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9F" w:rsidRPr="00CA419F" w:rsidRDefault="00CA419F" w:rsidP="00CA419F">
      <w:pPr>
        <w:jc w:val="right"/>
        <w:rPr>
          <w:sz w:val="22"/>
          <w:szCs w:val="22"/>
          <w:lang w:eastAsia="pl-PL"/>
        </w:rPr>
      </w:pPr>
      <w:r w:rsidRPr="00CA419F">
        <w:rPr>
          <w:sz w:val="22"/>
          <w:szCs w:val="22"/>
          <w:lang w:eastAsia="pl-PL"/>
        </w:rPr>
        <w:t xml:space="preserve">Kościan </w:t>
      </w:r>
      <w:r w:rsidR="00871892">
        <w:rPr>
          <w:sz w:val="22"/>
          <w:szCs w:val="22"/>
          <w:lang w:eastAsia="pl-PL"/>
        </w:rPr>
        <w:t>2</w:t>
      </w:r>
      <w:r w:rsidR="00976D95">
        <w:rPr>
          <w:sz w:val="22"/>
          <w:szCs w:val="22"/>
          <w:lang w:eastAsia="pl-PL"/>
        </w:rPr>
        <w:t>4</w:t>
      </w:r>
      <w:r w:rsidR="00871892">
        <w:rPr>
          <w:sz w:val="22"/>
          <w:szCs w:val="22"/>
          <w:lang w:eastAsia="pl-PL"/>
        </w:rPr>
        <w:t>.</w:t>
      </w:r>
      <w:r w:rsidR="009750E0">
        <w:rPr>
          <w:sz w:val="22"/>
          <w:szCs w:val="22"/>
          <w:lang w:eastAsia="pl-PL"/>
        </w:rPr>
        <w:t>11</w:t>
      </w:r>
      <w:r w:rsidRPr="00CA419F">
        <w:rPr>
          <w:sz w:val="22"/>
          <w:szCs w:val="22"/>
          <w:lang w:eastAsia="pl-PL"/>
        </w:rPr>
        <w:t>.2020 r.</w:t>
      </w:r>
    </w:p>
    <w:p w:rsidR="00CA419F" w:rsidRPr="00CA419F" w:rsidRDefault="00CA419F" w:rsidP="00CA419F">
      <w:pPr>
        <w:jc w:val="both"/>
        <w:rPr>
          <w:sz w:val="22"/>
          <w:szCs w:val="22"/>
          <w:lang w:eastAsia="pl-PL"/>
        </w:rPr>
      </w:pPr>
    </w:p>
    <w:p w:rsidR="00CA419F" w:rsidRPr="00CA419F" w:rsidRDefault="00CA419F" w:rsidP="00CA419F">
      <w:pPr>
        <w:jc w:val="both"/>
        <w:rPr>
          <w:sz w:val="22"/>
          <w:szCs w:val="22"/>
          <w:lang w:eastAsia="pl-PL"/>
        </w:rPr>
      </w:pPr>
      <w:r w:rsidRPr="00CA419F">
        <w:rPr>
          <w:sz w:val="22"/>
          <w:szCs w:val="22"/>
          <w:lang w:eastAsia="pl-PL"/>
        </w:rPr>
        <w:t>Zamawiający :</w:t>
      </w:r>
    </w:p>
    <w:p w:rsidR="00CA419F" w:rsidRPr="00CA419F" w:rsidRDefault="00CA419F" w:rsidP="00CA419F">
      <w:pPr>
        <w:jc w:val="both"/>
        <w:rPr>
          <w:b/>
          <w:sz w:val="22"/>
          <w:szCs w:val="22"/>
          <w:lang w:eastAsia="pl-PL"/>
        </w:rPr>
      </w:pPr>
      <w:r w:rsidRPr="00CA419F">
        <w:rPr>
          <w:b/>
          <w:sz w:val="22"/>
          <w:szCs w:val="22"/>
          <w:lang w:eastAsia="pl-PL"/>
        </w:rPr>
        <w:t>Samodzielny Publiczny Zespół</w:t>
      </w:r>
    </w:p>
    <w:p w:rsidR="00CA419F" w:rsidRPr="00CA419F" w:rsidRDefault="00CA419F" w:rsidP="00CA419F">
      <w:pPr>
        <w:jc w:val="both"/>
        <w:rPr>
          <w:b/>
          <w:sz w:val="22"/>
          <w:szCs w:val="22"/>
          <w:lang w:eastAsia="pl-PL"/>
        </w:rPr>
      </w:pPr>
      <w:r w:rsidRPr="00CA419F">
        <w:rPr>
          <w:b/>
          <w:sz w:val="22"/>
          <w:szCs w:val="22"/>
          <w:lang w:eastAsia="pl-PL"/>
        </w:rPr>
        <w:t xml:space="preserve">Opieki Zdrowotnej </w:t>
      </w:r>
    </w:p>
    <w:p w:rsidR="00CA419F" w:rsidRPr="00CA419F" w:rsidRDefault="00CA419F" w:rsidP="00CA419F">
      <w:pPr>
        <w:jc w:val="both"/>
        <w:rPr>
          <w:b/>
          <w:sz w:val="22"/>
          <w:szCs w:val="22"/>
          <w:lang w:eastAsia="pl-PL"/>
        </w:rPr>
      </w:pPr>
      <w:r w:rsidRPr="00CA419F">
        <w:rPr>
          <w:b/>
          <w:sz w:val="22"/>
          <w:szCs w:val="22"/>
          <w:lang w:eastAsia="pl-PL"/>
        </w:rPr>
        <w:t>w Kościanie</w:t>
      </w:r>
    </w:p>
    <w:p w:rsidR="00CA419F" w:rsidRPr="00CA419F" w:rsidRDefault="00CA419F" w:rsidP="00CA419F">
      <w:pPr>
        <w:jc w:val="both"/>
        <w:rPr>
          <w:b/>
          <w:sz w:val="22"/>
          <w:szCs w:val="22"/>
          <w:lang w:eastAsia="pl-PL"/>
        </w:rPr>
      </w:pPr>
      <w:r w:rsidRPr="00CA419F">
        <w:rPr>
          <w:b/>
          <w:sz w:val="22"/>
          <w:szCs w:val="22"/>
          <w:lang w:eastAsia="pl-PL"/>
        </w:rPr>
        <w:t>64-000 Kościan</w:t>
      </w:r>
    </w:p>
    <w:p w:rsidR="00CA419F" w:rsidRPr="00CA419F" w:rsidRDefault="00CA419F" w:rsidP="00CA419F">
      <w:pPr>
        <w:jc w:val="both"/>
        <w:rPr>
          <w:b/>
          <w:sz w:val="22"/>
          <w:szCs w:val="22"/>
          <w:lang w:eastAsia="pl-PL"/>
        </w:rPr>
      </w:pPr>
      <w:r w:rsidRPr="00CA419F">
        <w:rPr>
          <w:b/>
          <w:sz w:val="22"/>
          <w:szCs w:val="22"/>
          <w:lang w:eastAsia="pl-PL"/>
        </w:rPr>
        <w:t>Ul. Szpitalna 7</w:t>
      </w:r>
    </w:p>
    <w:p w:rsidR="00CA419F" w:rsidRPr="00CA419F" w:rsidRDefault="00CA419F" w:rsidP="00CA419F">
      <w:pPr>
        <w:keepNext/>
        <w:widowControl w:val="0"/>
        <w:suppressAutoHyphens/>
        <w:spacing w:before="240" w:after="120"/>
        <w:jc w:val="both"/>
        <w:rPr>
          <w:rFonts w:eastAsia="Lucida Sans Unicode"/>
          <w:kern w:val="1"/>
          <w:sz w:val="22"/>
          <w:szCs w:val="22"/>
          <w:lang w:eastAsia="pl-PL"/>
        </w:rPr>
      </w:pPr>
      <w:r w:rsidRPr="00CA419F">
        <w:rPr>
          <w:rFonts w:eastAsia="Lucida Sans Unicode"/>
          <w:kern w:val="1"/>
          <w:sz w:val="22"/>
          <w:szCs w:val="22"/>
          <w:lang w:eastAsia="pl-PL"/>
        </w:rPr>
        <w:t>Tel/fax 655250317/655120707</w:t>
      </w:r>
      <w:r w:rsidRPr="00CA419F">
        <w:rPr>
          <w:sz w:val="22"/>
          <w:szCs w:val="22"/>
          <w:lang w:eastAsia="pl-PL"/>
        </w:rPr>
        <w:t xml:space="preserve">                                        </w:t>
      </w:r>
      <w:r w:rsidR="002713F0">
        <w:rPr>
          <w:sz w:val="22"/>
          <w:szCs w:val="22"/>
          <w:lang w:eastAsia="pl-PL"/>
        </w:rPr>
        <w:t xml:space="preserve">                 </w:t>
      </w:r>
      <w:bookmarkStart w:id="0" w:name="_GoBack"/>
      <w:bookmarkEnd w:id="0"/>
      <w:r w:rsidR="002713F0">
        <w:rPr>
          <w:sz w:val="22"/>
          <w:szCs w:val="22"/>
          <w:lang w:eastAsia="pl-PL"/>
        </w:rPr>
        <w:t xml:space="preserve">             </w:t>
      </w:r>
      <w:r w:rsidR="002713F0">
        <w:rPr>
          <w:sz w:val="22"/>
          <w:szCs w:val="22"/>
          <w:lang w:eastAsia="pl-PL"/>
        </w:rPr>
        <w:tab/>
      </w:r>
    </w:p>
    <w:p w:rsidR="00CA419F" w:rsidRPr="00CA419F" w:rsidRDefault="00CA419F" w:rsidP="00CA419F">
      <w:pPr>
        <w:jc w:val="both"/>
        <w:rPr>
          <w:b/>
          <w:bCs/>
          <w:sz w:val="22"/>
          <w:szCs w:val="22"/>
          <w:lang w:eastAsia="pl-PL"/>
        </w:rPr>
      </w:pPr>
      <w:r w:rsidRPr="00CA419F">
        <w:rPr>
          <w:b/>
          <w:bCs/>
          <w:sz w:val="22"/>
          <w:szCs w:val="22"/>
          <w:lang w:eastAsia="pl-PL"/>
        </w:rPr>
        <w:t xml:space="preserve">                                                                                                  Do</w:t>
      </w:r>
    </w:p>
    <w:p w:rsidR="00CA419F" w:rsidRPr="00CA419F" w:rsidRDefault="00CA419F" w:rsidP="00CA419F">
      <w:pPr>
        <w:jc w:val="both"/>
        <w:rPr>
          <w:b/>
          <w:bCs/>
          <w:sz w:val="22"/>
          <w:szCs w:val="22"/>
          <w:lang w:eastAsia="pl-PL"/>
        </w:rPr>
      </w:pPr>
      <w:r w:rsidRPr="00CA419F">
        <w:rPr>
          <w:b/>
          <w:bCs/>
          <w:sz w:val="22"/>
          <w:szCs w:val="22"/>
          <w:lang w:eastAsia="pl-PL"/>
        </w:rPr>
        <w:t xml:space="preserve">                                                 </w:t>
      </w:r>
      <w:r w:rsidRPr="00CA419F">
        <w:rPr>
          <w:b/>
          <w:bCs/>
          <w:sz w:val="22"/>
          <w:szCs w:val="22"/>
          <w:lang w:eastAsia="pl-PL"/>
        </w:rPr>
        <w:tab/>
      </w:r>
      <w:r w:rsidRPr="00CA419F">
        <w:rPr>
          <w:b/>
          <w:bCs/>
          <w:sz w:val="22"/>
          <w:szCs w:val="22"/>
          <w:lang w:eastAsia="pl-PL"/>
        </w:rPr>
        <w:tab/>
      </w:r>
      <w:r w:rsidRPr="00CA419F">
        <w:rPr>
          <w:b/>
          <w:bCs/>
          <w:sz w:val="22"/>
          <w:szCs w:val="22"/>
          <w:lang w:eastAsia="pl-PL"/>
        </w:rPr>
        <w:tab/>
        <w:t xml:space="preserve"> zainteresowanych przetargiem</w:t>
      </w:r>
    </w:p>
    <w:p w:rsidR="00CA419F" w:rsidRPr="00CA419F" w:rsidRDefault="00CA419F" w:rsidP="00CA419F">
      <w:pPr>
        <w:shd w:val="clear" w:color="auto" w:fill="FFFFFF"/>
        <w:ind w:right="727"/>
        <w:rPr>
          <w:b/>
          <w:color w:val="000000"/>
          <w:sz w:val="22"/>
          <w:szCs w:val="22"/>
          <w:lang w:eastAsia="pl-PL"/>
        </w:rPr>
      </w:pPr>
    </w:p>
    <w:p w:rsidR="00CA419F" w:rsidRDefault="00CA419F" w:rsidP="00CA419F">
      <w:pPr>
        <w:widowControl w:val="0"/>
        <w:autoSpaceDE w:val="0"/>
        <w:jc w:val="both"/>
        <w:rPr>
          <w:sz w:val="22"/>
          <w:szCs w:val="22"/>
          <w:lang w:eastAsia="ar-SA"/>
        </w:rPr>
      </w:pPr>
      <w:r w:rsidRPr="00CA419F">
        <w:rPr>
          <w:rFonts w:eastAsia="Arial Unicode MS"/>
          <w:sz w:val="22"/>
          <w:szCs w:val="22"/>
          <w:lang w:eastAsia="pl-PL"/>
        </w:rPr>
        <w:t xml:space="preserve">Dotyczy: </w:t>
      </w:r>
      <w:r w:rsidRPr="00CA419F">
        <w:rPr>
          <w:rFonts w:ascii="Arial Narrow" w:hAnsi="Arial Narrow"/>
          <w:sz w:val="28"/>
          <w:szCs w:val="24"/>
          <w:lang w:eastAsia="ar-SA"/>
        </w:rPr>
        <w:t xml:space="preserve"> </w:t>
      </w:r>
      <w:r w:rsidR="009750E0" w:rsidRPr="00D0293E">
        <w:rPr>
          <w:b/>
          <w:bCs/>
          <w:color w:val="000000"/>
          <w:spacing w:val="-12"/>
          <w:sz w:val="22"/>
          <w:szCs w:val="22"/>
        </w:rPr>
        <w:t>świadczenie usług ochrony osób i mienia</w:t>
      </w:r>
    </w:p>
    <w:p w:rsidR="00C823AA" w:rsidRPr="002713F0" w:rsidRDefault="002713F0" w:rsidP="002713F0">
      <w:pPr>
        <w:widowControl w:val="0"/>
        <w:autoSpaceDE w:val="0"/>
        <w:jc w:val="both"/>
        <w:rPr>
          <w:rFonts w:eastAsia="Calibri"/>
          <w:b/>
          <w:sz w:val="22"/>
          <w:szCs w:val="22"/>
          <w:u w:val="single"/>
          <w:lang w:eastAsia="en-US"/>
        </w:rPr>
      </w:pPr>
      <w:r>
        <w:rPr>
          <w:sz w:val="22"/>
          <w:szCs w:val="22"/>
          <w:lang w:eastAsia="ar-SA"/>
        </w:rPr>
        <w:t xml:space="preserve">Znak sprawy : </w:t>
      </w:r>
      <w:r w:rsidRPr="002713F0">
        <w:rPr>
          <w:b/>
          <w:sz w:val="22"/>
          <w:szCs w:val="22"/>
          <w:lang w:eastAsia="ar-SA"/>
        </w:rPr>
        <w:t>SPZOZ.EPII.23.</w:t>
      </w:r>
      <w:r w:rsidR="009750E0">
        <w:rPr>
          <w:b/>
          <w:sz w:val="22"/>
          <w:szCs w:val="22"/>
          <w:lang w:eastAsia="ar-SA"/>
        </w:rPr>
        <w:t>31</w:t>
      </w:r>
      <w:r w:rsidRPr="002713F0">
        <w:rPr>
          <w:b/>
          <w:sz w:val="22"/>
          <w:szCs w:val="22"/>
          <w:lang w:eastAsia="ar-SA"/>
        </w:rPr>
        <w:t>.2020</w:t>
      </w:r>
    </w:p>
    <w:p w:rsidR="009750E0" w:rsidRDefault="009750E0" w:rsidP="009750E0">
      <w:pPr>
        <w:pStyle w:val="Default"/>
      </w:pPr>
    </w:p>
    <w:p w:rsidR="009750E0" w:rsidRDefault="009750E0" w:rsidP="009750E0">
      <w:pPr>
        <w:pStyle w:val="Default"/>
      </w:pPr>
      <w:r>
        <w:t xml:space="preserve"> </w:t>
      </w:r>
    </w:p>
    <w:p w:rsidR="009750E0" w:rsidRDefault="009750E0" w:rsidP="009750E0">
      <w:pPr>
        <w:pStyle w:val="Default"/>
        <w:numPr>
          <w:ilvl w:val="0"/>
          <w:numId w:val="3"/>
        </w:numPr>
        <w:rPr>
          <w:sz w:val="22"/>
          <w:szCs w:val="22"/>
        </w:rPr>
      </w:pPr>
      <w:r>
        <w:rPr>
          <w:sz w:val="22"/>
          <w:szCs w:val="22"/>
        </w:rPr>
        <w:t xml:space="preserve">W celu obliczenia kosztów usługi konserwacji oraz naprawy barier wjazdowych prosimy o podanie ilości konserwacji wymaganych przez Zamawiającego. </w:t>
      </w:r>
    </w:p>
    <w:p w:rsidR="009750E0" w:rsidRDefault="009750E0" w:rsidP="008D5467">
      <w:pPr>
        <w:pStyle w:val="Default"/>
        <w:ind w:left="720"/>
        <w:rPr>
          <w:sz w:val="22"/>
          <w:szCs w:val="22"/>
        </w:rPr>
      </w:pPr>
      <w:r>
        <w:rPr>
          <w:sz w:val="22"/>
          <w:szCs w:val="22"/>
        </w:rPr>
        <w:t>Odp.</w:t>
      </w:r>
      <w:r w:rsidR="008D5467">
        <w:rPr>
          <w:sz w:val="22"/>
          <w:szCs w:val="22"/>
        </w:rPr>
        <w:t xml:space="preserve"> Dwa razy w toku a naprawy w przypadku awarii.</w:t>
      </w:r>
    </w:p>
    <w:p w:rsidR="009750E0" w:rsidRDefault="009750E0" w:rsidP="009750E0">
      <w:pPr>
        <w:pStyle w:val="Default"/>
        <w:numPr>
          <w:ilvl w:val="0"/>
          <w:numId w:val="3"/>
        </w:numPr>
        <w:rPr>
          <w:sz w:val="22"/>
          <w:szCs w:val="22"/>
        </w:rPr>
      </w:pPr>
      <w:r>
        <w:rPr>
          <w:sz w:val="22"/>
          <w:szCs w:val="22"/>
        </w:rPr>
        <w:t xml:space="preserve"> Proszę o informację, jak będą realizowane obowiązki stron w przypadku wystąpienia tzw. „siły wyższej”. Jednocześnie, w związku z zaistniałą sytuacją zagrożenia pandemią </w:t>
      </w:r>
      <w:proofErr w:type="spellStart"/>
      <w:r>
        <w:rPr>
          <w:sz w:val="22"/>
          <w:szCs w:val="22"/>
        </w:rPr>
        <w:t>koronawirusa</w:t>
      </w:r>
      <w:proofErr w:type="spellEnd"/>
      <w:r>
        <w:rPr>
          <w:sz w:val="22"/>
          <w:szCs w:val="22"/>
        </w:rPr>
        <w:t xml:space="preserve">, wnoszę o wprowadzenie do wzorca umowy postanowień dotyczących wystąpienia siły wyższej. </w:t>
      </w:r>
    </w:p>
    <w:p w:rsidR="009750E0" w:rsidRPr="008D5467" w:rsidRDefault="009750E0" w:rsidP="008D5467">
      <w:pPr>
        <w:pStyle w:val="Default"/>
        <w:ind w:left="720"/>
        <w:rPr>
          <w:sz w:val="22"/>
          <w:szCs w:val="22"/>
        </w:rPr>
      </w:pPr>
      <w:r>
        <w:rPr>
          <w:sz w:val="22"/>
          <w:szCs w:val="22"/>
        </w:rPr>
        <w:t>Odp. Zgodnie z projektem umowy.</w:t>
      </w:r>
    </w:p>
    <w:p w:rsidR="009750E0" w:rsidRDefault="009750E0" w:rsidP="009750E0">
      <w:pPr>
        <w:pStyle w:val="Default"/>
        <w:numPr>
          <w:ilvl w:val="0"/>
          <w:numId w:val="3"/>
        </w:numPr>
        <w:rPr>
          <w:sz w:val="22"/>
          <w:szCs w:val="22"/>
        </w:rPr>
      </w:pPr>
      <w:r>
        <w:rPr>
          <w:sz w:val="22"/>
          <w:szCs w:val="22"/>
        </w:rPr>
        <w:t>Zgodnie ze wzorem umowy, Zamawiający przewiduje kary umowne za nienależyte wykonywanie usługi. Czy Zamawiający, po analizie poniższych argumentów Wykonawcy, zmodyfikuje wysokość kar umownych? Wykonawca wnosi o zmianę o 50% wysokości kar, zastrzeżonych przez Zamawiającego. Przewidziane przez Zamawiającego kary są niewspółmiernie wysokie do wartości zamówienia oraz do czasu trwania umowy. Poziom kar umownych jest zbyt wygórowany w stosunku do wskazanych nieprawidłowości stanowiących podstawę ich naliczenia.</w:t>
      </w:r>
    </w:p>
    <w:p w:rsidR="009750E0" w:rsidRDefault="009750E0" w:rsidP="009750E0">
      <w:pPr>
        <w:pStyle w:val="Default"/>
        <w:ind w:left="720"/>
        <w:rPr>
          <w:sz w:val="22"/>
          <w:szCs w:val="22"/>
        </w:rPr>
      </w:pPr>
      <w:r>
        <w:rPr>
          <w:sz w:val="22"/>
          <w:szCs w:val="22"/>
        </w:rPr>
        <w:t>Odp. Zamawiający modyfikuje wysokość kar w poniższym znaczeniu i tym samym wprowadza je do projektu umowy:</w:t>
      </w:r>
    </w:p>
    <w:p w:rsidR="009750E0" w:rsidRPr="009750E0" w:rsidRDefault="009750E0" w:rsidP="009750E0">
      <w:pPr>
        <w:widowControl w:val="0"/>
        <w:shd w:val="clear" w:color="auto" w:fill="FFFFFF"/>
        <w:autoSpaceDE w:val="0"/>
        <w:autoSpaceDN w:val="0"/>
        <w:adjustRightInd w:val="0"/>
        <w:ind w:right="5"/>
        <w:jc w:val="center"/>
        <w:rPr>
          <w:rFonts w:ascii="Times New Roman" w:hAnsi="Times New Roman" w:cs="Times New Roman"/>
          <w:lang w:eastAsia="pl-PL"/>
        </w:rPr>
      </w:pPr>
      <w:r w:rsidRPr="009750E0">
        <w:rPr>
          <w:rFonts w:ascii="Times New Roman" w:hAnsi="Times New Roman" w:cs="Times New Roman"/>
          <w:b/>
          <w:bCs/>
          <w:color w:val="000000"/>
          <w:sz w:val="24"/>
          <w:szCs w:val="24"/>
          <w:lang w:eastAsia="pl-PL"/>
        </w:rPr>
        <w:t>§ 13</w:t>
      </w:r>
    </w:p>
    <w:p w:rsidR="009750E0" w:rsidRPr="009750E0" w:rsidRDefault="009750E0" w:rsidP="009750E0">
      <w:pPr>
        <w:widowControl w:val="0"/>
        <w:shd w:val="clear" w:color="auto" w:fill="FFFFFF"/>
        <w:autoSpaceDE w:val="0"/>
        <w:autoSpaceDN w:val="0"/>
        <w:adjustRightInd w:val="0"/>
        <w:spacing w:before="240"/>
        <w:jc w:val="center"/>
        <w:rPr>
          <w:rFonts w:ascii="Times New Roman" w:hAnsi="Times New Roman" w:cs="Times New Roman"/>
          <w:lang w:eastAsia="pl-PL"/>
        </w:rPr>
      </w:pPr>
      <w:r w:rsidRPr="009750E0">
        <w:rPr>
          <w:rFonts w:ascii="Times New Roman" w:hAnsi="Times New Roman" w:cs="Times New Roman"/>
          <w:b/>
          <w:bCs/>
          <w:color w:val="000000"/>
          <w:spacing w:val="-3"/>
          <w:sz w:val="24"/>
          <w:szCs w:val="24"/>
          <w:lang w:eastAsia="pl-PL"/>
        </w:rPr>
        <w:t>Kary umowne</w:t>
      </w:r>
    </w:p>
    <w:p w:rsidR="009750E0" w:rsidRPr="009750E0" w:rsidRDefault="009750E0" w:rsidP="009750E0">
      <w:pPr>
        <w:widowControl w:val="0"/>
        <w:shd w:val="clear" w:color="auto" w:fill="FFFFFF"/>
        <w:autoSpaceDE w:val="0"/>
        <w:autoSpaceDN w:val="0"/>
        <w:adjustRightInd w:val="0"/>
        <w:spacing w:before="245" w:line="317" w:lineRule="exact"/>
        <w:rPr>
          <w:rFonts w:ascii="Times New Roman" w:hAnsi="Times New Roman" w:cs="Times New Roman"/>
          <w:lang w:eastAsia="pl-PL"/>
        </w:rPr>
      </w:pPr>
      <w:r w:rsidRPr="009750E0">
        <w:rPr>
          <w:rFonts w:ascii="Times New Roman" w:hAnsi="Times New Roman" w:cs="Times New Roman"/>
          <w:color w:val="000000"/>
          <w:spacing w:val="-3"/>
          <w:sz w:val="24"/>
          <w:szCs w:val="24"/>
          <w:lang w:eastAsia="pl-PL"/>
        </w:rPr>
        <w:t>1.       Wykonawca zapłaci Zamawiającemu kary umowne:</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360"/>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1)</w:t>
      </w:r>
      <w:r w:rsidRPr="009750E0">
        <w:rPr>
          <w:rFonts w:ascii="Times New Roman" w:hAnsi="Times New Roman" w:cs="Times New Roman"/>
          <w:color w:val="000000"/>
          <w:sz w:val="24"/>
          <w:szCs w:val="24"/>
          <w:lang w:eastAsia="pl-PL"/>
        </w:rPr>
        <w:tab/>
      </w:r>
      <w:r w:rsidRPr="009750E0">
        <w:rPr>
          <w:rFonts w:ascii="Times New Roman" w:hAnsi="Times New Roman" w:cs="Times New Roman"/>
          <w:color w:val="000000"/>
          <w:spacing w:val="-11"/>
          <w:sz w:val="24"/>
          <w:szCs w:val="24"/>
          <w:lang w:eastAsia="pl-PL"/>
        </w:rPr>
        <w:t>w    przypadku    odstąpienia    od    Umowy    w    całości    przez    którąkolwiek    ze    Stron    z</w:t>
      </w:r>
    </w:p>
    <w:p w:rsidR="009750E0" w:rsidRPr="009750E0" w:rsidRDefault="009750E0" w:rsidP="009750E0">
      <w:pPr>
        <w:widowControl w:val="0"/>
        <w:shd w:val="clear" w:color="auto" w:fill="FFFFFF"/>
        <w:tabs>
          <w:tab w:val="left" w:leader="dot" w:pos="8669"/>
        </w:tabs>
        <w:autoSpaceDE w:val="0"/>
        <w:autoSpaceDN w:val="0"/>
        <w:adjustRightInd w:val="0"/>
        <w:spacing w:line="317" w:lineRule="exact"/>
        <w:ind w:left="720"/>
        <w:rPr>
          <w:rFonts w:ascii="Times New Roman" w:hAnsi="Times New Roman" w:cs="Times New Roman"/>
          <w:b/>
          <w:lang w:eastAsia="pl-PL"/>
        </w:rPr>
      </w:pPr>
      <w:r w:rsidRPr="009750E0">
        <w:rPr>
          <w:rFonts w:ascii="Times New Roman" w:hAnsi="Times New Roman" w:cs="Times New Roman"/>
          <w:color w:val="000000"/>
          <w:spacing w:val="-12"/>
          <w:sz w:val="24"/>
          <w:szCs w:val="24"/>
          <w:lang w:eastAsia="pl-PL"/>
        </w:rPr>
        <w:t xml:space="preserve">przyczyn      leżących      po      stronie     Wykonawcy      -      w      wysokości      </w:t>
      </w:r>
      <w:r w:rsidRPr="009750E0">
        <w:rPr>
          <w:rFonts w:ascii="Times New Roman" w:hAnsi="Times New Roman" w:cs="Times New Roman"/>
          <w:color w:val="FF0000"/>
          <w:spacing w:val="-12"/>
          <w:sz w:val="24"/>
          <w:szCs w:val="24"/>
          <w:lang w:eastAsia="pl-PL"/>
        </w:rPr>
        <w:t>3</w:t>
      </w:r>
      <w:r w:rsidRPr="009750E0">
        <w:rPr>
          <w:rFonts w:ascii="Times New Roman" w:hAnsi="Times New Roman" w:cs="Times New Roman"/>
          <w:b/>
          <w:color w:val="FF0000"/>
          <w:sz w:val="24"/>
          <w:szCs w:val="24"/>
          <w:lang w:eastAsia="pl-PL"/>
        </w:rPr>
        <w:t xml:space="preserve">     %</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wynagrodzenia brutto wskazanego w § 12 ust. 1 pkt 2 Umowy;</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360"/>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2)</w:t>
      </w:r>
      <w:r w:rsidRPr="009750E0">
        <w:rPr>
          <w:rFonts w:ascii="Times New Roman" w:hAnsi="Times New Roman" w:cs="Times New Roman"/>
          <w:color w:val="000000"/>
          <w:sz w:val="24"/>
          <w:szCs w:val="24"/>
          <w:lang w:eastAsia="pl-PL"/>
        </w:rPr>
        <w:tab/>
      </w:r>
      <w:r w:rsidRPr="009750E0">
        <w:rPr>
          <w:rFonts w:ascii="Times New Roman" w:hAnsi="Times New Roman" w:cs="Times New Roman"/>
          <w:color w:val="000000"/>
          <w:spacing w:val="-4"/>
          <w:sz w:val="24"/>
          <w:szCs w:val="24"/>
          <w:lang w:eastAsia="pl-PL"/>
        </w:rPr>
        <w:t>odstąpienia  od  części  Umowy  przez  którąkolwiek  ze  Stron  z  przyczyn  leżących  po</w:t>
      </w:r>
    </w:p>
    <w:p w:rsidR="009750E0" w:rsidRPr="009750E0" w:rsidRDefault="009750E0" w:rsidP="009750E0">
      <w:pPr>
        <w:widowControl w:val="0"/>
        <w:shd w:val="clear" w:color="auto" w:fill="FFFFFF"/>
        <w:tabs>
          <w:tab w:val="left" w:leader="dot" w:pos="5390"/>
        </w:tabs>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 xml:space="preserve">stronie Wykonawcy - w wysokości </w:t>
      </w:r>
      <w:r w:rsidRPr="009750E0">
        <w:rPr>
          <w:rFonts w:ascii="Times New Roman" w:hAnsi="Times New Roman" w:cs="Times New Roman"/>
          <w:color w:val="FF0000"/>
          <w:sz w:val="24"/>
          <w:szCs w:val="24"/>
          <w:lang w:eastAsia="pl-PL"/>
        </w:rPr>
        <w:t>3 %</w:t>
      </w:r>
      <w:r w:rsidRPr="009750E0">
        <w:rPr>
          <w:rFonts w:ascii="Times New Roman" w:hAnsi="Times New Roman" w:cs="Times New Roman"/>
          <w:color w:val="000000"/>
          <w:sz w:val="24"/>
          <w:szCs w:val="24"/>
          <w:lang w:eastAsia="pl-PL"/>
        </w:rPr>
        <w:t xml:space="preserve"> wynagrodzenia brutto wskazanego</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w § 12 ust. 1 pkt 2 Umowy;</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360"/>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3)</w:t>
      </w:r>
      <w:r w:rsidRPr="009750E0">
        <w:rPr>
          <w:rFonts w:ascii="Times New Roman" w:hAnsi="Times New Roman" w:cs="Times New Roman"/>
          <w:color w:val="000000"/>
          <w:sz w:val="24"/>
          <w:szCs w:val="24"/>
          <w:lang w:eastAsia="pl-PL"/>
        </w:rPr>
        <w:tab/>
      </w:r>
      <w:r w:rsidRPr="009750E0">
        <w:rPr>
          <w:rFonts w:ascii="Times New Roman" w:hAnsi="Times New Roman" w:cs="Times New Roman"/>
          <w:i/>
          <w:iCs/>
          <w:color w:val="000000"/>
          <w:spacing w:val="-9"/>
          <w:sz w:val="24"/>
          <w:szCs w:val="24"/>
          <w:lang w:eastAsia="pl-PL"/>
        </w:rPr>
        <w:t xml:space="preserve">za   opóźnienie   </w:t>
      </w:r>
      <w:r w:rsidRPr="009750E0">
        <w:rPr>
          <w:rFonts w:ascii="Times New Roman" w:hAnsi="Times New Roman" w:cs="Times New Roman"/>
          <w:color w:val="000000"/>
          <w:spacing w:val="-9"/>
          <w:sz w:val="24"/>
          <w:szCs w:val="24"/>
          <w:lang w:eastAsia="pl-PL"/>
        </w:rPr>
        <w:t xml:space="preserve">w    rozpoczęciu    świadczenia    Usług,    </w:t>
      </w:r>
      <w:r w:rsidRPr="009750E0">
        <w:rPr>
          <w:rFonts w:ascii="Times New Roman" w:hAnsi="Times New Roman" w:cs="Times New Roman"/>
          <w:i/>
          <w:iCs/>
          <w:color w:val="000000"/>
          <w:spacing w:val="-9"/>
          <w:sz w:val="24"/>
          <w:szCs w:val="24"/>
          <w:lang w:eastAsia="pl-PL"/>
        </w:rPr>
        <w:t>z    przyczyn    leżących    po</w:t>
      </w:r>
    </w:p>
    <w:p w:rsidR="009750E0" w:rsidRPr="009750E0" w:rsidRDefault="009750E0" w:rsidP="009750E0">
      <w:pPr>
        <w:widowControl w:val="0"/>
        <w:shd w:val="clear" w:color="auto" w:fill="FFFFFF"/>
        <w:tabs>
          <w:tab w:val="left" w:leader="dot" w:pos="5688"/>
        </w:tabs>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i/>
          <w:iCs/>
          <w:color w:val="000000"/>
          <w:spacing w:val="-8"/>
          <w:sz w:val="24"/>
          <w:szCs w:val="24"/>
          <w:lang w:eastAsia="pl-PL"/>
        </w:rPr>
        <w:t xml:space="preserve">stronie    Wykonawcy    </w:t>
      </w:r>
      <w:r w:rsidRPr="009750E0">
        <w:rPr>
          <w:rFonts w:ascii="Times New Roman" w:hAnsi="Times New Roman" w:cs="Times New Roman"/>
          <w:color w:val="000000"/>
          <w:spacing w:val="-8"/>
          <w:sz w:val="24"/>
          <w:szCs w:val="24"/>
          <w:lang w:eastAsia="pl-PL"/>
        </w:rPr>
        <w:t xml:space="preserve">-    w   wysokości    </w:t>
      </w:r>
      <w:r w:rsidRPr="009750E0">
        <w:rPr>
          <w:rFonts w:ascii="Times New Roman" w:hAnsi="Times New Roman" w:cs="Times New Roman"/>
          <w:color w:val="FF0000"/>
          <w:spacing w:val="-8"/>
          <w:sz w:val="24"/>
          <w:szCs w:val="24"/>
          <w:lang w:eastAsia="pl-PL"/>
        </w:rPr>
        <w:t>2</w:t>
      </w:r>
      <w:r w:rsidRPr="009750E0">
        <w:rPr>
          <w:rFonts w:ascii="Times New Roman" w:hAnsi="Times New Roman" w:cs="Times New Roman"/>
          <w:b/>
          <w:color w:val="FF0000"/>
          <w:sz w:val="24"/>
          <w:szCs w:val="24"/>
          <w:lang w:eastAsia="pl-PL"/>
        </w:rPr>
        <w:t xml:space="preserve">    </w:t>
      </w:r>
      <w:r w:rsidRPr="009750E0">
        <w:rPr>
          <w:rFonts w:ascii="Times New Roman" w:hAnsi="Times New Roman" w:cs="Times New Roman"/>
          <w:b/>
          <w:color w:val="FF0000"/>
          <w:spacing w:val="-4"/>
          <w:sz w:val="24"/>
          <w:szCs w:val="24"/>
          <w:lang w:eastAsia="pl-PL"/>
        </w:rPr>
        <w:t>%</w:t>
      </w:r>
      <w:r w:rsidRPr="009750E0">
        <w:rPr>
          <w:rFonts w:ascii="Times New Roman" w:hAnsi="Times New Roman" w:cs="Times New Roman"/>
          <w:b/>
          <w:color w:val="000000"/>
          <w:spacing w:val="-4"/>
          <w:sz w:val="24"/>
          <w:szCs w:val="24"/>
          <w:lang w:eastAsia="pl-PL"/>
        </w:rPr>
        <w:t xml:space="preserve">    </w:t>
      </w:r>
      <w:r w:rsidRPr="009750E0">
        <w:rPr>
          <w:rFonts w:ascii="Times New Roman" w:hAnsi="Times New Roman" w:cs="Times New Roman"/>
          <w:color w:val="000000"/>
          <w:spacing w:val="-4"/>
          <w:sz w:val="24"/>
          <w:szCs w:val="24"/>
          <w:lang w:eastAsia="pl-PL"/>
        </w:rPr>
        <w:t>miesięcznego   wynagrodzenia</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 xml:space="preserve">brutto wskazanego w § 12 ust. 1 pkt 1 Umowy za każdy dzień </w:t>
      </w:r>
      <w:r w:rsidRPr="009750E0">
        <w:rPr>
          <w:rFonts w:ascii="Times New Roman" w:hAnsi="Times New Roman" w:cs="Times New Roman"/>
          <w:i/>
          <w:iCs/>
          <w:color w:val="000000"/>
          <w:sz w:val="24"/>
          <w:szCs w:val="24"/>
          <w:lang w:eastAsia="pl-PL"/>
        </w:rPr>
        <w:t>opóźnienia/zwłoki</w:t>
      </w:r>
      <w:r w:rsidRPr="009750E0">
        <w:rPr>
          <w:rFonts w:ascii="Times New Roman" w:hAnsi="Times New Roman" w:cs="Times New Roman"/>
          <w:color w:val="000000"/>
          <w:sz w:val="24"/>
          <w:szCs w:val="24"/>
          <w:lang w:eastAsia="pl-PL"/>
        </w:rPr>
        <w:t>;</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360"/>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4)</w:t>
      </w:r>
      <w:r w:rsidRPr="009750E0">
        <w:rPr>
          <w:rFonts w:ascii="Times New Roman" w:hAnsi="Times New Roman" w:cs="Times New Roman"/>
          <w:color w:val="000000"/>
          <w:sz w:val="24"/>
          <w:szCs w:val="24"/>
          <w:lang w:eastAsia="pl-PL"/>
        </w:rPr>
        <w:tab/>
        <w:t xml:space="preserve">za przerwę w świadczeniu Usług, z </w:t>
      </w:r>
      <w:r w:rsidRPr="009750E0">
        <w:rPr>
          <w:rFonts w:ascii="Times New Roman" w:hAnsi="Times New Roman" w:cs="Times New Roman"/>
          <w:i/>
          <w:iCs/>
          <w:color w:val="000000"/>
          <w:sz w:val="24"/>
          <w:szCs w:val="24"/>
          <w:lang w:eastAsia="pl-PL"/>
        </w:rPr>
        <w:t xml:space="preserve">winy/przyczyn leżących po stronie Wykonawcy </w:t>
      </w:r>
      <w:r w:rsidRPr="009750E0">
        <w:rPr>
          <w:rFonts w:ascii="Times New Roman" w:hAnsi="Times New Roman" w:cs="Times New Roman"/>
          <w:color w:val="000000"/>
          <w:sz w:val="24"/>
          <w:szCs w:val="24"/>
          <w:lang w:eastAsia="pl-PL"/>
        </w:rPr>
        <w:t>-</w:t>
      </w:r>
    </w:p>
    <w:p w:rsidR="009750E0" w:rsidRPr="009750E0" w:rsidRDefault="009750E0" w:rsidP="009750E0">
      <w:pPr>
        <w:widowControl w:val="0"/>
        <w:shd w:val="clear" w:color="auto" w:fill="FFFFFF"/>
        <w:tabs>
          <w:tab w:val="left" w:leader="dot" w:pos="3240"/>
        </w:tabs>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 xml:space="preserve">w wysokości </w:t>
      </w:r>
      <w:r w:rsidRPr="009750E0">
        <w:rPr>
          <w:rFonts w:ascii="Times New Roman" w:hAnsi="Times New Roman" w:cs="Times New Roman"/>
          <w:b/>
          <w:color w:val="000000"/>
          <w:sz w:val="24"/>
          <w:szCs w:val="24"/>
          <w:lang w:eastAsia="pl-PL"/>
        </w:rPr>
        <w:t>3 %</w:t>
      </w:r>
      <w:r w:rsidRPr="009750E0">
        <w:rPr>
          <w:rFonts w:ascii="Times New Roman" w:hAnsi="Times New Roman" w:cs="Times New Roman"/>
          <w:color w:val="000000"/>
          <w:sz w:val="24"/>
          <w:szCs w:val="24"/>
          <w:lang w:eastAsia="pl-PL"/>
        </w:rPr>
        <w:t xml:space="preserve"> miesięcznego wynagrodzenia brutto wskazanego w § 12</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lastRenderedPageBreak/>
        <w:t>ust. 1 pkt 1 Umowy za każdy dzień przerwy;</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715" w:right="5" w:hanging="355"/>
        <w:jc w:val="both"/>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5)</w:t>
      </w:r>
      <w:r w:rsidRPr="009750E0">
        <w:rPr>
          <w:rFonts w:ascii="Times New Roman" w:hAnsi="Times New Roman" w:cs="Times New Roman"/>
          <w:color w:val="000000"/>
          <w:sz w:val="24"/>
          <w:szCs w:val="24"/>
          <w:lang w:eastAsia="pl-PL"/>
        </w:rPr>
        <w:tab/>
      </w:r>
      <w:r w:rsidRPr="009750E0">
        <w:rPr>
          <w:rFonts w:ascii="Times New Roman" w:hAnsi="Times New Roman" w:cs="Times New Roman"/>
          <w:i/>
          <w:iCs/>
          <w:color w:val="000000"/>
          <w:sz w:val="24"/>
          <w:szCs w:val="24"/>
          <w:lang w:eastAsia="pl-PL"/>
        </w:rPr>
        <w:t xml:space="preserve">za opóźnienie </w:t>
      </w:r>
      <w:r w:rsidRPr="009750E0">
        <w:rPr>
          <w:rFonts w:ascii="Times New Roman" w:hAnsi="Times New Roman" w:cs="Times New Roman"/>
          <w:color w:val="000000"/>
          <w:sz w:val="24"/>
          <w:szCs w:val="24"/>
          <w:lang w:eastAsia="pl-PL"/>
        </w:rPr>
        <w:t>w usunięciu nieprawidłowości w okresie wykonywania</w:t>
      </w:r>
      <w:r w:rsidRPr="009750E0">
        <w:rPr>
          <w:rFonts w:ascii="Times New Roman" w:hAnsi="Times New Roman" w:cs="Times New Roman"/>
          <w:color w:val="000000"/>
          <w:sz w:val="24"/>
          <w:szCs w:val="24"/>
          <w:lang w:eastAsia="pl-PL"/>
        </w:rPr>
        <w:br/>
      </w:r>
      <w:r w:rsidRPr="009750E0">
        <w:rPr>
          <w:rFonts w:ascii="Times New Roman" w:hAnsi="Times New Roman" w:cs="Times New Roman"/>
          <w:color w:val="000000"/>
          <w:spacing w:val="-6"/>
          <w:sz w:val="24"/>
          <w:szCs w:val="24"/>
          <w:lang w:eastAsia="pl-PL"/>
        </w:rPr>
        <w:t xml:space="preserve">przedmiotu   Umowy,   </w:t>
      </w:r>
      <w:r w:rsidRPr="009750E0">
        <w:rPr>
          <w:rFonts w:ascii="Times New Roman" w:hAnsi="Times New Roman" w:cs="Times New Roman"/>
          <w:i/>
          <w:iCs/>
          <w:color w:val="000000"/>
          <w:spacing w:val="-6"/>
          <w:sz w:val="24"/>
          <w:szCs w:val="24"/>
          <w:lang w:eastAsia="pl-PL"/>
        </w:rPr>
        <w:t xml:space="preserve">z   przyczyn   leżących   po   stronie   Wykonawcy   </w:t>
      </w:r>
      <w:r w:rsidRPr="009750E0">
        <w:rPr>
          <w:rFonts w:ascii="Times New Roman" w:hAnsi="Times New Roman" w:cs="Times New Roman"/>
          <w:color w:val="000000"/>
          <w:spacing w:val="-6"/>
          <w:sz w:val="24"/>
          <w:szCs w:val="24"/>
          <w:lang w:eastAsia="pl-PL"/>
        </w:rPr>
        <w:t>-   w   wysokości</w:t>
      </w:r>
    </w:p>
    <w:p w:rsidR="009750E0" w:rsidRPr="009750E0" w:rsidRDefault="009750E0" w:rsidP="009750E0">
      <w:pPr>
        <w:widowControl w:val="0"/>
        <w:shd w:val="clear" w:color="auto" w:fill="FFFFFF"/>
        <w:tabs>
          <w:tab w:val="left" w:leader="dot" w:pos="1920"/>
        </w:tabs>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FF0000"/>
          <w:sz w:val="24"/>
          <w:szCs w:val="24"/>
          <w:lang w:eastAsia="pl-PL"/>
        </w:rPr>
        <w:t xml:space="preserve">1 % </w:t>
      </w:r>
      <w:r w:rsidRPr="009750E0">
        <w:rPr>
          <w:rFonts w:ascii="Times New Roman" w:hAnsi="Times New Roman" w:cs="Times New Roman"/>
          <w:color w:val="000000"/>
          <w:sz w:val="24"/>
          <w:szCs w:val="24"/>
          <w:lang w:eastAsia="pl-PL"/>
        </w:rPr>
        <w:t>miesięcznego wynagrodzenia brutto wskazanego w § 12 ust. 1 pkt 1</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 xml:space="preserve">Umowy za  każdy rozpoczęty dzień  </w:t>
      </w:r>
      <w:r w:rsidRPr="009750E0">
        <w:rPr>
          <w:rFonts w:ascii="Times New Roman" w:hAnsi="Times New Roman" w:cs="Times New Roman"/>
          <w:i/>
          <w:iCs/>
          <w:color w:val="000000"/>
          <w:spacing w:val="-1"/>
          <w:sz w:val="24"/>
          <w:szCs w:val="24"/>
          <w:lang w:eastAsia="pl-PL"/>
        </w:rPr>
        <w:t xml:space="preserve">opóźnienia/zwłoki  </w:t>
      </w:r>
      <w:r w:rsidRPr="009750E0">
        <w:rPr>
          <w:rFonts w:ascii="Times New Roman" w:hAnsi="Times New Roman" w:cs="Times New Roman"/>
          <w:color w:val="000000"/>
          <w:spacing w:val="-1"/>
          <w:sz w:val="24"/>
          <w:szCs w:val="24"/>
          <w:lang w:eastAsia="pl-PL"/>
        </w:rPr>
        <w:t xml:space="preserve">licząc od  dnia  następnego  po </w:t>
      </w:r>
      <w:r w:rsidRPr="009750E0">
        <w:rPr>
          <w:rFonts w:ascii="Times New Roman" w:hAnsi="Times New Roman" w:cs="Times New Roman"/>
          <w:color w:val="000000"/>
          <w:sz w:val="24"/>
          <w:szCs w:val="24"/>
          <w:lang w:eastAsia="pl-PL"/>
        </w:rPr>
        <w:t>dniu wyznaczonym na usunięcie nieprawidłowości;</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715" w:hanging="355"/>
        <w:jc w:val="both"/>
        <w:rPr>
          <w:rFonts w:ascii="Times New Roman" w:hAnsi="Times New Roman" w:cs="Times New Roman"/>
          <w:lang w:eastAsia="pl-PL"/>
        </w:rPr>
      </w:pPr>
      <w:r w:rsidRPr="009750E0">
        <w:rPr>
          <w:rFonts w:ascii="Times New Roman" w:hAnsi="Times New Roman" w:cs="Times New Roman"/>
          <w:color w:val="000000"/>
          <w:spacing w:val="-1"/>
          <w:sz w:val="24"/>
          <w:szCs w:val="24"/>
          <w:lang w:eastAsia="pl-PL"/>
        </w:rPr>
        <w:t>6)</w:t>
      </w:r>
      <w:r w:rsidRPr="009750E0">
        <w:rPr>
          <w:rFonts w:ascii="Times New Roman" w:hAnsi="Times New Roman" w:cs="Times New Roman"/>
          <w:color w:val="000000"/>
          <w:sz w:val="24"/>
          <w:szCs w:val="24"/>
          <w:lang w:eastAsia="pl-PL"/>
        </w:rPr>
        <w:tab/>
        <w:t>za stwierdzenie rażących zaniedbań w realizacji przedmiotu Umowy, w tym w</w:t>
      </w:r>
      <w:r w:rsidRPr="009750E0">
        <w:rPr>
          <w:rFonts w:ascii="Times New Roman" w:hAnsi="Times New Roman" w:cs="Times New Roman"/>
          <w:color w:val="000000"/>
          <w:sz w:val="24"/>
          <w:szCs w:val="24"/>
          <w:lang w:eastAsia="pl-PL"/>
        </w:rPr>
        <w:br/>
      </w:r>
      <w:r w:rsidRPr="009750E0">
        <w:rPr>
          <w:rFonts w:ascii="Times New Roman" w:hAnsi="Times New Roman" w:cs="Times New Roman"/>
          <w:color w:val="000000"/>
          <w:spacing w:val="-9"/>
          <w:sz w:val="24"/>
          <w:szCs w:val="24"/>
          <w:lang w:eastAsia="pl-PL"/>
        </w:rPr>
        <w:t xml:space="preserve">szczególności      w przypadku      </w:t>
      </w:r>
      <w:r w:rsidRPr="009750E0">
        <w:rPr>
          <w:rFonts w:ascii="Times New Roman" w:hAnsi="Times New Roman" w:cs="Times New Roman"/>
          <w:i/>
          <w:iCs/>
          <w:color w:val="000000"/>
          <w:spacing w:val="-9"/>
          <w:sz w:val="24"/>
          <w:szCs w:val="24"/>
          <w:lang w:eastAsia="pl-PL"/>
        </w:rPr>
        <w:t xml:space="preserve">trzykrotnego     </w:t>
      </w:r>
      <w:r w:rsidRPr="009750E0">
        <w:rPr>
          <w:rFonts w:ascii="Times New Roman" w:hAnsi="Times New Roman" w:cs="Times New Roman"/>
          <w:color w:val="000000"/>
          <w:spacing w:val="-9"/>
          <w:sz w:val="24"/>
          <w:szCs w:val="24"/>
          <w:lang w:eastAsia="pl-PL"/>
        </w:rPr>
        <w:t>powtórzenia      się      nieprawidłowości     w</w:t>
      </w:r>
    </w:p>
    <w:p w:rsidR="009750E0" w:rsidRPr="009750E0" w:rsidRDefault="009750E0" w:rsidP="009750E0">
      <w:pPr>
        <w:widowControl w:val="0"/>
        <w:shd w:val="clear" w:color="auto" w:fill="FFFFFF"/>
        <w:tabs>
          <w:tab w:val="left" w:leader="dot" w:pos="5266"/>
        </w:tabs>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 xml:space="preserve">świadczeniu Usług - w wysokości </w:t>
      </w:r>
      <w:r w:rsidRPr="009750E0">
        <w:rPr>
          <w:rFonts w:ascii="Times New Roman" w:hAnsi="Times New Roman" w:cs="Times New Roman"/>
          <w:color w:val="FF0000"/>
          <w:sz w:val="24"/>
          <w:szCs w:val="24"/>
          <w:lang w:eastAsia="pl-PL"/>
        </w:rPr>
        <w:t xml:space="preserve">6 % </w:t>
      </w:r>
      <w:r w:rsidRPr="009750E0">
        <w:rPr>
          <w:rFonts w:ascii="Times New Roman" w:hAnsi="Times New Roman" w:cs="Times New Roman"/>
          <w:color w:val="000000"/>
          <w:sz w:val="24"/>
          <w:szCs w:val="24"/>
          <w:lang w:eastAsia="pl-PL"/>
        </w:rPr>
        <w:t>miesięcznego wynagrodzenia brutto</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r w:rsidRPr="009750E0">
        <w:rPr>
          <w:rFonts w:ascii="Times New Roman" w:hAnsi="Times New Roman" w:cs="Times New Roman"/>
          <w:color w:val="000000"/>
          <w:sz w:val="24"/>
          <w:szCs w:val="24"/>
          <w:lang w:eastAsia="pl-PL"/>
        </w:rPr>
        <w:t>wskazanego w § 12 ust. 1 pkt 1 Umowy;</w:t>
      </w:r>
    </w:p>
    <w:p w:rsidR="009750E0" w:rsidRPr="009750E0" w:rsidRDefault="009750E0" w:rsidP="009750E0">
      <w:pPr>
        <w:widowControl w:val="0"/>
        <w:numPr>
          <w:ilvl w:val="0"/>
          <w:numId w:val="4"/>
        </w:numPr>
        <w:shd w:val="clear" w:color="auto" w:fill="FFFFFF"/>
        <w:tabs>
          <w:tab w:val="left" w:pos="715"/>
          <w:tab w:val="left" w:pos="2573"/>
          <w:tab w:val="left" w:pos="4320"/>
          <w:tab w:val="left" w:pos="5179"/>
          <w:tab w:val="left" w:pos="6706"/>
          <w:tab w:val="left" w:pos="7886"/>
        </w:tabs>
        <w:autoSpaceDE w:val="0"/>
        <w:autoSpaceDN w:val="0"/>
        <w:adjustRightInd w:val="0"/>
        <w:spacing w:line="317" w:lineRule="exact"/>
        <w:ind w:left="715" w:hanging="355"/>
        <w:jc w:val="both"/>
        <w:rPr>
          <w:rFonts w:ascii="Times New Roman" w:hAnsi="Times New Roman" w:cs="Times New Roman"/>
          <w:color w:val="000000"/>
          <w:spacing w:val="-1"/>
          <w:sz w:val="24"/>
          <w:szCs w:val="24"/>
          <w:lang w:eastAsia="pl-PL"/>
        </w:rPr>
      </w:pPr>
      <w:r w:rsidRPr="009750E0">
        <w:rPr>
          <w:rFonts w:ascii="Times New Roman" w:hAnsi="Times New Roman" w:cs="Times New Roman"/>
          <w:color w:val="000000"/>
          <w:sz w:val="24"/>
          <w:szCs w:val="24"/>
          <w:lang w:eastAsia="pl-PL"/>
        </w:rPr>
        <w:t xml:space="preserve">za niedopełnienie wymogu zatrudniania Pracowników świadczących Usługi na podstawie umowy o pracę w rozumieniu przepisów Kodeksu Pracy - w wysokości kwoty minimalnego wynagrodzenia za pracę ustalonego na podstawie przepisów o minimalnym wynagrodzeniu za pracę (obowiązujących w chwili stwierdzenia przez </w:t>
      </w:r>
      <w:r w:rsidRPr="009750E0">
        <w:rPr>
          <w:rFonts w:ascii="Times New Roman" w:hAnsi="Times New Roman" w:cs="Times New Roman"/>
          <w:color w:val="000000"/>
          <w:spacing w:val="-2"/>
          <w:sz w:val="24"/>
          <w:szCs w:val="24"/>
          <w:lang w:eastAsia="pl-PL"/>
        </w:rPr>
        <w:t>Zamawiającego</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niedopełnienia</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przez</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Wykonawcę</w:t>
      </w:r>
      <w:r w:rsidRPr="009750E0">
        <w:rPr>
          <w:color w:val="000000"/>
          <w:sz w:val="24"/>
          <w:szCs w:val="24"/>
          <w:lang w:eastAsia="pl-PL"/>
        </w:rPr>
        <w:tab/>
      </w:r>
      <w:r w:rsidRPr="009750E0">
        <w:rPr>
          <w:rFonts w:ascii="Times New Roman" w:cs="Times New Roman"/>
          <w:color w:val="000000"/>
          <w:spacing w:val="-2"/>
          <w:sz w:val="24"/>
          <w:szCs w:val="24"/>
          <w:lang w:eastAsia="pl-PL"/>
        </w:rPr>
        <w:t>wymogu</w:t>
      </w:r>
      <w:r w:rsidRPr="009750E0">
        <w:rPr>
          <w:color w:val="000000"/>
          <w:sz w:val="24"/>
          <w:szCs w:val="24"/>
          <w:lang w:eastAsia="pl-PL"/>
        </w:rPr>
        <w:tab/>
      </w:r>
      <w:r w:rsidRPr="009750E0">
        <w:rPr>
          <w:rFonts w:ascii="Times New Roman" w:cs="Times New Roman"/>
          <w:color w:val="000000"/>
          <w:spacing w:val="-1"/>
          <w:sz w:val="24"/>
          <w:szCs w:val="24"/>
          <w:lang w:eastAsia="pl-PL"/>
        </w:rPr>
        <w:t xml:space="preserve">zatrudniania </w:t>
      </w:r>
      <w:r w:rsidRPr="009750E0">
        <w:rPr>
          <w:rFonts w:ascii="Times New Roman" w:cs="Times New Roman"/>
          <w:color w:val="000000"/>
          <w:sz w:val="24"/>
          <w:szCs w:val="24"/>
          <w:lang w:eastAsia="pl-PL"/>
        </w:rPr>
        <w:t>Pracownik</w:t>
      </w:r>
      <w:r w:rsidRPr="009750E0">
        <w:rPr>
          <w:rFonts w:ascii="Times New Roman" w:hAnsi="Times New Roman" w:cs="Times New Roman"/>
          <w:color w:val="000000"/>
          <w:sz w:val="24"/>
          <w:szCs w:val="24"/>
          <w:lang w:eastAsia="pl-PL"/>
        </w:rPr>
        <w:t>ów świadczących Usługi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postepowaniu;</w:t>
      </w:r>
    </w:p>
    <w:p w:rsidR="009750E0" w:rsidRPr="009750E0" w:rsidRDefault="009750E0" w:rsidP="009750E0">
      <w:pPr>
        <w:widowControl w:val="0"/>
        <w:shd w:val="clear" w:color="auto" w:fill="FFFFFF"/>
        <w:autoSpaceDE w:val="0"/>
        <w:autoSpaceDN w:val="0"/>
        <w:adjustRightInd w:val="0"/>
        <w:spacing w:line="317" w:lineRule="exact"/>
        <w:ind w:left="720"/>
        <w:rPr>
          <w:rFonts w:ascii="Times New Roman" w:hAnsi="Times New Roman" w:cs="Times New Roman"/>
          <w:lang w:eastAsia="pl-PL"/>
        </w:rPr>
      </w:pPr>
    </w:p>
    <w:p w:rsidR="009750E0" w:rsidRPr="009750E0" w:rsidRDefault="009750E0" w:rsidP="009750E0">
      <w:pPr>
        <w:widowControl w:val="0"/>
        <w:shd w:val="clear" w:color="auto" w:fill="FFFFFF"/>
        <w:tabs>
          <w:tab w:val="left" w:pos="715"/>
        </w:tabs>
        <w:autoSpaceDE w:val="0"/>
        <w:autoSpaceDN w:val="0"/>
        <w:adjustRightInd w:val="0"/>
        <w:spacing w:line="317" w:lineRule="exact"/>
        <w:ind w:left="360"/>
        <w:rPr>
          <w:rFonts w:ascii="Times New Roman" w:hAnsi="Times New Roman" w:cs="Times New Roman"/>
          <w:lang w:eastAsia="pl-PL"/>
        </w:rPr>
      </w:pPr>
      <w:r w:rsidRPr="009750E0">
        <w:rPr>
          <w:rFonts w:ascii="Times New Roman" w:hAnsi="Times New Roman" w:cs="Times New Roman"/>
          <w:i/>
          <w:iCs/>
          <w:color w:val="000000"/>
          <w:spacing w:val="-3"/>
          <w:sz w:val="24"/>
          <w:szCs w:val="24"/>
          <w:lang w:eastAsia="pl-PL"/>
        </w:rPr>
        <w:t>9)</w:t>
      </w:r>
      <w:r w:rsidRPr="009750E0">
        <w:rPr>
          <w:rFonts w:ascii="Times New Roman" w:hAnsi="Times New Roman" w:cs="Times New Roman"/>
          <w:i/>
          <w:iCs/>
          <w:color w:val="000000"/>
          <w:sz w:val="24"/>
          <w:szCs w:val="24"/>
          <w:lang w:eastAsia="pl-PL"/>
        </w:rPr>
        <w:tab/>
      </w:r>
      <w:r w:rsidRPr="009750E0">
        <w:rPr>
          <w:rFonts w:ascii="Times New Roman" w:hAnsi="Times New Roman" w:cs="Times New Roman"/>
          <w:i/>
          <w:iCs/>
          <w:color w:val="000000"/>
          <w:spacing w:val="-2"/>
          <w:sz w:val="24"/>
          <w:szCs w:val="24"/>
          <w:lang w:eastAsia="pl-PL"/>
        </w:rPr>
        <w:t>za  opóźnienie w  przekazaniu  dokumentów, o  których  mowa  w  §  15  Umowy,</w:t>
      </w:r>
    </w:p>
    <w:p w:rsidR="009750E0" w:rsidRPr="009750E0" w:rsidRDefault="009750E0" w:rsidP="009750E0">
      <w:pPr>
        <w:widowControl w:val="0"/>
        <w:shd w:val="clear" w:color="auto" w:fill="FFFFFF"/>
        <w:tabs>
          <w:tab w:val="left" w:leader="dot" w:pos="8664"/>
        </w:tabs>
        <w:autoSpaceDE w:val="0"/>
        <w:autoSpaceDN w:val="0"/>
        <w:adjustRightInd w:val="0"/>
        <w:spacing w:line="317" w:lineRule="exact"/>
        <w:ind w:left="715"/>
        <w:rPr>
          <w:rFonts w:ascii="Times New Roman" w:hAnsi="Times New Roman" w:cs="Times New Roman"/>
          <w:lang w:eastAsia="pl-PL"/>
        </w:rPr>
      </w:pPr>
      <w:r w:rsidRPr="009750E0">
        <w:rPr>
          <w:rFonts w:ascii="Times New Roman" w:hAnsi="Times New Roman" w:cs="Times New Roman"/>
          <w:i/>
          <w:iCs/>
          <w:color w:val="000000"/>
          <w:spacing w:val="-12"/>
          <w:sz w:val="24"/>
          <w:szCs w:val="24"/>
          <w:lang w:eastAsia="pl-PL"/>
        </w:rPr>
        <w:t>z przyczyn      leżących      po      stronie      Wykonawcy      -      w      wysokości      0,5</w:t>
      </w:r>
      <w:r w:rsidRPr="009750E0">
        <w:rPr>
          <w:rFonts w:ascii="Times New Roman" w:hAnsi="Times New Roman" w:cs="Times New Roman"/>
          <w:color w:val="000000"/>
          <w:sz w:val="24"/>
          <w:szCs w:val="24"/>
          <w:lang w:eastAsia="pl-PL"/>
        </w:rPr>
        <w:t xml:space="preserve">      </w:t>
      </w:r>
      <w:r w:rsidRPr="009750E0">
        <w:rPr>
          <w:rFonts w:ascii="Times New Roman" w:hAnsi="Times New Roman" w:cs="Times New Roman"/>
          <w:i/>
          <w:iCs/>
          <w:color w:val="000000"/>
          <w:sz w:val="24"/>
          <w:szCs w:val="24"/>
          <w:lang w:eastAsia="pl-PL"/>
        </w:rPr>
        <w:t>%</w:t>
      </w:r>
    </w:p>
    <w:p w:rsidR="009750E0" w:rsidRPr="009750E0" w:rsidRDefault="009750E0" w:rsidP="009750E0">
      <w:pPr>
        <w:widowControl w:val="0"/>
        <w:shd w:val="clear" w:color="auto" w:fill="FFFFFF"/>
        <w:autoSpaceDE w:val="0"/>
        <w:autoSpaceDN w:val="0"/>
        <w:adjustRightInd w:val="0"/>
        <w:spacing w:line="317" w:lineRule="exact"/>
        <w:ind w:left="715"/>
        <w:rPr>
          <w:rFonts w:ascii="Times New Roman" w:hAnsi="Times New Roman" w:cs="Times New Roman"/>
          <w:lang w:eastAsia="pl-PL"/>
        </w:rPr>
      </w:pPr>
      <w:r w:rsidRPr="009750E0">
        <w:rPr>
          <w:rFonts w:ascii="Times New Roman" w:hAnsi="Times New Roman" w:cs="Times New Roman"/>
          <w:i/>
          <w:iCs/>
          <w:color w:val="000000"/>
          <w:sz w:val="24"/>
          <w:szCs w:val="24"/>
          <w:lang w:eastAsia="pl-PL"/>
        </w:rPr>
        <w:t>miesięcznego wynagrodzenia brutto wskazanego w § 12 ust. 1 pkt 1 Umowy za każdy</w:t>
      </w:r>
    </w:p>
    <w:p w:rsidR="009750E0" w:rsidRPr="009750E0" w:rsidRDefault="009750E0" w:rsidP="009750E0">
      <w:pPr>
        <w:widowControl w:val="0"/>
        <w:shd w:val="clear" w:color="auto" w:fill="FFFFFF"/>
        <w:autoSpaceDE w:val="0"/>
        <w:autoSpaceDN w:val="0"/>
        <w:adjustRightInd w:val="0"/>
        <w:spacing w:line="317" w:lineRule="exact"/>
        <w:ind w:left="360"/>
        <w:rPr>
          <w:rFonts w:ascii="Times New Roman" w:hAnsi="Times New Roman" w:cs="Times New Roman"/>
          <w:i/>
          <w:iCs/>
          <w:color w:val="000000"/>
          <w:sz w:val="24"/>
          <w:szCs w:val="24"/>
          <w:lang w:eastAsia="pl-PL"/>
        </w:rPr>
      </w:pPr>
      <w:r w:rsidRPr="009750E0">
        <w:rPr>
          <w:rFonts w:ascii="Times New Roman" w:hAnsi="Times New Roman" w:cs="Times New Roman"/>
          <w:i/>
          <w:iCs/>
          <w:color w:val="000000"/>
          <w:sz w:val="24"/>
          <w:szCs w:val="24"/>
          <w:lang w:eastAsia="pl-PL"/>
        </w:rPr>
        <w:t xml:space="preserve">rozpoczęty dzień opóźnienia licząc od dnia następnego po dniu wyznaczonym na ich przekazanie; </w:t>
      </w:r>
    </w:p>
    <w:p w:rsidR="009750E0" w:rsidRPr="009750E0" w:rsidRDefault="009750E0" w:rsidP="009750E0">
      <w:pPr>
        <w:widowControl w:val="0"/>
        <w:shd w:val="clear" w:color="auto" w:fill="FFFFFF"/>
        <w:tabs>
          <w:tab w:val="left" w:pos="715"/>
        </w:tabs>
        <w:autoSpaceDE w:val="0"/>
        <w:autoSpaceDN w:val="0"/>
        <w:adjustRightInd w:val="0"/>
        <w:spacing w:line="317" w:lineRule="exact"/>
        <w:ind w:left="360"/>
        <w:rPr>
          <w:rFonts w:ascii="Times New Roman" w:hAnsi="Times New Roman" w:cs="Times New Roman"/>
          <w:lang w:eastAsia="pl-PL"/>
        </w:rPr>
      </w:pPr>
      <w:r w:rsidRPr="009750E0">
        <w:rPr>
          <w:rFonts w:ascii="Times New Roman" w:hAnsi="Times New Roman" w:cs="Times New Roman"/>
          <w:color w:val="000000"/>
          <w:spacing w:val="-10"/>
          <w:sz w:val="24"/>
          <w:szCs w:val="24"/>
          <w:lang w:eastAsia="pl-PL"/>
        </w:rPr>
        <w:t xml:space="preserve">10)  w      przypadku      nieprzedłożenia      przez      Wykonawcę      dowodu      zawarcia      umowy </w:t>
      </w:r>
      <w:r w:rsidRPr="009750E0">
        <w:rPr>
          <w:rFonts w:ascii="Times New Roman" w:hAnsi="Times New Roman" w:cs="Times New Roman"/>
          <w:color w:val="000000"/>
          <w:spacing w:val="-2"/>
          <w:sz w:val="24"/>
          <w:szCs w:val="24"/>
          <w:lang w:eastAsia="pl-PL"/>
        </w:rPr>
        <w:t>ubezpieczenia,  warunków  odpowiedzialności  ubezpieczyciela  lub  dowodu  opłacenia</w:t>
      </w:r>
    </w:p>
    <w:p w:rsidR="009750E0" w:rsidRPr="009750E0" w:rsidRDefault="009750E0" w:rsidP="009750E0">
      <w:pPr>
        <w:widowControl w:val="0"/>
        <w:shd w:val="clear" w:color="auto" w:fill="FFFFFF"/>
        <w:tabs>
          <w:tab w:val="left" w:leader="dot" w:pos="4118"/>
        </w:tabs>
        <w:autoSpaceDE w:val="0"/>
        <w:autoSpaceDN w:val="0"/>
        <w:adjustRightInd w:val="0"/>
        <w:spacing w:line="317" w:lineRule="exact"/>
        <w:ind w:left="715"/>
        <w:rPr>
          <w:rFonts w:ascii="Times New Roman" w:hAnsi="Times New Roman" w:cs="Times New Roman"/>
          <w:lang w:eastAsia="pl-PL"/>
        </w:rPr>
      </w:pPr>
      <w:r w:rsidRPr="009750E0">
        <w:rPr>
          <w:rFonts w:ascii="Times New Roman" w:hAnsi="Times New Roman" w:cs="Times New Roman"/>
          <w:color w:val="000000"/>
          <w:sz w:val="24"/>
          <w:szCs w:val="24"/>
          <w:lang w:eastAsia="pl-PL"/>
        </w:rPr>
        <w:t xml:space="preserve">składki - w wysokości  </w:t>
      </w:r>
      <w:r w:rsidRPr="009750E0">
        <w:rPr>
          <w:rFonts w:ascii="Times New Roman" w:hAnsi="Times New Roman" w:cs="Times New Roman"/>
          <w:b/>
          <w:color w:val="000000"/>
          <w:sz w:val="24"/>
          <w:szCs w:val="24"/>
          <w:lang w:eastAsia="pl-PL"/>
        </w:rPr>
        <w:t>1 %</w:t>
      </w:r>
      <w:r w:rsidRPr="009750E0">
        <w:rPr>
          <w:rFonts w:ascii="Times New Roman" w:hAnsi="Times New Roman" w:cs="Times New Roman"/>
          <w:color w:val="000000"/>
          <w:sz w:val="24"/>
          <w:szCs w:val="24"/>
          <w:lang w:eastAsia="pl-PL"/>
        </w:rPr>
        <w:t xml:space="preserve"> wynagrodzenia brutto wskazanego w § 12 ust. 1</w:t>
      </w:r>
    </w:p>
    <w:p w:rsidR="009750E0" w:rsidRPr="009750E0" w:rsidRDefault="009750E0" w:rsidP="009750E0">
      <w:pPr>
        <w:widowControl w:val="0"/>
        <w:shd w:val="clear" w:color="auto" w:fill="FFFFFF"/>
        <w:autoSpaceDE w:val="0"/>
        <w:autoSpaceDN w:val="0"/>
        <w:adjustRightInd w:val="0"/>
        <w:spacing w:line="317" w:lineRule="exact"/>
        <w:ind w:left="715"/>
        <w:rPr>
          <w:rFonts w:ascii="Times New Roman" w:hAnsi="Times New Roman" w:cs="Times New Roman"/>
          <w:lang w:eastAsia="pl-PL"/>
        </w:rPr>
      </w:pPr>
      <w:r w:rsidRPr="009750E0">
        <w:rPr>
          <w:rFonts w:ascii="Times New Roman" w:hAnsi="Times New Roman" w:cs="Times New Roman"/>
          <w:color w:val="000000"/>
          <w:sz w:val="24"/>
          <w:szCs w:val="24"/>
          <w:lang w:eastAsia="pl-PL"/>
        </w:rPr>
        <w:t>pkt 2 Umowy  za każdy dzień opóźnienia.</w:t>
      </w:r>
    </w:p>
    <w:p w:rsidR="009750E0" w:rsidRPr="009750E0" w:rsidRDefault="009750E0" w:rsidP="009750E0">
      <w:pPr>
        <w:widowControl w:val="0"/>
        <w:numPr>
          <w:ilvl w:val="0"/>
          <w:numId w:val="5"/>
        </w:numPr>
        <w:shd w:val="clear" w:color="auto" w:fill="FFFFFF"/>
        <w:tabs>
          <w:tab w:val="left" w:pos="427"/>
          <w:tab w:val="left" w:leader="dot" w:pos="1627"/>
        </w:tabs>
        <w:autoSpaceDE w:val="0"/>
        <w:autoSpaceDN w:val="0"/>
        <w:adjustRightInd w:val="0"/>
        <w:spacing w:line="317" w:lineRule="exact"/>
        <w:ind w:left="427" w:right="5" w:hanging="427"/>
        <w:jc w:val="both"/>
        <w:rPr>
          <w:rFonts w:ascii="Times New Roman" w:hAnsi="Times New Roman" w:cs="Times New Roman"/>
          <w:color w:val="000000"/>
          <w:sz w:val="24"/>
          <w:szCs w:val="24"/>
          <w:lang w:eastAsia="pl-PL"/>
        </w:rPr>
      </w:pPr>
      <w:r w:rsidRPr="009750E0">
        <w:rPr>
          <w:rFonts w:ascii="Times New Roman" w:hAnsi="Times New Roman" w:cs="Times New Roman"/>
          <w:color w:val="000000"/>
          <w:sz w:val="24"/>
          <w:szCs w:val="24"/>
          <w:lang w:eastAsia="pl-PL"/>
        </w:rPr>
        <w:t xml:space="preserve">Łączna wysokość należności, jakie Wykonawca będzie zobowiązany zapłacić Zamawiającemu z tytułu kar umownych przewidzianych Umową, nie może przekroczyć </w:t>
      </w:r>
      <w:r w:rsidRPr="009750E0">
        <w:rPr>
          <w:rFonts w:ascii="Times New Roman" w:hAnsi="Times New Roman" w:cs="Times New Roman"/>
          <w:color w:val="FF0000"/>
          <w:sz w:val="24"/>
          <w:szCs w:val="24"/>
          <w:lang w:eastAsia="pl-PL"/>
        </w:rPr>
        <w:t xml:space="preserve">35 % </w:t>
      </w:r>
      <w:r w:rsidRPr="009750E0">
        <w:rPr>
          <w:rFonts w:ascii="Times New Roman" w:hAnsi="Times New Roman" w:cs="Times New Roman"/>
          <w:color w:val="000000"/>
          <w:sz w:val="24"/>
          <w:szCs w:val="24"/>
          <w:lang w:eastAsia="pl-PL"/>
        </w:rPr>
        <w:t>wynagrodzenia brutto wskazanego w § 12 ust. 1 pkt 2 Umowy.</w:t>
      </w:r>
    </w:p>
    <w:p w:rsidR="009750E0" w:rsidRPr="009750E0" w:rsidRDefault="009750E0" w:rsidP="009750E0">
      <w:pPr>
        <w:widowControl w:val="0"/>
        <w:numPr>
          <w:ilvl w:val="0"/>
          <w:numId w:val="5"/>
        </w:numPr>
        <w:shd w:val="clear" w:color="auto" w:fill="FFFFFF"/>
        <w:tabs>
          <w:tab w:val="left" w:pos="427"/>
        </w:tabs>
        <w:autoSpaceDE w:val="0"/>
        <w:autoSpaceDN w:val="0"/>
        <w:adjustRightInd w:val="0"/>
        <w:spacing w:line="317" w:lineRule="exact"/>
        <w:ind w:left="427" w:right="5" w:hanging="427"/>
        <w:jc w:val="both"/>
        <w:rPr>
          <w:rFonts w:ascii="Times New Roman" w:hAnsi="Times New Roman" w:cs="Times New Roman"/>
          <w:color w:val="000000"/>
          <w:sz w:val="24"/>
          <w:szCs w:val="24"/>
          <w:lang w:eastAsia="pl-PL"/>
        </w:rPr>
      </w:pPr>
      <w:r w:rsidRPr="009750E0">
        <w:rPr>
          <w:rFonts w:ascii="Times New Roman" w:hAnsi="Times New Roman" w:cs="Times New Roman"/>
          <w:color w:val="000000"/>
          <w:sz w:val="24"/>
          <w:szCs w:val="24"/>
          <w:lang w:eastAsia="pl-PL"/>
        </w:rPr>
        <w:t xml:space="preserve">Zamawiający może potrącić naliczone kary umowne ze swoich zobowiązań wobec Wykonawcy, na co przez podpisanie Umowy wyraża zgodę Wykonawca, </w:t>
      </w:r>
    </w:p>
    <w:p w:rsidR="009750E0" w:rsidRPr="009750E0" w:rsidRDefault="009750E0" w:rsidP="009750E0">
      <w:pPr>
        <w:widowControl w:val="0"/>
        <w:numPr>
          <w:ilvl w:val="0"/>
          <w:numId w:val="5"/>
        </w:numPr>
        <w:shd w:val="clear" w:color="auto" w:fill="FFFFFF"/>
        <w:tabs>
          <w:tab w:val="left" w:pos="427"/>
        </w:tabs>
        <w:autoSpaceDE w:val="0"/>
        <w:autoSpaceDN w:val="0"/>
        <w:adjustRightInd w:val="0"/>
        <w:spacing w:line="317" w:lineRule="exact"/>
        <w:ind w:left="427" w:right="5" w:hanging="427"/>
        <w:jc w:val="both"/>
        <w:rPr>
          <w:rFonts w:ascii="Times New Roman" w:hAnsi="Times New Roman" w:cs="Times New Roman"/>
          <w:color w:val="000000"/>
          <w:sz w:val="24"/>
          <w:szCs w:val="24"/>
          <w:lang w:eastAsia="pl-PL"/>
        </w:rPr>
      </w:pPr>
      <w:r w:rsidRPr="009750E0">
        <w:rPr>
          <w:rFonts w:ascii="Times New Roman" w:hAnsi="Times New Roman" w:cs="Times New Roman"/>
          <w:color w:val="000000"/>
          <w:sz w:val="24"/>
          <w:szCs w:val="24"/>
          <w:lang w:eastAsia="pl-PL"/>
        </w:rPr>
        <w:t xml:space="preserve">W przypadku, gdy potrącenie kary umownej z wynagrodzenia Wykonawcy </w:t>
      </w:r>
      <w:r w:rsidRPr="009750E0">
        <w:rPr>
          <w:rFonts w:ascii="Times New Roman" w:hAnsi="Times New Roman" w:cs="Times New Roman"/>
          <w:i/>
          <w:iCs/>
          <w:color w:val="000000"/>
          <w:spacing w:val="-8"/>
          <w:sz w:val="24"/>
          <w:szCs w:val="24"/>
          <w:lang w:eastAsia="pl-PL"/>
        </w:rPr>
        <w:t xml:space="preserve">    </w:t>
      </w:r>
      <w:r w:rsidRPr="009750E0">
        <w:rPr>
          <w:rFonts w:ascii="Times New Roman" w:hAnsi="Times New Roman" w:cs="Times New Roman"/>
          <w:color w:val="000000"/>
          <w:spacing w:val="-8"/>
          <w:sz w:val="24"/>
          <w:szCs w:val="24"/>
          <w:lang w:eastAsia="pl-PL"/>
        </w:rPr>
        <w:t>nie     będzie     możliwe,     Wykonawca</w:t>
      </w:r>
      <w:r w:rsidRPr="009750E0">
        <w:rPr>
          <w:rFonts w:ascii="Times New Roman" w:hAnsi="Times New Roman" w:cs="Times New Roman"/>
          <w:color w:val="000000"/>
          <w:sz w:val="24"/>
          <w:szCs w:val="24"/>
          <w:lang w:eastAsia="pl-PL"/>
        </w:rPr>
        <w:t xml:space="preserve"> zobowiązuje się do zapłaty kary umownej w terminie 14 dni roboczych od dnia otrzymania noty obciążeniowej wystawionej przez Zamawiającego.</w:t>
      </w:r>
    </w:p>
    <w:p w:rsidR="009750E0" w:rsidRPr="009750E0" w:rsidRDefault="009750E0" w:rsidP="009750E0">
      <w:pPr>
        <w:widowControl w:val="0"/>
        <w:shd w:val="clear" w:color="auto" w:fill="FFFFFF"/>
        <w:tabs>
          <w:tab w:val="left" w:pos="427"/>
          <w:tab w:val="left" w:pos="2050"/>
          <w:tab w:val="left" w:pos="3278"/>
          <w:tab w:val="left" w:pos="4118"/>
          <w:tab w:val="left" w:pos="5050"/>
          <w:tab w:val="left" w:pos="5626"/>
          <w:tab w:val="left" w:pos="7450"/>
        </w:tabs>
        <w:autoSpaceDE w:val="0"/>
        <w:autoSpaceDN w:val="0"/>
        <w:adjustRightInd w:val="0"/>
        <w:spacing w:line="317" w:lineRule="exact"/>
        <w:ind w:left="427" w:right="5" w:hanging="427"/>
        <w:jc w:val="both"/>
        <w:rPr>
          <w:rFonts w:ascii="Times New Roman" w:hAnsi="Times New Roman" w:cs="Times New Roman"/>
          <w:lang w:eastAsia="pl-PL"/>
        </w:rPr>
      </w:pPr>
      <w:r w:rsidRPr="009750E0">
        <w:rPr>
          <w:rFonts w:ascii="Times New Roman" w:hAnsi="Times New Roman" w:cs="Times New Roman"/>
          <w:color w:val="000000"/>
          <w:sz w:val="24"/>
          <w:szCs w:val="24"/>
          <w:lang w:eastAsia="pl-PL"/>
        </w:rPr>
        <w:t>5.</w:t>
      </w:r>
      <w:r w:rsidRPr="009750E0">
        <w:rPr>
          <w:rFonts w:ascii="Times New Roman" w:hAnsi="Times New Roman" w:cs="Times New Roman"/>
          <w:color w:val="000000"/>
          <w:sz w:val="24"/>
          <w:szCs w:val="24"/>
          <w:lang w:eastAsia="pl-PL"/>
        </w:rPr>
        <w:tab/>
      </w:r>
      <w:r w:rsidRPr="009750E0">
        <w:rPr>
          <w:rFonts w:ascii="Times New Roman" w:hAnsi="Times New Roman" w:cs="Times New Roman"/>
          <w:color w:val="000000"/>
          <w:spacing w:val="-2"/>
          <w:sz w:val="24"/>
          <w:szCs w:val="24"/>
          <w:lang w:eastAsia="pl-PL"/>
        </w:rPr>
        <w:t>Zamawiający</w:t>
      </w:r>
      <w:r w:rsidRPr="009750E0">
        <w:rPr>
          <w:rFonts w:hAnsi="Times New Roman"/>
          <w:color w:val="000000"/>
          <w:sz w:val="24"/>
          <w:szCs w:val="24"/>
          <w:lang w:eastAsia="pl-PL"/>
        </w:rPr>
        <w:tab/>
      </w:r>
      <w:r w:rsidRPr="009750E0">
        <w:rPr>
          <w:rFonts w:ascii="Times New Roman" w:hAnsi="Times New Roman" w:cs="Times New Roman"/>
          <w:color w:val="000000"/>
          <w:sz w:val="24"/>
          <w:szCs w:val="24"/>
          <w:lang w:eastAsia="pl-PL"/>
        </w:rPr>
        <w:t>zastrzega</w:t>
      </w:r>
      <w:r w:rsidRPr="009750E0">
        <w:rPr>
          <w:rFonts w:hAnsi="Times New Roman"/>
          <w:color w:val="000000"/>
          <w:sz w:val="24"/>
          <w:szCs w:val="24"/>
          <w:lang w:eastAsia="pl-PL"/>
        </w:rPr>
        <w:tab/>
      </w:r>
      <w:r w:rsidRPr="009750E0">
        <w:rPr>
          <w:rFonts w:ascii="Times New Roman" w:hAnsi="Times New Roman" w:cs="Times New Roman"/>
          <w:color w:val="000000"/>
          <w:spacing w:val="-3"/>
          <w:sz w:val="24"/>
          <w:szCs w:val="24"/>
          <w:lang w:eastAsia="pl-PL"/>
        </w:rPr>
        <w:t>sobie</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prawo</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do</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odszkodowania</w:t>
      </w:r>
      <w:r w:rsidRPr="009750E0">
        <w:rPr>
          <w:rFonts w:hAnsi="Times New Roman"/>
          <w:color w:val="000000"/>
          <w:sz w:val="24"/>
          <w:szCs w:val="24"/>
          <w:lang w:eastAsia="pl-PL"/>
        </w:rPr>
        <w:tab/>
      </w:r>
      <w:r w:rsidRPr="009750E0">
        <w:rPr>
          <w:rFonts w:ascii="Times New Roman" w:hAnsi="Times New Roman" w:cs="Times New Roman"/>
          <w:color w:val="000000"/>
          <w:spacing w:val="-2"/>
          <w:sz w:val="24"/>
          <w:szCs w:val="24"/>
          <w:lang w:eastAsia="pl-PL"/>
        </w:rPr>
        <w:t>uzupełniającego,</w:t>
      </w:r>
      <w:r w:rsidRPr="009750E0">
        <w:rPr>
          <w:rFonts w:ascii="Times New Roman" w:hAnsi="Times New Roman" w:cs="Times New Roman"/>
          <w:color w:val="000000"/>
          <w:spacing w:val="-2"/>
          <w:sz w:val="24"/>
          <w:szCs w:val="24"/>
          <w:lang w:eastAsia="pl-PL"/>
        </w:rPr>
        <w:br/>
      </w:r>
      <w:r w:rsidRPr="009750E0">
        <w:rPr>
          <w:rFonts w:ascii="Times New Roman" w:hAnsi="Times New Roman" w:cs="Times New Roman"/>
          <w:color w:val="000000"/>
          <w:sz w:val="24"/>
          <w:szCs w:val="24"/>
          <w:lang w:eastAsia="pl-PL"/>
        </w:rPr>
        <w:t>przewyższającego wysokość kar umownych, do wysokości rzeczywiście poniesionej</w:t>
      </w:r>
      <w:r w:rsidRPr="009750E0">
        <w:rPr>
          <w:rFonts w:ascii="Times New Roman" w:hAnsi="Times New Roman" w:cs="Times New Roman"/>
          <w:color w:val="000000"/>
          <w:sz w:val="24"/>
          <w:szCs w:val="24"/>
          <w:lang w:eastAsia="pl-PL"/>
        </w:rPr>
        <w:br/>
        <w:t>szkody na zasadach ogólnych określonych przepisami Kodeksu cywilnego.</w:t>
      </w:r>
    </w:p>
    <w:p w:rsidR="00471E36" w:rsidRPr="00471E36" w:rsidRDefault="00471E36" w:rsidP="00471E36">
      <w:pPr>
        <w:autoSpaceDE w:val="0"/>
        <w:autoSpaceDN w:val="0"/>
        <w:adjustRightInd w:val="0"/>
        <w:rPr>
          <w:rFonts w:ascii="Calibri" w:eastAsiaTheme="minorHAnsi" w:hAnsi="Calibri" w:cs="Calibri"/>
          <w:color w:val="000000"/>
          <w:sz w:val="24"/>
          <w:szCs w:val="24"/>
          <w:lang w:eastAsia="en-US"/>
        </w:rPr>
      </w:pPr>
    </w:p>
    <w:p w:rsidR="008D5467" w:rsidRPr="008D5467" w:rsidRDefault="00471E36" w:rsidP="008D5467">
      <w:pPr>
        <w:pStyle w:val="Default"/>
        <w:numPr>
          <w:ilvl w:val="0"/>
          <w:numId w:val="3"/>
        </w:numPr>
        <w:rPr>
          <w:sz w:val="22"/>
          <w:szCs w:val="22"/>
        </w:rPr>
      </w:pPr>
      <w:r w:rsidRPr="00471E36">
        <w:rPr>
          <w:sz w:val="22"/>
          <w:szCs w:val="22"/>
        </w:rPr>
        <w:t xml:space="preserve">Proszę o potwierdzenie, że Zamawiający wyraża zgodę, aby każda z firm wchodząca w skład konsorcjum firm wystawiała Zamawiającemu osobną fakturę VAT. </w:t>
      </w:r>
    </w:p>
    <w:p w:rsidR="008D5467" w:rsidRPr="008D5467" w:rsidRDefault="00ED6D02" w:rsidP="00ED6D02">
      <w:pPr>
        <w:pStyle w:val="Default"/>
        <w:ind w:left="720"/>
        <w:rPr>
          <w:b/>
          <w:sz w:val="22"/>
          <w:szCs w:val="22"/>
        </w:rPr>
      </w:pPr>
      <w:r>
        <w:rPr>
          <w:sz w:val="22"/>
          <w:szCs w:val="22"/>
        </w:rPr>
        <w:lastRenderedPageBreak/>
        <w:t>Odp.</w:t>
      </w:r>
      <w:r w:rsidR="008D5467" w:rsidRPr="008D5467">
        <w:t xml:space="preserve"> </w:t>
      </w:r>
      <w:r w:rsidR="008D5467">
        <w:rPr>
          <w:b/>
          <w:sz w:val="22"/>
          <w:szCs w:val="22"/>
        </w:rPr>
        <w:t>Lider konsorcjum wystawia</w:t>
      </w:r>
      <w:r w:rsidR="008D5467" w:rsidRPr="008D5467">
        <w:rPr>
          <w:b/>
          <w:sz w:val="22"/>
          <w:szCs w:val="22"/>
        </w:rPr>
        <w:t xml:space="preserve"> faktury na całość zamówienia</w:t>
      </w:r>
      <w:r w:rsidR="007E3836">
        <w:rPr>
          <w:b/>
          <w:sz w:val="22"/>
          <w:szCs w:val="22"/>
        </w:rPr>
        <w:t>.</w:t>
      </w:r>
    </w:p>
    <w:p w:rsidR="008D5467" w:rsidRPr="008D5467" w:rsidRDefault="008D5467" w:rsidP="008D5467">
      <w:pPr>
        <w:pStyle w:val="Default"/>
        <w:ind w:left="720" w:firstLine="696"/>
        <w:rPr>
          <w:sz w:val="22"/>
          <w:szCs w:val="22"/>
        </w:rPr>
      </w:pPr>
      <w:r>
        <w:rPr>
          <w:sz w:val="22"/>
          <w:szCs w:val="22"/>
        </w:rPr>
        <w:t>S</w:t>
      </w:r>
      <w:r w:rsidRPr="008D5467">
        <w:rPr>
          <w:sz w:val="22"/>
          <w:szCs w:val="22"/>
        </w:rPr>
        <w:t>trony umowy konsorcjum uzgadniają zakres obowiązków i sposób dokonywania rozliczeń pomiędzy nimi w ramach konsorcjum. Okoliczność ta ma istotne znaczenie dla dokonania prawidłowej oceny stanu faktycznego. Należy bowiem zwrócić uwagę, że co do zasady konsorcjum jest organizacją zrzeszającą kilka podmiotów gospodarczych na określony czas, w konkretnym celu. Chociaż w prawie cywilnym oraz w prawie podatkowym nie występuje legalna definicja konsorcjum to przyjmuje się, że zawarcie umowy konsorcjum możliwe, jest na podstawie art. 3531 k.c., w ramach tzw. swobody umów. W konsekwencji strony zawierające umowę konsorcjum mogą ją ukształtować w sposób dowolny, byleby jej treść lub cel nie sprzeciwiały się ustawie, zasadom współżycia społecznego oraz właściwości takiego stosunku.</w:t>
      </w:r>
    </w:p>
    <w:p w:rsidR="008D5467" w:rsidRPr="008D5467" w:rsidRDefault="008D5467" w:rsidP="008D5467">
      <w:pPr>
        <w:pStyle w:val="Default"/>
        <w:ind w:left="720"/>
        <w:rPr>
          <w:sz w:val="22"/>
          <w:szCs w:val="22"/>
        </w:rPr>
      </w:pPr>
    </w:p>
    <w:p w:rsidR="008D5467" w:rsidRPr="008D5467" w:rsidRDefault="008D5467" w:rsidP="008D5467">
      <w:pPr>
        <w:pStyle w:val="Default"/>
        <w:ind w:left="720" w:firstLine="696"/>
        <w:rPr>
          <w:sz w:val="22"/>
          <w:szCs w:val="22"/>
        </w:rPr>
      </w:pPr>
      <w:r w:rsidRPr="008D5467">
        <w:rPr>
          <w:sz w:val="22"/>
          <w:szCs w:val="22"/>
        </w:rPr>
        <w:t>Powyższe potwierdza interpretacja wydana przez dyrektora Izby Skarbowej w Warszawie z 24.02.2010 r., IPPP1/443-1316/09-5/AW, w której organ podatkowy uznał za prawidłowe stanowisko podatnika, zgodnie z którym: "Konsorcjum nie jest spółką prawa handlowego ani spółką cywilną, nie ma własnej osobowości prawnej, nie jest odrębnym podmiotem gospodarczym, nie podlega rejestracji; nie posiada odrębnej nazwy i siedziby. Podmioty tworzące konsorcjum są niezależne w swoich działaniach niezwiązanych z konsorcjum, a w działaniach podejmowanych w ramach konsorcjum realizują wspólną politykę objętą porozumieniem. Tym samym konsorcjum nie stanowi odrębnej jednostki organizacyjnej nieposiadającej osobowości prawnej. Jednocześnie ustalenia stron w ramach konsorcjum mogą dotyczyć różnych kwestii; np. zasad reprezentacji; sposobu rozliczenia danego przedsięwzięcia, podziału robót, udziału w zyskach i stratach itp. Umowa konsorcjum z reguły wiąże uczestników konsorcjum na czas określony najczęściej oznaczony osiągnięciem celu, dla którego zostało ono powołane. (...) Mając na uwadze powyższe należy stwierdzić, iż konsorcjum nie jest podatnikiem podatku od towarów i usług (dalej: podatek VAT), gdyż nie spełnia ustawowej definicji podatnika. W szczególności konsorcjum nie posiada osobowości prawnej, nie jest odrębną jednostką organizacyjną i nie wykonuje samodzielnie działalności gospodarczej. Podatnikami są wyłącznie Uczestnicy Konsorcjum i Lider Konsorcjum, którzy jako równorzędne podmioty zobowiązały się do wykonania wspólnego przedsięwzięcia".</w:t>
      </w:r>
    </w:p>
    <w:p w:rsidR="008D5467" w:rsidRPr="008D5467" w:rsidRDefault="008D5467" w:rsidP="008D5467">
      <w:pPr>
        <w:pStyle w:val="Default"/>
        <w:ind w:left="720"/>
        <w:rPr>
          <w:sz w:val="22"/>
          <w:szCs w:val="22"/>
        </w:rPr>
      </w:pPr>
    </w:p>
    <w:p w:rsidR="008D5467" w:rsidRPr="008D5467" w:rsidRDefault="008D5467" w:rsidP="008D5467">
      <w:pPr>
        <w:pStyle w:val="Default"/>
        <w:ind w:left="720"/>
        <w:rPr>
          <w:sz w:val="22"/>
          <w:szCs w:val="22"/>
        </w:rPr>
      </w:pPr>
      <w:r w:rsidRPr="008D5467">
        <w:rPr>
          <w:sz w:val="22"/>
          <w:szCs w:val="22"/>
        </w:rPr>
        <w:t>Uczestnicy konsorcjum zachowują w ramach konsorcjum pełną odrębność i samodzielność. Zakres prac każdego z członków konsorcjum nie będzie co do zasady określany w umowie z zamawiającym, zamawiającego nie interesuje, który podmiot i w jakim zakresie wykona zlecone prace. Podział prac może być natomiast uregulowany w umowie konsorcjum. Zgodnie z umową jeden z podmiotów będzie liderem konsorcjum. Lider konsorcjum ma za zadanie przede wszystkim reprezentować konsorcjum w relacji z zamawiającym oraz z podmiotami trzecimi w związku z zawarciem umowy o udzielenie zamówienia publicznego.</w:t>
      </w:r>
    </w:p>
    <w:p w:rsidR="008D5467" w:rsidRPr="008D5467" w:rsidRDefault="008D5467" w:rsidP="008D5467">
      <w:pPr>
        <w:pStyle w:val="Default"/>
        <w:ind w:left="720"/>
        <w:rPr>
          <w:sz w:val="22"/>
          <w:szCs w:val="22"/>
        </w:rPr>
      </w:pPr>
    </w:p>
    <w:p w:rsidR="008D5467" w:rsidRPr="008D5467" w:rsidRDefault="008D5467" w:rsidP="008D5467">
      <w:pPr>
        <w:pStyle w:val="Default"/>
        <w:ind w:left="720"/>
        <w:rPr>
          <w:sz w:val="22"/>
          <w:szCs w:val="22"/>
        </w:rPr>
      </w:pPr>
      <w:r w:rsidRPr="008D5467">
        <w:rPr>
          <w:sz w:val="22"/>
          <w:szCs w:val="22"/>
        </w:rPr>
        <w:t>Konsorcjum - w świetle obowiązujących przepisów prawa podatkowego - nie może być zatem uznane za podatnika VAT. Oznacza to, że relacji zachodzących pomiędzy stronami umowy konsorcjum (podatnikami VAT), dla potrzeb podatku od towarów i usług, nie należy oceniać na zasadach wewnętrznych rozliczeń konsorcjum. Powyższego nie zmienia okoliczność, że w przypadku umów konsorcjum dopuszczalne jest zawarcie ustaleń, że rozliczenia gospodarcze i księgowe, w tym dotyczące podpisywania umów i wystawiania faktur za prace wykonane przez uczestników konsorcjum na rzecz podmiotów zamawiających te prace na podstawie zawartego z nimi kontraktu - będzie wystawiał wytypowany przez uczestników konsorcjum podmiot wiodący.</w:t>
      </w:r>
    </w:p>
    <w:p w:rsidR="008D5467" w:rsidRPr="008D5467" w:rsidRDefault="008D5467" w:rsidP="008D5467">
      <w:pPr>
        <w:pStyle w:val="Default"/>
        <w:ind w:left="720"/>
        <w:rPr>
          <w:sz w:val="22"/>
          <w:szCs w:val="22"/>
        </w:rPr>
      </w:pPr>
    </w:p>
    <w:p w:rsidR="008D5467" w:rsidRPr="008D5467" w:rsidRDefault="008D5467" w:rsidP="008D5467">
      <w:pPr>
        <w:pStyle w:val="Default"/>
        <w:ind w:left="720"/>
        <w:rPr>
          <w:sz w:val="22"/>
          <w:szCs w:val="22"/>
        </w:rPr>
      </w:pPr>
      <w:r w:rsidRPr="008D5467">
        <w:rPr>
          <w:sz w:val="22"/>
          <w:szCs w:val="22"/>
        </w:rPr>
        <w:t xml:space="preserve">Zgodnie z wyrokiem NSA z 25.06.2014 r., I FSK 1108/13 regulacje ustawy o VAT nie dają żadnych wskazówek, co do sposobu wewnętrznych rozliczeń na gruncie tego podatku. Dokonując zatem oceny takich rozliczeń każdorazowo należy dokonywać analizy umowy </w:t>
      </w:r>
      <w:r w:rsidRPr="008D5467">
        <w:rPr>
          <w:sz w:val="22"/>
          <w:szCs w:val="22"/>
        </w:rPr>
        <w:lastRenderedPageBreak/>
        <w:t>konsorcjum, która może przyjąć różne rozwiązania. Ponadto w praktyce życia gospodarczego funkcjonuje wiele modeli konsorcjów, w których różnie organizowane są rozliczenia ze zleceniodawcą oraz zewnętrznymi kontrahentami, ponoszenie kosztów związanych z realizacją projektu czy wewnętrznych rozliczeń (przychodów i kosztów) pomiędzy członkami konsorcjum.</w:t>
      </w:r>
    </w:p>
    <w:p w:rsidR="008D5467" w:rsidRPr="008D5467" w:rsidRDefault="008D5467" w:rsidP="008D5467">
      <w:pPr>
        <w:pStyle w:val="Default"/>
        <w:ind w:left="720"/>
        <w:rPr>
          <w:sz w:val="22"/>
          <w:szCs w:val="22"/>
        </w:rPr>
      </w:pPr>
    </w:p>
    <w:p w:rsidR="008D5467" w:rsidRPr="008D5467" w:rsidRDefault="008D5467" w:rsidP="008D5467">
      <w:pPr>
        <w:pStyle w:val="Default"/>
        <w:ind w:left="720"/>
        <w:rPr>
          <w:sz w:val="22"/>
          <w:szCs w:val="22"/>
        </w:rPr>
      </w:pPr>
      <w:r w:rsidRPr="008D5467">
        <w:rPr>
          <w:sz w:val="22"/>
          <w:szCs w:val="22"/>
        </w:rPr>
        <w:t>Konsorcjum nie posiada wspólnego majątku, a wszelkie płatności regulowane są za pośrednictwem lidera reprezentującego konsorcjum. Konsorcjum nie wymaga własnej księgowości, a jego działalność jest sumą działań jego uczestników (partnerów), które to działania (związane z nimi przychody i koszty) rejestrowane są w ich księgach i sprawozdaniach finansowych. Rozliczenia pomiędzy konsorcjantami są sprawą wewnętrzną konsorcjum i pozostają poza sferą rozliczeń z klientami konsorcjum.</w:t>
      </w:r>
    </w:p>
    <w:p w:rsidR="008D5467" w:rsidRPr="008D5467" w:rsidRDefault="008D5467" w:rsidP="008D5467">
      <w:pPr>
        <w:pStyle w:val="Default"/>
        <w:ind w:left="720"/>
        <w:rPr>
          <w:sz w:val="22"/>
          <w:szCs w:val="22"/>
        </w:rPr>
      </w:pPr>
    </w:p>
    <w:p w:rsidR="008D5467" w:rsidRPr="008D5467" w:rsidRDefault="008D5467" w:rsidP="008D5467">
      <w:pPr>
        <w:pStyle w:val="Default"/>
        <w:ind w:left="720"/>
        <w:rPr>
          <w:sz w:val="22"/>
          <w:szCs w:val="22"/>
        </w:rPr>
      </w:pPr>
      <w:r w:rsidRPr="008D5467">
        <w:rPr>
          <w:sz w:val="22"/>
          <w:szCs w:val="22"/>
        </w:rPr>
        <w:t>Zatem całość usług świadczonych przez konsorcjum będzie musiała podlegać fakturowaniu przez lidera, tak jakby to lider wykonał na rzecz zamawiającego całość usługi. Wnioskodawca zafakturuje na zamawiającego zarówno swoje usługi, jak i prace wykonywane przez konsorcjanta w ramach konsorcjum z wnioskodawcą.</w:t>
      </w:r>
    </w:p>
    <w:p w:rsidR="008D5467" w:rsidRPr="008D5467" w:rsidRDefault="008D5467" w:rsidP="008D5467">
      <w:pPr>
        <w:pStyle w:val="Default"/>
        <w:ind w:left="720"/>
        <w:rPr>
          <w:sz w:val="22"/>
          <w:szCs w:val="22"/>
        </w:rPr>
      </w:pPr>
    </w:p>
    <w:p w:rsidR="00ED6D02" w:rsidRDefault="008D5467" w:rsidP="008D5467">
      <w:pPr>
        <w:pStyle w:val="Default"/>
        <w:ind w:left="720"/>
        <w:rPr>
          <w:sz w:val="22"/>
          <w:szCs w:val="22"/>
        </w:rPr>
      </w:pPr>
      <w:r w:rsidRPr="008D5467">
        <w:rPr>
          <w:sz w:val="22"/>
          <w:szCs w:val="22"/>
        </w:rPr>
        <w:t>Taki sposób rozliczenia można porównać z nabyciem przez Wnioskodawcę usług od podwykonawcy, gdzie Wnioskodawca - jako lider konsorcjum - zobowiązuje się do świadczenia wobec zamawiającego i w celu wykonania tego świadczenia nabywa usługi od podwykonawcy, do którego można porównać konsorcjanta. Warto także przywołać interpretację Ministra Finansów z 16.09.2015 r., IPPP3/4512-462/15-4/SM: "Tym samym, uwzględniając charakter wzajemnych powiązań kontraktowych wskazać należy, że lider konsorcjum, jako podmiot reprezentujący konsorcjum przed zleceniodawcą we wszystkich sprawach związanych z wykonaniem oraz rozliczeniem kontraktu, świadczy na rzecz zleceniodawcy usługę i jest zobowiązany, w świetle przedstawionych powyżej założeń oraz przepisów podatkowych, do wystawiania na rzecz zleceniodawcy faktur VAT, dokumentujących całość robót wykonanych przez konsorcjum na rzecz zamawiającego. Pozostali uczestnicy konsorcjum dostarczający towary i świadczący usługi na rzecz lidera w zakresie wynikającym z zawartej umowy, są również zobowiązani do wystawiania faktur dokumentujących te czynności."</w:t>
      </w:r>
      <w:r w:rsidR="00ED6D02">
        <w:rPr>
          <w:sz w:val="22"/>
          <w:szCs w:val="22"/>
        </w:rPr>
        <w:t xml:space="preserve"> </w:t>
      </w:r>
    </w:p>
    <w:p w:rsidR="00ED6D02" w:rsidRDefault="00ED6D02" w:rsidP="00ED6D02">
      <w:pPr>
        <w:pStyle w:val="Default"/>
        <w:ind w:left="720"/>
        <w:rPr>
          <w:sz w:val="22"/>
          <w:szCs w:val="22"/>
        </w:rPr>
      </w:pPr>
    </w:p>
    <w:p w:rsidR="00ED6D02" w:rsidRPr="00ED6D02" w:rsidRDefault="00ED6D02" w:rsidP="00ED6D02">
      <w:pPr>
        <w:autoSpaceDE w:val="0"/>
        <w:autoSpaceDN w:val="0"/>
        <w:adjustRightInd w:val="0"/>
        <w:rPr>
          <w:rFonts w:ascii="Calibri" w:eastAsiaTheme="minorHAnsi" w:hAnsi="Calibri" w:cs="Calibri"/>
          <w:color w:val="000000"/>
          <w:sz w:val="24"/>
          <w:szCs w:val="24"/>
          <w:lang w:eastAsia="en-US"/>
        </w:rPr>
      </w:pPr>
    </w:p>
    <w:p w:rsidR="00ED6D02" w:rsidRPr="00ED6D02" w:rsidRDefault="00ED6D02" w:rsidP="00ED6D02">
      <w:pPr>
        <w:pStyle w:val="Default"/>
        <w:numPr>
          <w:ilvl w:val="0"/>
          <w:numId w:val="3"/>
        </w:numPr>
        <w:rPr>
          <w:sz w:val="22"/>
          <w:szCs w:val="22"/>
        </w:rPr>
      </w:pPr>
      <w:r w:rsidRPr="00ED6D02">
        <w:rPr>
          <w:sz w:val="22"/>
          <w:szCs w:val="22"/>
        </w:rPr>
        <w:t xml:space="preserve">Na podstawie art. 2 ust 1 ustawy o dostępie do informacji publicznej z dnia 6 września 2001 (Dz. U. z 2019 r. poz. 1429, z 2020 r. poz. 695.) proszę o udostępnienie informacji w zakresie: </w:t>
      </w:r>
    </w:p>
    <w:p w:rsidR="00ED6D02" w:rsidRPr="00ED6D02" w:rsidRDefault="00ED6D02" w:rsidP="00ED6D02">
      <w:pPr>
        <w:pStyle w:val="Akapitzlist"/>
        <w:numPr>
          <w:ilvl w:val="0"/>
          <w:numId w:val="6"/>
        </w:numPr>
        <w:autoSpaceDE w:val="0"/>
        <w:autoSpaceDN w:val="0"/>
        <w:adjustRightInd w:val="0"/>
        <w:spacing w:after="39"/>
        <w:rPr>
          <w:rFonts w:ascii="Calibri" w:hAnsi="Calibri" w:cs="Calibri"/>
          <w:color w:val="000000"/>
          <w:sz w:val="22"/>
          <w:szCs w:val="22"/>
        </w:rPr>
      </w:pPr>
      <w:r w:rsidRPr="00ED6D02">
        <w:rPr>
          <w:rFonts w:ascii="Calibri" w:hAnsi="Calibri" w:cs="Calibri"/>
          <w:color w:val="000000"/>
          <w:sz w:val="22"/>
          <w:szCs w:val="22"/>
        </w:rPr>
        <w:t xml:space="preserve">wartości faktur netto za ostatnie 12 miesięcy wystawionych przez Zamawiającego za usługę tożsamą z przedmiotem zamówienia, wykonywaną w obiektach wskazanych w SIWZ. </w:t>
      </w:r>
    </w:p>
    <w:p w:rsidR="00ED6D02" w:rsidRPr="00ED6D02" w:rsidRDefault="00ED6D02" w:rsidP="00ED6D02">
      <w:pPr>
        <w:pStyle w:val="Akapitzlist"/>
        <w:autoSpaceDE w:val="0"/>
        <w:autoSpaceDN w:val="0"/>
        <w:adjustRightInd w:val="0"/>
        <w:spacing w:after="39"/>
        <w:ind w:left="1494"/>
        <w:rPr>
          <w:rFonts w:ascii="Calibri" w:hAnsi="Calibri" w:cs="Calibri"/>
          <w:color w:val="000000"/>
          <w:sz w:val="22"/>
          <w:szCs w:val="22"/>
        </w:rPr>
      </w:pPr>
      <w:r>
        <w:rPr>
          <w:rFonts w:ascii="Calibri" w:hAnsi="Calibri" w:cs="Calibri"/>
          <w:color w:val="000000"/>
          <w:sz w:val="22"/>
          <w:szCs w:val="22"/>
        </w:rPr>
        <w:t>Odp. Zgodnie ze skanem</w:t>
      </w:r>
    </w:p>
    <w:p w:rsidR="00ED6D02" w:rsidRPr="00ED6D02" w:rsidRDefault="00ED6D02" w:rsidP="00ED6D02">
      <w:pPr>
        <w:pStyle w:val="Akapitzlist"/>
        <w:numPr>
          <w:ilvl w:val="0"/>
          <w:numId w:val="6"/>
        </w:numPr>
        <w:autoSpaceDE w:val="0"/>
        <w:autoSpaceDN w:val="0"/>
        <w:adjustRightInd w:val="0"/>
        <w:rPr>
          <w:rFonts w:ascii="Calibri" w:hAnsi="Calibri" w:cs="Calibri"/>
          <w:color w:val="000000"/>
          <w:sz w:val="22"/>
          <w:szCs w:val="22"/>
        </w:rPr>
      </w:pPr>
      <w:r w:rsidRPr="00ED6D02">
        <w:rPr>
          <w:rFonts w:ascii="Calibri" w:hAnsi="Calibri" w:cs="Calibri"/>
          <w:color w:val="000000"/>
          <w:sz w:val="22"/>
          <w:szCs w:val="22"/>
        </w:rPr>
        <w:t xml:space="preserve">wartości kar umownych za ostatnie 12 miesięcy nałożonych przez Zamawiającego w związku z wykonywaniem usługi tożsamej z przedmiotem zamówienia i wykonywanej w obiektach wskazanych w SIWZ. </w:t>
      </w:r>
    </w:p>
    <w:p w:rsidR="00ED6D02" w:rsidRDefault="00ED6D02" w:rsidP="00ED6D02">
      <w:pPr>
        <w:pStyle w:val="Akapitzlist"/>
        <w:autoSpaceDE w:val="0"/>
        <w:autoSpaceDN w:val="0"/>
        <w:adjustRightInd w:val="0"/>
        <w:ind w:left="1494"/>
        <w:rPr>
          <w:rFonts w:ascii="Calibri" w:hAnsi="Calibri" w:cs="Calibri"/>
          <w:color w:val="000000"/>
          <w:sz w:val="22"/>
          <w:szCs w:val="22"/>
        </w:rPr>
      </w:pPr>
      <w:r>
        <w:rPr>
          <w:rFonts w:ascii="Calibri" w:hAnsi="Calibri" w:cs="Calibri"/>
          <w:color w:val="000000"/>
          <w:sz w:val="22"/>
          <w:szCs w:val="22"/>
        </w:rPr>
        <w:t>Odp. Kar nie naliczono.</w:t>
      </w:r>
    </w:p>
    <w:p w:rsidR="00ED6D02" w:rsidRPr="00ED6D02" w:rsidRDefault="00ED6D02" w:rsidP="00ED6D02">
      <w:pPr>
        <w:autoSpaceDE w:val="0"/>
        <w:autoSpaceDN w:val="0"/>
        <w:adjustRightInd w:val="0"/>
        <w:rPr>
          <w:rFonts w:ascii="Calibri" w:eastAsiaTheme="minorHAnsi" w:hAnsi="Calibri" w:cs="Calibri"/>
          <w:color w:val="000000"/>
          <w:sz w:val="24"/>
          <w:szCs w:val="24"/>
          <w:lang w:eastAsia="en-US"/>
        </w:rPr>
      </w:pPr>
    </w:p>
    <w:p w:rsidR="00ED6D02" w:rsidRDefault="00ED6D02" w:rsidP="00ED6D02">
      <w:pPr>
        <w:pStyle w:val="Default"/>
        <w:numPr>
          <w:ilvl w:val="0"/>
          <w:numId w:val="3"/>
        </w:numPr>
        <w:rPr>
          <w:sz w:val="22"/>
          <w:szCs w:val="22"/>
        </w:rPr>
      </w:pPr>
      <w:r w:rsidRPr="00ED6D02">
        <w:rPr>
          <w:sz w:val="22"/>
          <w:szCs w:val="22"/>
        </w:rPr>
        <w:t xml:space="preserve">Uprzejmie proszę o informację, czy Zamawiający akceptuje wystawienie przez wykonawcę ustrukturyzowanych faktur elektronicznych dotyczących wykonania umowy o przedmiotowe zamówienie publiczne </w:t>
      </w:r>
      <w:proofErr w:type="spellStart"/>
      <w:r w:rsidRPr="00ED6D02">
        <w:rPr>
          <w:sz w:val="22"/>
          <w:szCs w:val="22"/>
        </w:rPr>
        <w:t>tj</w:t>
      </w:r>
      <w:proofErr w:type="spellEnd"/>
      <w:r w:rsidRPr="00ED6D02">
        <w:rPr>
          <w:sz w:val="22"/>
          <w:szCs w:val="22"/>
        </w:rPr>
        <w:t xml:space="preserve">: faktur; faktur korygujących oraz przesłanie tychże faktur za pośrednictwem Platformy Elektronicznego Fakturowania https://www.brokerinfinite.efaktura.gov.pl/ ? </w:t>
      </w:r>
    </w:p>
    <w:p w:rsidR="00ED6D02" w:rsidRPr="00ED6D02" w:rsidRDefault="00ED6D02" w:rsidP="00ED6D02">
      <w:pPr>
        <w:pStyle w:val="Default"/>
        <w:ind w:left="720"/>
        <w:rPr>
          <w:sz w:val="22"/>
          <w:szCs w:val="22"/>
        </w:rPr>
      </w:pPr>
      <w:r>
        <w:rPr>
          <w:sz w:val="22"/>
          <w:szCs w:val="22"/>
        </w:rPr>
        <w:lastRenderedPageBreak/>
        <w:t xml:space="preserve">Odp. </w:t>
      </w:r>
      <w:r w:rsidRPr="00ED6D02">
        <w:rPr>
          <w:sz w:val="22"/>
          <w:szCs w:val="22"/>
        </w:rPr>
        <w:t xml:space="preserve">Zamawiający akceptuje wystawienie przez wykonawcę ustrukturyzowanych faktur elektronicznych dotyczących wykonania umowy o przedmiotowe zamówienie publiczne </w:t>
      </w:r>
      <w:proofErr w:type="spellStart"/>
      <w:r w:rsidRPr="00ED6D02">
        <w:rPr>
          <w:sz w:val="22"/>
          <w:szCs w:val="22"/>
        </w:rPr>
        <w:t>tj</w:t>
      </w:r>
      <w:proofErr w:type="spellEnd"/>
      <w:r w:rsidRPr="00ED6D02">
        <w:rPr>
          <w:sz w:val="22"/>
          <w:szCs w:val="22"/>
        </w:rPr>
        <w:t>: faktur; faktur korygujących oraz przes</w:t>
      </w:r>
      <w:r w:rsidR="008D5467">
        <w:rPr>
          <w:sz w:val="22"/>
          <w:szCs w:val="22"/>
        </w:rPr>
        <w:t>y</w:t>
      </w:r>
      <w:r w:rsidRPr="00ED6D02">
        <w:rPr>
          <w:sz w:val="22"/>
          <w:szCs w:val="22"/>
        </w:rPr>
        <w:t>łanie tychże faktur za pośrednictwem Platformy Elektronicznego Fakturowania https://www.brokerinfinite.efaktura.gov.pl/</w:t>
      </w:r>
    </w:p>
    <w:p w:rsidR="00ED6D02" w:rsidRPr="00ED6D02" w:rsidRDefault="00ED6D02" w:rsidP="00ED6D02">
      <w:pPr>
        <w:autoSpaceDE w:val="0"/>
        <w:autoSpaceDN w:val="0"/>
        <w:adjustRightInd w:val="0"/>
        <w:rPr>
          <w:rFonts w:ascii="Calibri" w:eastAsiaTheme="minorHAnsi" w:hAnsi="Calibri" w:cs="Calibri"/>
          <w:color w:val="000000"/>
          <w:sz w:val="24"/>
          <w:szCs w:val="24"/>
          <w:lang w:eastAsia="en-US"/>
        </w:rPr>
      </w:pPr>
    </w:p>
    <w:p w:rsidR="00ED6D02" w:rsidRDefault="00ED6D02" w:rsidP="00ED6D02">
      <w:pPr>
        <w:pStyle w:val="Default"/>
        <w:numPr>
          <w:ilvl w:val="0"/>
          <w:numId w:val="3"/>
        </w:numPr>
        <w:rPr>
          <w:sz w:val="22"/>
          <w:szCs w:val="22"/>
        </w:rPr>
      </w:pPr>
      <w:r w:rsidRPr="00ED6D02">
        <w:rPr>
          <w:sz w:val="22"/>
          <w:szCs w:val="22"/>
        </w:rPr>
        <w:t xml:space="preserve">Uprzejmie proszę o podanie konta Zamawiającego znajdującego się na Platformie Elektronicznego Fakturowania umożliwiającego przesłanie ustrukturyzowanej faktury elektronicznej. </w:t>
      </w:r>
    </w:p>
    <w:p w:rsidR="00ED6D02" w:rsidRPr="008D5467" w:rsidRDefault="00ED6D02" w:rsidP="00ED6D02">
      <w:pPr>
        <w:ind w:left="360"/>
        <w:jc w:val="both"/>
        <w:rPr>
          <w:rFonts w:ascii="Calibri" w:eastAsiaTheme="minorHAnsi" w:hAnsi="Calibri" w:cs="Calibri"/>
          <w:color w:val="000000"/>
          <w:sz w:val="22"/>
          <w:szCs w:val="22"/>
          <w:lang w:eastAsia="en-US"/>
        </w:rPr>
      </w:pPr>
      <w:r w:rsidRPr="008D5467">
        <w:rPr>
          <w:rFonts w:ascii="Calibri" w:eastAsiaTheme="minorHAnsi" w:hAnsi="Calibri" w:cs="Calibri"/>
          <w:color w:val="000000"/>
          <w:sz w:val="22"/>
          <w:szCs w:val="22"/>
          <w:lang w:eastAsia="en-US"/>
        </w:rPr>
        <w:t xml:space="preserve">Odp. Platformy Elektronicznego Fakturowania (dalej – „PEF”). Skrócona nazwa skrzynki: </w:t>
      </w:r>
      <w:proofErr w:type="spellStart"/>
      <w:r w:rsidRPr="008D5467">
        <w:rPr>
          <w:rFonts w:ascii="Calibri" w:eastAsiaTheme="minorHAnsi" w:hAnsi="Calibri" w:cs="Calibri"/>
          <w:color w:val="000000"/>
          <w:sz w:val="22"/>
          <w:szCs w:val="22"/>
          <w:lang w:eastAsia="en-US"/>
        </w:rPr>
        <w:t>SPZOZkoscian</w:t>
      </w:r>
      <w:proofErr w:type="spellEnd"/>
      <w:r w:rsidRPr="008D5467">
        <w:rPr>
          <w:rFonts w:ascii="Calibri" w:eastAsiaTheme="minorHAnsi" w:hAnsi="Calibri" w:cs="Calibri"/>
          <w:color w:val="000000"/>
          <w:sz w:val="22"/>
          <w:szCs w:val="22"/>
          <w:lang w:eastAsia="en-US"/>
        </w:rPr>
        <w:t xml:space="preserve"> Nr  PEPPOL:6981578284</w:t>
      </w:r>
    </w:p>
    <w:p w:rsidR="00FE0941" w:rsidRDefault="00FE0941" w:rsidP="00ED6D02">
      <w:pPr>
        <w:ind w:left="360"/>
        <w:jc w:val="both"/>
        <w:rPr>
          <w:color w:val="000000"/>
          <w:sz w:val="22"/>
          <w:szCs w:val="22"/>
          <w:lang w:eastAsia="pl-PL"/>
        </w:rPr>
      </w:pPr>
    </w:p>
    <w:p w:rsidR="00FE0941" w:rsidRDefault="00FE0941" w:rsidP="00ED6D02">
      <w:pPr>
        <w:ind w:left="360"/>
        <w:jc w:val="both"/>
        <w:rPr>
          <w:sz w:val="22"/>
          <w:szCs w:val="22"/>
        </w:rPr>
      </w:pPr>
      <w:r>
        <w:rPr>
          <w:sz w:val="22"/>
          <w:szCs w:val="22"/>
        </w:rPr>
        <w:t>Zamawiający tym samym wprowadza do projektu umowy w § 12 ust.2 następujące zapisy:</w:t>
      </w:r>
    </w:p>
    <w:p w:rsidR="00FE0941" w:rsidRPr="00FE0941" w:rsidRDefault="00FE0941" w:rsidP="00FE0941">
      <w:pPr>
        <w:ind w:left="360"/>
        <w:jc w:val="both"/>
        <w:rPr>
          <w:color w:val="000000"/>
          <w:sz w:val="22"/>
          <w:szCs w:val="22"/>
          <w:lang w:eastAsia="pl-PL"/>
        </w:rPr>
      </w:pPr>
      <w:r>
        <w:rPr>
          <w:color w:val="000000"/>
          <w:sz w:val="22"/>
          <w:szCs w:val="22"/>
          <w:lang w:eastAsia="pl-PL"/>
        </w:rPr>
        <w:t>„</w:t>
      </w:r>
    </w:p>
    <w:p w:rsidR="00FE0941" w:rsidRPr="00FE0941" w:rsidRDefault="00FE0941" w:rsidP="00FE0941">
      <w:pPr>
        <w:ind w:left="360"/>
        <w:jc w:val="both"/>
        <w:rPr>
          <w:color w:val="000000"/>
          <w:sz w:val="22"/>
          <w:szCs w:val="22"/>
          <w:lang w:eastAsia="pl-PL"/>
        </w:rPr>
      </w:pPr>
      <w:r w:rsidRPr="00FE0941">
        <w:rPr>
          <w:color w:val="000000"/>
          <w:sz w:val="22"/>
          <w:szCs w:val="22"/>
          <w:lang w:eastAsia="pl-PL"/>
        </w:rPr>
        <w:t>2.1.</w:t>
      </w:r>
      <w:r w:rsidRPr="00FE0941">
        <w:rPr>
          <w:color w:val="000000"/>
          <w:sz w:val="22"/>
          <w:szCs w:val="22"/>
          <w:lang w:eastAsia="pl-PL"/>
        </w:rPr>
        <w:tab/>
        <w:t xml:space="preserve">Zamawiający akceptuje wystawienie przez wykonawcę ustrukturyzowanych faktur elektronicznych dotyczących wykonania umowy o przedmiotowe zamówienie publiczne </w:t>
      </w:r>
      <w:proofErr w:type="spellStart"/>
      <w:r w:rsidRPr="00FE0941">
        <w:rPr>
          <w:color w:val="000000"/>
          <w:sz w:val="22"/>
          <w:szCs w:val="22"/>
          <w:lang w:eastAsia="pl-PL"/>
        </w:rPr>
        <w:t>tj</w:t>
      </w:r>
      <w:proofErr w:type="spellEnd"/>
      <w:r w:rsidRPr="00FE0941">
        <w:rPr>
          <w:color w:val="000000"/>
          <w:sz w:val="22"/>
          <w:szCs w:val="22"/>
          <w:lang w:eastAsia="pl-PL"/>
        </w:rPr>
        <w:t>: faktur; faktur korygujących oraz przesłanie tychże faktur za pośrednictwem Platformy Elektronicznego Fakturowania https://www.brokerinfinite.efaktura.gov.pl/</w:t>
      </w:r>
    </w:p>
    <w:p w:rsidR="00FE0941" w:rsidRPr="00ED6D02" w:rsidRDefault="00FE0941" w:rsidP="00FE0941">
      <w:pPr>
        <w:ind w:left="360"/>
        <w:jc w:val="both"/>
        <w:rPr>
          <w:color w:val="000000"/>
          <w:sz w:val="22"/>
          <w:szCs w:val="22"/>
          <w:lang w:eastAsia="pl-PL"/>
        </w:rPr>
      </w:pPr>
      <w:r w:rsidRPr="00FE0941">
        <w:rPr>
          <w:color w:val="000000"/>
          <w:sz w:val="22"/>
          <w:szCs w:val="22"/>
          <w:lang w:eastAsia="pl-PL"/>
        </w:rPr>
        <w:t>2.2.</w:t>
      </w:r>
      <w:r w:rsidRPr="00FE0941">
        <w:rPr>
          <w:color w:val="000000"/>
          <w:sz w:val="22"/>
          <w:szCs w:val="22"/>
          <w:lang w:eastAsia="pl-PL"/>
        </w:rPr>
        <w:tab/>
        <w:t xml:space="preserve"> Platformy Elektronicznego Fakturowania (dalej – „PEF”). Skrócona nazwa skrzynki: </w:t>
      </w:r>
      <w:proofErr w:type="spellStart"/>
      <w:r w:rsidRPr="00FE0941">
        <w:rPr>
          <w:color w:val="000000"/>
          <w:sz w:val="22"/>
          <w:szCs w:val="22"/>
          <w:lang w:eastAsia="pl-PL"/>
        </w:rPr>
        <w:t>SPZOZkoscian</w:t>
      </w:r>
      <w:proofErr w:type="spellEnd"/>
      <w:r w:rsidRPr="00FE0941">
        <w:rPr>
          <w:color w:val="000000"/>
          <w:sz w:val="22"/>
          <w:szCs w:val="22"/>
          <w:lang w:eastAsia="pl-PL"/>
        </w:rPr>
        <w:t xml:space="preserve"> Nr  PEPPOL:6981578284</w:t>
      </w:r>
      <w:r>
        <w:rPr>
          <w:color w:val="000000"/>
          <w:sz w:val="22"/>
          <w:szCs w:val="22"/>
          <w:lang w:eastAsia="pl-PL"/>
        </w:rPr>
        <w:t>”</w:t>
      </w:r>
    </w:p>
    <w:p w:rsidR="00ED6D02" w:rsidRPr="00ED6D02" w:rsidRDefault="00ED6D02" w:rsidP="00ED6D02">
      <w:pPr>
        <w:pStyle w:val="Default"/>
        <w:ind w:left="720"/>
        <w:rPr>
          <w:sz w:val="22"/>
          <w:szCs w:val="22"/>
        </w:rPr>
      </w:pPr>
    </w:p>
    <w:p w:rsidR="00ED6D02" w:rsidRPr="00471E36" w:rsidRDefault="00ED6D02" w:rsidP="00ED6D02">
      <w:pPr>
        <w:pStyle w:val="Default"/>
        <w:ind w:left="1134"/>
        <w:rPr>
          <w:sz w:val="22"/>
          <w:szCs w:val="22"/>
        </w:rPr>
      </w:pPr>
    </w:p>
    <w:p w:rsidR="009750E0" w:rsidRDefault="009750E0" w:rsidP="009750E0">
      <w:pPr>
        <w:pStyle w:val="Default"/>
        <w:ind w:left="720"/>
        <w:rPr>
          <w:sz w:val="22"/>
          <w:szCs w:val="22"/>
        </w:rPr>
      </w:pPr>
    </w:p>
    <w:p w:rsidR="000870BC" w:rsidRDefault="000870BC" w:rsidP="00871892">
      <w:pPr>
        <w:pStyle w:val="Akapitzlist"/>
        <w:spacing w:line="283" w:lineRule="exact"/>
        <w:ind w:left="644"/>
        <w:rPr>
          <w:rFonts w:ascii="Arial" w:hAnsi="Arial" w:cs="Arial"/>
          <w:sz w:val="24"/>
        </w:rPr>
      </w:pPr>
    </w:p>
    <w:p w:rsidR="000870BC" w:rsidRDefault="000870BC" w:rsidP="00871892">
      <w:pPr>
        <w:pStyle w:val="Akapitzlist"/>
        <w:spacing w:line="283" w:lineRule="exact"/>
        <w:ind w:left="644"/>
        <w:rPr>
          <w:rFonts w:ascii="Arial" w:hAnsi="Arial" w:cs="Arial"/>
          <w:sz w:val="24"/>
        </w:rPr>
      </w:pPr>
    </w:p>
    <w:p w:rsidR="000870BC" w:rsidRPr="00871892" w:rsidRDefault="000870BC" w:rsidP="000870BC">
      <w:pPr>
        <w:pStyle w:val="Akapitzlist"/>
        <w:spacing w:line="283" w:lineRule="exact"/>
        <w:ind w:left="644"/>
        <w:jc w:val="right"/>
        <w:rPr>
          <w:rFonts w:ascii="Arial" w:hAnsi="Arial" w:cs="Arial"/>
          <w:sz w:val="28"/>
          <w:szCs w:val="22"/>
          <w:lang w:eastAsia="pl-PL"/>
        </w:rPr>
      </w:pPr>
      <w:r>
        <w:rPr>
          <w:rFonts w:ascii="Arial" w:hAnsi="Arial" w:cs="Arial"/>
          <w:sz w:val="24"/>
        </w:rPr>
        <w:t>Zamawiający</w:t>
      </w:r>
    </w:p>
    <w:sectPr w:rsidR="000870BC" w:rsidRPr="0087189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F8" w:rsidRDefault="006E2CF8" w:rsidP="00CA419F">
      <w:r>
        <w:separator/>
      </w:r>
    </w:p>
  </w:endnote>
  <w:endnote w:type="continuationSeparator" w:id="0">
    <w:p w:rsidR="006E2CF8" w:rsidRDefault="006E2CF8" w:rsidP="00CA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8511"/>
      <w:docPartObj>
        <w:docPartGallery w:val="Page Numbers (Bottom of Page)"/>
        <w:docPartUnique/>
      </w:docPartObj>
    </w:sdtPr>
    <w:sdtEndPr/>
    <w:sdtContent>
      <w:p w:rsidR="006E2CF8" w:rsidRDefault="006E2CF8">
        <w:pPr>
          <w:pStyle w:val="Stopka"/>
          <w:jc w:val="right"/>
        </w:pPr>
        <w:r>
          <w:fldChar w:fldCharType="begin"/>
        </w:r>
        <w:r>
          <w:instrText>PAGE   \* MERGEFORMAT</w:instrText>
        </w:r>
        <w:r>
          <w:fldChar w:fldCharType="separate"/>
        </w:r>
        <w:r w:rsidR="00976D95">
          <w:rPr>
            <w:noProof/>
          </w:rPr>
          <w:t>5</w:t>
        </w:r>
        <w:r>
          <w:fldChar w:fldCharType="end"/>
        </w:r>
      </w:p>
    </w:sdtContent>
  </w:sdt>
  <w:p w:rsidR="006E2CF8" w:rsidRDefault="006E2C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F8" w:rsidRDefault="006E2CF8" w:rsidP="00CA419F">
      <w:r>
        <w:separator/>
      </w:r>
    </w:p>
  </w:footnote>
  <w:footnote w:type="continuationSeparator" w:id="0">
    <w:p w:rsidR="006E2CF8" w:rsidRDefault="006E2CF8" w:rsidP="00CA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F8" w:rsidRPr="00CA419F" w:rsidRDefault="006E2CF8">
    <w:pPr>
      <w:pStyle w:val="Nagwek"/>
    </w:pPr>
    <w:r w:rsidRPr="002713F0">
      <w:t>SPZOZ.</w:t>
    </w:r>
    <w:r>
      <w:t>EPII.23.</w:t>
    </w:r>
    <w:r w:rsidR="009750E0">
      <w:t>31</w:t>
    </w:r>
    <w: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37F"/>
    <w:multiLevelType w:val="hybridMultilevel"/>
    <w:tmpl w:val="C09CA2AE"/>
    <w:lvl w:ilvl="0" w:tplc="7B944B00">
      <w:start w:val="1"/>
      <w:numFmt w:val="decimal"/>
      <w:lvlText w:val="%1."/>
      <w:lvlJc w:val="left"/>
      <w:pPr>
        <w:ind w:left="644"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B172E11"/>
    <w:multiLevelType w:val="singleLevel"/>
    <w:tmpl w:val="A4F82AEA"/>
    <w:lvl w:ilvl="0">
      <w:start w:val="2"/>
      <w:numFmt w:val="decimal"/>
      <w:lvlText w:val="%1."/>
      <w:legacy w:legacy="1" w:legacySpace="0" w:legacyIndent="427"/>
      <w:lvlJc w:val="left"/>
      <w:pPr>
        <w:ind w:left="0" w:firstLine="0"/>
      </w:pPr>
      <w:rPr>
        <w:rFonts w:ascii="Times New Roman" w:hAnsi="Times New Roman" w:cs="Times New Roman" w:hint="default"/>
      </w:rPr>
    </w:lvl>
  </w:abstractNum>
  <w:abstractNum w:abstractNumId="2">
    <w:nsid w:val="3C426E76"/>
    <w:multiLevelType w:val="singleLevel"/>
    <w:tmpl w:val="E0A25DF8"/>
    <w:lvl w:ilvl="0">
      <w:start w:val="7"/>
      <w:numFmt w:val="decimal"/>
      <w:lvlText w:val="%1)"/>
      <w:legacy w:legacy="1" w:legacySpace="0" w:legacyIndent="355"/>
      <w:lvlJc w:val="left"/>
      <w:pPr>
        <w:ind w:left="0" w:firstLine="0"/>
      </w:pPr>
      <w:rPr>
        <w:rFonts w:ascii="Times New Roman" w:hAnsi="Times New Roman" w:cs="Times New Roman" w:hint="default"/>
      </w:rPr>
    </w:lvl>
  </w:abstractNum>
  <w:abstractNum w:abstractNumId="3">
    <w:nsid w:val="47C22E3E"/>
    <w:multiLevelType w:val="hybridMultilevel"/>
    <w:tmpl w:val="1F848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A485F3B"/>
    <w:multiLevelType w:val="hybridMultilevel"/>
    <w:tmpl w:val="6FB60F6A"/>
    <w:lvl w:ilvl="0" w:tplc="ADA2B43A">
      <w:start w:val="1"/>
      <w:numFmt w:val="decimal"/>
      <w:lvlText w:val="%1."/>
      <w:lvlJc w:val="left"/>
      <w:pPr>
        <w:tabs>
          <w:tab w:val="num" w:pos="1440"/>
        </w:tabs>
        <w:ind w:left="144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6BF4386E"/>
    <w:multiLevelType w:val="hybridMultilevel"/>
    <w:tmpl w:val="DC38FD26"/>
    <w:lvl w:ilvl="0" w:tplc="F2D6A0CA">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A6849C6"/>
    <w:multiLevelType w:val="hybridMultilevel"/>
    <w:tmpl w:val="9864E338"/>
    <w:lvl w:ilvl="0" w:tplc="5756083E">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abstractNumId w:val="0"/>
  </w:num>
  <w:num w:numId="2">
    <w:abstractNumId w:val="4"/>
  </w:num>
  <w:num w:numId="3">
    <w:abstractNumId w:val="3"/>
  </w:num>
  <w:num w:numId="4">
    <w:abstractNumId w:val="2"/>
    <w:lvlOverride w:ilvl="0">
      <w:startOverride w:val="7"/>
    </w:lvlOverride>
  </w:num>
  <w:num w:numId="5">
    <w:abstractNumId w:val="1"/>
    <w:lvlOverride w:ilvl="0">
      <w:startOverride w:val="2"/>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AA"/>
    <w:rsid w:val="000870BC"/>
    <w:rsid w:val="000E463D"/>
    <w:rsid w:val="00123F1D"/>
    <w:rsid w:val="001839B8"/>
    <w:rsid w:val="002713F0"/>
    <w:rsid w:val="0038475F"/>
    <w:rsid w:val="00446755"/>
    <w:rsid w:val="00471E36"/>
    <w:rsid w:val="00520047"/>
    <w:rsid w:val="00522A9C"/>
    <w:rsid w:val="005659C9"/>
    <w:rsid w:val="005B492D"/>
    <w:rsid w:val="006423A1"/>
    <w:rsid w:val="00654DCA"/>
    <w:rsid w:val="006B599C"/>
    <w:rsid w:val="006D21EC"/>
    <w:rsid w:val="006E2CF8"/>
    <w:rsid w:val="007400EC"/>
    <w:rsid w:val="00771E8E"/>
    <w:rsid w:val="007D523E"/>
    <w:rsid w:val="007E3836"/>
    <w:rsid w:val="00871892"/>
    <w:rsid w:val="008D5467"/>
    <w:rsid w:val="008D6479"/>
    <w:rsid w:val="0091560B"/>
    <w:rsid w:val="00944836"/>
    <w:rsid w:val="009750E0"/>
    <w:rsid w:val="00976D95"/>
    <w:rsid w:val="009B7CBF"/>
    <w:rsid w:val="00A04A10"/>
    <w:rsid w:val="00AA6CD6"/>
    <w:rsid w:val="00BA3FC5"/>
    <w:rsid w:val="00C77649"/>
    <w:rsid w:val="00C823AA"/>
    <w:rsid w:val="00CA419F"/>
    <w:rsid w:val="00CD0CFA"/>
    <w:rsid w:val="00CE2CAA"/>
    <w:rsid w:val="00D822AB"/>
    <w:rsid w:val="00D83024"/>
    <w:rsid w:val="00DC25AA"/>
    <w:rsid w:val="00DF35A9"/>
    <w:rsid w:val="00E956AC"/>
    <w:rsid w:val="00ED6D02"/>
    <w:rsid w:val="00FA2E0D"/>
    <w:rsid w:val="00FE0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23AA"/>
    <w:pPr>
      <w:spacing w:after="0" w:line="240" w:lineRule="auto"/>
    </w:pPr>
    <w:rPr>
      <w:rFonts w:ascii="Arial" w:eastAsia="Times New Roman" w:hAnsi="Arial" w:cs="Arial"/>
      <w:sz w:val="20"/>
      <w:szCs w:val="20"/>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spacing w:after="-1" w:line="276" w:lineRule="auto"/>
      <w:ind w:left="720"/>
      <w:contextualSpacing/>
    </w:pPr>
    <w:rPr>
      <w:rFonts w:ascii="Times New Roman" w:eastAsiaTheme="minorHAnsi" w:hAnsi="Times New Roman" w:cs="Times New Roman"/>
      <w:lang w:eastAsia="en-US"/>
    </w:rPr>
  </w:style>
  <w:style w:type="paragraph" w:styleId="Tekstdymka">
    <w:name w:val="Balloon Text"/>
    <w:basedOn w:val="Normalny"/>
    <w:link w:val="TekstdymkaZnak"/>
    <w:uiPriority w:val="99"/>
    <w:semiHidden/>
    <w:unhideWhenUsed/>
    <w:rsid w:val="00C823AA"/>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C823AA"/>
    <w:rPr>
      <w:rFonts w:ascii="Tahoma" w:hAnsi="Tahoma" w:cs="Tahoma"/>
      <w:sz w:val="16"/>
      <w:szCs w:val="16"/>
    </w:rPr>
  </w:style>
  <w:style w:type="paragraph" w:styleId="Nagwek">
    <w:name w:val="header"/>
    <w:basedOn w:val="Normalny"/>
    <w:link w:val="NagwekZnak"/>
    <w:uiPriority w:val="99"/>
    <w:unhideWhenUsed/>
    <w:rsid w:val="00CA419F"/>
    <w:pPr>
      <w:tabs>
        <w:tab w:val="center" w:pos="4536"/>
        <w:tab w:val="right" w:pos="9072"/>
      </w:tabs>
    </w:pPr>
  </w:style>
  <w:style w:type="character" w:customStyle="1" w:styleId="NagwekZnak">
    <w:name w:val="Nagłówek Znak"/>
    <w:basedOn w:val="Domylnaczcionkaakapitu"/>
    <w:link w:val="Nagwek"/>
    <w:uiPriority w:val="99"/>
    <w:rsid w:val="00CA419F"/>
    <w:rPr>
      <w:rFonts w:ascii="Arial" w:eastAsia="Times New Roman" w:hAnsi="Arial" w:cs="Arial"/>
      <w:sz w:val="20"/>
      <w:szCs w:val="20"/>
      <w:lang w:val="de-DE" w:eastAsia="de-DE"/>
    </w:rPr>
  </w:style>
  <w:style w:type="paragraph" w:styleId="Stopka">
    <w:name w:val="footer"/>
    <w:basedOn w:val="Normalny"/>
    <w:link w:val="StopkaZnak"/>
    <w:uiPriority w:val="99"/>
    <w:unhideWhenUsed/>
    <w:rsid w:val="00CA419F"/>
    <w:pPr>
      <w:tabs>
        <w:tab w:val="center" w:pos="4536"/>
        <w:tab w:val="right" w:pos="9072"/>
      </w:tabs>
    </w:pPr>
  </w:style>
  <w:style w:type="character" w:customStyle="1" w:styleId="StopkaZnak">
    <w:name w:val="Stopka Znak"/>
    <w:basedOn w:val="Domylnaczcionkaakapitu"/>
    <w:link w:val="Stopka"/>
    <w:uiPriority w:val="99"/>
    <w:rsid w:val="00CA419F"/>
    <w:rPr>
      <w:rFonts w:ascii="Arial" w:eastAsia="Times New Roman" w:hAnsi="Arial" w:cs="Arial"/>
      <w:sz w:val="20"/>
      <w:szCs w:val="20"/>
      <w:lang w:val="de-DE" w:eastAsia="de-DE"/>
    </w:rPr>
  </w:style>
  <w:style w:type="paragraph" w:customStyle="1" w:styleId="Default">
    <w:name w:val="Default"/>
    <w:rsid w:val="009750E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23AA"/>
    <w:pPr>
      <w:spacing w:after="0" w:line="240" w:lineRule="auto"/>
    </w:pPr>
    <w:rPr>
      <w:rFonts w:ascii="Arial" w:eastAsia="Times New Roman" w:hAnsi="Arial" w:cs="Arial"/>
      <w:sz w:val="20"/>
      <w:szCs w:val="20"/>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spacing w:after="-1" w:line="276" w:lineRule="auto"/>
      <w:ind w:left="720"/>
      <w:contextualSpacing/>
    </w:pPr>
    <w:rPr>
      <w:rFonts w:ascii="Times New Roman" w:eastAsiaTheme="minorHAnsi" w:hAnsi="Times New Roman" w:cs="Times New Roman"/>
      <w:lang w:eastAsia="en-US"/>
    </w:rPr>
  </w:style>
  <w:style w:type="paragraph" w:styleId="Tekstdymka">
    <w:name w:val="Balloon Text"/>
    <w:basedOn w:val="Normalny"/>
    <w:link w:val="TekstdymkaZnak"/>
    <w:uiPriority w:val="99"/>
    <w:semiHidden/>
    <w:unhideWhenUsed/>
    <w:rsid w:val="00C823AA"/>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C823AA"/>
    <w:rPr>
      <w:rFonts w:ascii="Tahoma" w:hAnsi="Tahoma" w:cs="Tahoma"/>
      <w:sz w:val="16"/>
      <w:szCs w:val="16"/>
    </w:rPr>
  </w:style>
  <w:style w:type="paragraph" w:styleId="Nagwek">
    <w:name w:val="header"/>
    <w:basedOn w:val="Normalny"/>
    <w:link w:val="NagwekZnak"/>
    <w:uiPriority w:val="99"/>
    <w:unhideWhenUsed/>
    <w:rsid w:val="00CA419F"/>
    <w:pPr>
      <w:tabs>
        <w:tab w:val="center" w:pos="4536"/>
        <w:tab w:val="right" w:pos="9072"/>
      </w:tabs>
    </w:pPr>
  </w:style>
  <w:style w:type="character" w:customStyle="1" w:styleId="NagwekZnak">
    <w:name w:val="Nagłówek Znak"/>
    <w:basedOn w:val="Domylnaczcionkaakapitu"/>
    <w:link w:val="Nagwek"/>
    <w:uiPriority w:val="99"/>
    <w:rsid w:val="00CA419F"/>
    <w:rPr>
      <w:rFonts w:ascii="Arial" w:eastAsia="Times New Roman" w:hAnsi="Arial" w:cs="Arial"/>
      <w:sz w:val="20"/>
      <w:szCs w:val="20"/>
      <w:lang w:val="de-DE" w:eastAsia="de-DE"/>
    </w:rPr>
  </w:style>
  <w:style w:type="paragraph" w:styleId="Stopka">
    <w:name w:val="footer"/>
    <w:basedOn w:val="Normalny"/>
    <w:link w:val="StopkaZnak"/>
    <w:uiPriority w:val="99"/>
    <w:unhideWhenUsed/>
    <w:rsid w:val="00CA419F"/>
    <w:pPr>
      <w:tabs>
        <w:tab w:val="center" w:pos="4536"/>
        <w:tab w:val="right" w:pos="9072"/>
      </w:tabs>
    </w:pPr>
  </w:style>
  <w:style w:type="character" w:customStyle="1" w:styleId="StopkaZnak">
    <w:name w:val="Stopka Znak"/>
    <w:basedOn w:val="Domylnaczcionkaakapitu"/>
    <w:link w:val="Stopka"/>
    <w:uiPriority w:val="99"/>
    <w:rsid w:val="00CA419F"/>
    <w:rPr>
      <w:rFonts w:ascii="Arial" w:eastAsia="Times New Roman" w:hAnsi="Arial" w:cs="Arial"/>
      <w:sz w:val="20"/>
      <w:szCs w:val="20"/>
      <w:lang w:val="de-DE" w:eastAsia="de-DE"/>
    </w:rPr>
  </w:style>
  <w:style w:type="paragraph" w:customStyle="1" w:styleId="Default">
    <w:name w:val="Default"/>
    <w:rsid w:val="009750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9543">
      <w:bodyDiv w:val="1"/>
      <w:marLeft w:val="0"/>
      <w:marRight w:val="0"/>
      <w:marTop w:val="0"/>
      <w:marBottom w:val="0"/>
      <w:divBdr>
        <w:top w:val="none" w:sz="0" w:space="0" w:color="auto"/>
        <w:left w:val="none" w:sz="0" w:space="0" w:color="auto"/>
        <w:bottom w:val="none" w:sz="0" w:space="0" w:color="auto"/>
        <w:right w:val="none" w:sz="0" w:space="0" w:color="auto"/>
      </w:divBdr>
    </w:div>
    <w:div w:id="771097957">
      <w:bodyDiv w:val="1"/>
      <w:marLeft w:val="0"/>
      <w:marRight w:val="0"/>
      <w:marTop w:val="0"/>
      <w:marBottom w:val="0"/>
      <w:divBdr>
        <w:top w:val="none" w:sz="0" w:space="0" w:color="auto"/>
        <w:left w:val="none" w:sz="0" w:space="0" w:color="auto"/>
        <w:bottom w:val="none" w:sz="0" w:space="0" w:color="auto"/>
        <w:right w:val="none" w:sz="0" w:space="0" w:color="auto"/>
      </w:divBdr>
    </w:div>
    <w:div w:id="797996254">
      <w:bodyDiv w:val="1"/>
      <w:marLeft w:val="0"/>
      <w:marRight w:val="0"/>
      <w:marTop w:val="0"/>
      <w:marBottom w:val="0"/>
      <w:divBdr>
        <w:top w:val="none" w:sz="0" w:space="0" w:color="auto"/>
        <w:left w:val="none" w:sz="0" w:space="0" w:color="auto"/>
        <w:bottom w:val="none" w:sz="0" w:space="0" w:color="auto"/>
        <w:right w:val="none" w:sz="0" w:space="0" w:color="auto"/>
      </w:divBdr>
    </w:div>
    <w:div w:id="11069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5B38-3E9B-492F-8610-D32FFEE7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1988</Words>
  <Characters>11928</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zamowienia</cp:lastModifiedBy>
  <cp:revision>25</cp:revision>
  <cp:lastPrinted>2020-11-24T11:10:00Z</cp:lastPrinted>
  <dcterms:created xsi:type="dcterms:W3CDTF">2020-02-04T06:03:00Z</dcterms:created>
  <dcterms:modified xsi:type="dcterms:W3CDTF">2020-11-24T11:10:00Z</dcterms:modified>
</cp:coreProperties>
</file>