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DE" w:rsidRPr="00E273DE" w:rsidRDefault="00E273DE" w:rsidP="00E273DE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73D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273DE" w:rsidRPr="00E273DE" w:rsidRDefault="00E273DE" w:rsidP="00E273DE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Ogłoszenie nr 517198-N-2020 z dnia 2020-02-27 r. </w:t>
      </w:r>
    </w:p>
    <w:p w:rsidR="00E273DE" w:rsidRPr="00E273DE" w:rsidRDefault="00E273DE" w:rsidP="00E273DE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Kościanie: Budowa Centralnej </w:t>
      </w:r>
      <w:proofErr w:type="spellStart"/>
      <w:r w:rsidRPr="00E273DE">
        <w:rPr>
          <w:rFonts w:eastAsia="Times New Roman"/>
          <w:sz w:val="24"/>
          <w:szCs w:val="24"/>
          <w:lang w:eastAsia="pl-PL"/>
        </w:rPr>
        <w:t>Sterylizatorni</w:t>
      </w:r>
      <w:proofErr w:type="spellEnd"/>
      <w:r w:rsidRPr="00E273DE">
        <w:rPr>
          <w:rFonts w:eastAsia="Times New Roman"/>
          <w:sz w:val="24"/>
          <w:szCs w:val="24"/>
          <w:lang w:eastAsia="pl-PL"/>
        </w:rPr>
        <w:t xml:space="preserve"> wraz z windą towarowo – osobową w pomieszczeniach starej części szpitala zgodnie z programem dostosowania SPZOZ w Kościanie do wymagań określonych w Rozporządzeniu Ministra Zdrowia z dnia 26 czerwca 2012 roku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E273DE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E273DE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273D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E273DE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E273DE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64-000  Kościan, woj. wielkopolskie, państwo Polska, tel. 655 120 855, e-mail zp.spzozkoscian@post.pl, faks 655 120 707.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Adres strony internetowej (URL): hht://szpital.koscian.pl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Adres profilu nabywcy: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273DE">
        <w:rPr>
          <w:rFonts w:eastAsia="Times New Roman"/>
          <w:sz w:val="24"/>
          <w:szCs w:val="24"/>
          <w:lang w:eastAsia="pl-PL"/>
        </w:rPr>
        <w:t xml:space="preserve">Inny (proszę określić):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Samodzielny Publiczny Zespół Opieki Zdrowotnej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273DE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lastRenderedPageBreak/>
        <w:t xml:space="preserve">w formie pisemnej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Adres: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SPZOZ w Kościanie, ul. Szpitalna 7, 64-000 Kościan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273DE">
        <w:rPr>
          <w:rFonts w:eastAsia="Times New Roman"/>
          <w:sz w:val="24"/>
          <w:szCs w:val="24"/>
          <w:lang w:eastAsia="pl-PL"/>
        </w:rPr>
        <w:t xml:space="preserve">Budowa Centralnej </w:t>
      </w:r>
      <w:proofErr w:type="spellStart"/>
      <w:r w:rsidRPr="00E273DE">
        <w:rPr>
          <w:rFonts w:eastAsia="Times New Roman"/>
          <w:sz w:val="24"/>
          <w:szCs w:val="24"/>
          <w:lang w:eastAsia="pl-PL"/>
        </w:rPr>
        <w:t>Sterylizatorni</w:t>
      </w:r>
      <w:proofErr w:type="spellEnd"/>
      <w:r w:rsidRPr="00E273DE">
        <w:rPr>
          <w:rFonts w:eastAsia="Times New Roman"/>
          <w:sz w:val="24"/>
          <w:szCs w:val="24"/>
          <w:lang w:eastAsia="pl-PL"/>
        </w:rPr>
        <w:t xml:space="preserve"> wraz z windą towarowo – osobową w pomieszczeniach starej części szpitala zgodnie z programem dostosowania SPZOZ w Kościanie do wymagań określonych w Rozporządzeniu Ministra Zdrowia z dnia 26 czerwca 2012 roku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E273DE">
        <w:rPr>
          <w:rFonts w:eastAsia="Times New Roman"/>
          <w:sz w:val="24"/>
          <w:szCs w:val="24"/>
          <w:lang w:eastAsia="pl-PL"/>
        </w:rPr>
        <w:t xml:space="preserve">SPZOZ.EPII.23.07.2020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273DE" w:rsidRPr="00E273DE" w:rsidRDefault="00E273DE" w:rsidP="00E273DE">
      <w:pPr>
        <w:spacing w:line="240" w:lineRule="auto"/>
        <w:ind w:left="0" w:right="0" w:firstLine="0"/>
        <w:jc w:val="both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E273DE">
        <w:rPr>
          <w:rFonts w:eastAsia="Times New Roman"/>
          <w:sz w:val="24"/>
          <w:szCs w:val="24"/>
          <w:lang w:eastAsia="pl-PL"/>
        </w:rPr>
        <w:t xml:space="preserve">Roboty budowlane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273DE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273DE">
        <w:rPr>
          <w:rFonts w:eastAsia="Times New Roman"/>
          <w:sz w:val="24"/>
          <w:szCs w:val="24"/>
          <w:lang w:eastAsia="pl-PL"/>
        </w:rPr>
        <w:t xml:space="preserve">Przedmiotem zamówienia jest wykonanie robót budowlanych obejmujących w szczególności: • Wykonanie okładzin wewnętrznych (zabudowa ze stali kwasoodpornej, sufity podwieszane), • Wykonanie instalacji wentylacji mechanicznej wraz z dostarczeniem central wentylacyjnych, • Wykonanie konstrukcji pod centrale na dachu pawilonu chirurgicznego, • Wykonanie instalacji </w:t>
      </w:r>
      <w:proofErr w:type="spellStart"/>
      <w:r w:rsidRPr="00E273DE">
        <w:rPr>
          <w:rFonts w:eastAsia="Times New Roman"/>
          <w:sz w:val="24"/>
          <w:szCs w:val="24"/>
          <w:lang w:eastAsia="pl-PL"/>
        </w:rPr>
        <w:t>wodno</w:t>
      </w:r>
      <w:proofErr w:type="spellEnd"/>
      <w:r w:rsidRPr="00E273DE">
        <w:rPr>
          <w:rFonts w:eastAsia="Times New Roman"/>
          <w:sz w:val="24"/>
          <w:szCs w:val="24"/>
          <w:lang w:eastAsia="pl-PL"/>
        </w:rPr>
        <w:t xml:space="preserve"> – kanalizacyjnej( w zakresie określonym w przedmiocie zamówienia), • Wykonanie instalacji ciepła technologicznego do nagrzewnic central wentylacyjnych, • Wykonanie mebli ze stali kwasoodpornej, • Wykonywanie robót bez wstrzymywania ruchu w obiekcie i w sposób niedezorganizujący prace na terenie obiektu, • Wykonywanie robót powodujących hałas (kucie, wiercenie, szlifowanie) – po godz. pracy bloku operacyjnego lub po wcześniejszym uzgodnieniu, • Bieżące usuwanie gruzu z terenu budowy i sprzątanie,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lastRenderedPageBreak/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E273DE">
        <w:rPr>
          <w:rFonts w:eastAsia="Times New Roman"/>
          <w:sz w:val="24"/>
          <w:szCs w:val="24"/>
          <w:lang w:eastAsia="pl-PL"/>
        </w:rPr>
        <w:t xml:space="preserve">45400000-1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273DE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273DE">
        <w:rPr>
          <w:rFonts w:eastAsia="Times New Roman"/>
          <w:sz w:val="24"/>
          <w:szCs w:val="24"/>
          <w:lang w:eastAsia="pl-PL"/>
        </w:rPr>
        <w:t xml:space="preserve">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273DE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273D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E273DE">
        <w:rPr>
          <w:rFonts w:eastAsia="Times New Roman"/>
          <w:sz w:val="24"/>
          <w:szCs w:val="24"/>
          <w:lang w:eastAsia="pl-PL"/>
        </w:rPr>
        <w:t xml:space="preserve">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  <w:t>miesiącach:   </w:t>
      </w:r>
      <w:r w:rsidRPr="00E273DE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E273DE">
        <w:rPr>
          <w:rFonts w:eastAsia="Times New Roman"/>
          <w:sz w:val="24"/>
          <w:szCs w:val="24"/>
          <w:lang w:eastAsia="pl-PL"/>
        </w:rPr>
        <w:t xml:space="preserve"> 100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E273DE">
        <w:rPr>
          <w:rFonts w:eastAsia="Times New Roman"/>
          <w:sz w:val="24"/>
          <w:szCs w:val="24"/>
          <w:lang w:eastAsia="pl-PL"/>
        </w:rPr>
        <w:t> </w:t>
      </w:r>
      <w:r w:rsidRPr="00E273DE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Określenie warunków: Zamawiający nie określił warunku w tym zakresie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Określenie warunków: jest ubezpieczony od odpowiedzialności cywilnej w zakresie prowadzonej działalności związanej z przedmiotem zamówienia na sumę gwarancyjną nie niższą niż 400 000 zł.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Określenie warunków: wykonał w okresie ostatnich pięciu lat przed upływem terminu składania ofert przynajmniej jedną robotę budowlaną o zakresie podobnym do niniejszego zamówienia, tj. taką, która obejmowała swym zakresem co najmniej: roboty rozbiórkowe, posadzkarskie, instalacyjne (w zakresie instalacji elektrycznych i sanitarnych) oraz wykończeniowe w placówkach leczniczych o wartości nie mniejszej niż 600 000 zł brutto;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E273DE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273DE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E273DE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273DE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E273DE">
        <w:rPr>
          <w:rFonts w:eastAsia="Times New Roman"/>
          <w:sz w:val="24"/>
          <w:szCs w:val="24"/>
          <w:lang w:eastAsia="pl-PL"/>
        </w:rPr>
        <w:t xml:space="preserve">)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Tak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ewidencji. Dokument ten powinien być wystawiony nie wcześniej niż 6 miesięcy przed upływem terminu składania ofert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dokument potwierdzający, że wykonawca jest ubezpieczony od odpowiedzialności cywilnej w zakresie prowadzonej działalności związanej z przedmiotem zamówienia na sumę gwarancyjną nie niższą niż 400 000 zł., wykazaniem się jedną robotą budowlaną o zakresie podobnym do niniejszego zamówienia, tj. takiej, która obejmowała swym zakresem co najmniej: roboty rozbiórkowe, posadzkarskie, instalacyjne (w zakresie instalacji elektrycznych i sanitarnych) oraz wykończeniowe w placówkach leczniczych o wartości nie mniejszej niż 600 000 zł brutto,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przy czym wystarczające będzie zamieszczenie w wykazie osoby posiadającej ważne uprawnienia do pełnienia samodzielnych funkcji w budownictwie bez ograniczeń.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273DE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Liczba wykonawców  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273DE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273DE">
        <w:rPr>
          <w:rFonts w:eastAsia="Times New Roman"/>
          <w:sz w:val="24"/>
          <w:szCs w:val="24"/>
          <w:lang w:eastAsia="pl-PL"/>
        </w:rPr>
        <w:t xml:space="preserve">Nie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273DE" w:rsidRPr="00E273DE" w:rsidTr="00E27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3DE" w:rsidRPr="00E273DE" w:rsidRDefault="00E273DE" w:rsidP="00E273DE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E273DE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3DE" w:rsidRPr="00E273DE" w:rsidRDefault="00E273DE" w:rsidP="00E273DE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E273DE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273DE" w:rsidRPr="00E273DE" w:rsidTr="00E273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3DE" w:rsidRPr="00E273DE" w:rsidRDefault="00E273DE" w:rsidP="00E273DE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E273DE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3DE" w:rsidRPr="00E273DE" w:rsidRDefault="00E273DE" w:rsidP="00E273DE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E273DE">
              <w:rPr>
                <w:rFonts w:eastAsia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lastRenderedPageBreak/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273DE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lastRenderedPageBreak/>
        <w:t xml:space="preserve">Czas trwania: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273DE">
        <w:rPr>
          <w:rFonts w:eastAsia="Times New Roman"/>
          <w:sz w:val="24"/>
          <w:szCs w:val="24"/>
          <w:lang w:eastAsia="pl-PL"/>
        </w:rPr>
        <w:t xml:space="preserve"> Tak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Zamawiający przewiduje możliwość dokonania istotnych zmian postanowień zawartej umowy w stosunku do treści oferty w przypadku wystąpienia, co najmniej jednej z okoliczności przedstawionych poniżej, z uwzględnieniem podawanych warunków ich wprowadzenia: 1) zmiany sposobu spełnienia świadczenia (roboty zamienne): a) konieczność zrealizowania przedmiotu umowy przy zastosowaniu innych rozwiązań technicznych/technologicznych niż wskazane w dokumentacji projektowej lub specyfikacji technicznej wykonania i odbioru robót budowlanych, w sytuacji, gdyby zastosowanie przewidzianych rozwiązań groziło niewykonaniem lub wadliwym wykonaniem Przedmiotu umowy; b) konieczność wprowadzenia przez Zamawiającego zmian w dokumentacji projektowej lub specyfikacji technicznej wykonania i odbioru robót budowlanych; c) konieczność zrealizowania przedmiotu umowy przy zastosowaniu innych rozwiązań technicznych lub materiałowych ze względu na zmiany obowiązującego prawa; 2) zmiany terminu realizacji przedmiotu umowy - termin ten może ulec przedłużeniu w przypadku wystąpienia okoliczności niezależnych od stron umowy, niemożliwych do przewidzenia w chwili jej zawarcia, a skutkujących niemożnością dotrzymania terminu określonego w umowie, ze względu na: a) działanie siły wyższej rozumianej jako zdarzenie zewnętrzne, niemożliwe do przewidzenia i niemożliwe do zapobieżenia (np. wojna, atak terrorystyczny, pożar, powódź, epidemia, trzęsienie ziemi, itp.); b) przestoje i opóźnienia zawinione przez Zamawiającego, zawieszenie wykonywania robót przez Zamawiającego lub wprowadzenie przez Zamawiającego innych Wykonawców; c) konieczność wprowadzenia zmian w dokumentacji projektowej bądź specyfikacji technicznej wykonania i odbioru robót budowlanych; d) działania organów administracji państwowej lub samorządowej: e) przekroczenie zakreślonych przez prawo terminów wydawania przez organy administracji decyzji, zezwoleń, itp., f) odmowy wydania przez organy administracji wymaganych decyzji, zezwoleń, uzgodnień na skutek błędów w dokumentacji projektowej dostarczonej przez Zamawiającego; g) okoliczności niezależne zarówno od Zamawiającego, jak i od Wykonawcy, tj. wystąpi konieczność przesunięcia terminu przekazania placu budowy lub ograniczenia w jego użytkowaniu, udzielenia zamówień na roboty dodatkowe, których wykonanie wpływa na zmianę terminu wykonania zamówienia podstawowego, 3) W okolicznościach, o których mowa w ust. 2, termin wykonania zamówienia zostanie przedłużony o czas, jaki wynika z zaistniałej sytuacji.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273DE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Data: 2020-03-16, godzina: 10:00,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273DE">
        <w:rPr>
          <w:rFonts w:eastAsia="Times New Roman"/>
          <w:sz w:val="24"/>
          <w:szCs w:val="24"/>
          <w:lang w:eastAsia="pl-PL"/>
        </w:rPr>
        <w:br/>
        <w:t xml:space="preserve">&gt;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273DE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273DE">
        <w:rPr>
          <w:rFonts w:eastAsia="Times New Roman"/>
          <w:sz w:val="24"/>
          <w:szCs w:val="24"/>
          <w:lang w:eastAsia="pl-PL"/>
        </w:rPr>
        <w:t xml:space="preserve"> Nie </w:t>
      </w:r>
      <w:r w:rsidRPr="00E273DE">
        <w:rPr>
          <w:rFonts w:eastAsia="Times New Roman"/>
          <w:sz w:val="24"/>
          <w:szCs w:val="24"/>
          <w:lang w:eastAsia="pl-PL"/>
        </w:rPr>
        <w:br/>
      </w:r>
      <w:r w:rsidRPr="00E273DE">
        <w:rPr>
          <w:rFonts w:eastAsia="Times New Roman"/>
          <w:b/>
          <w:bCs/>
          <w:sz w:val="24"/>
          <w:szCs w:val="24"/>
          <w:lang w:eastAsia="pl-PL"/>
        </w:rPr>
        <w:t>IV.6.5) Informacje dodatkowe:</w:t>
      </w:r>
      <w:r w:rsidRPr="00E273DE">
        <w:rPr>
          <w:rFonts w:eastAsia="Times New Roman"/>
          <w:sz w:val="24"/>
          <w:szCs w:val="24"/>
          <w:lang w:eastAsia="pl-PL"/>
        </w:rPr>
        <w:t xml:space="preserve"> </w:t>
      </w:r>
      <w:r w:rsidRPr="00E273DE">
        <w:rPr>
          <w:rFonts w:eastAsia="Times New Roman"/>
          <w:sz w:val="24"/>
          <w:szCs w:val="24"/>
          <w:lang w:eastAsia="pl-PL"/>
        </w:rPr>
        <w:br/>
      </w:r>
    </w:p>
    <w:p w:rsidR="00E273DE" w:rsidRPr="00E273DE" w:rsidRDefault="00E273DE" w:rsidP="00E273DE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E273DE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E273DE" w:rsidRPr="00E273DE" w:rsidRDefault="00E273DE" w:rsidP="00E273DE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E273DE" w:rsidRPr="00E273DE" w:rsidRDefault="00E273DE" w:rsidP="00E273DE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E273DE" w:rsidRPr="00E273DE" w:rsidRDefault="00E273DE" w:rsidP="00E273DE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273DE" w:rsidRPr="00E273DE" w:rsidTr="00E273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3DE" w:rsidRPr="00E273DE" w:rsidRDefault="00E273DE" w:rsidP="00E273DE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E273DE" w:rsidRPr="00E273DE" w:rsidRDefault="00E273DE" w:rsidP="00E273DE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73D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273DE" w:rsidRPr="00E273DE" w:rsidRDefault="00E273DE" w:rsidP="00E273DE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73D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273DE" w:rsidRPr="00E273DE" w:rsidRDefault="00E273DE" w:rsidP="00E273DE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73D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97C1D" w:rsidRDefault="00397C1D">
      <w:bookmarkStart w:id="0" w:name="_GoBack"/>
      <w:bookmarkEnd w:id="0"/>
    </w:p>
    <w:sectPr w:rsidR="00397C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DE" w:rsidRDefault="007116DE" w:rsidP="00E273DE">
      <w:pPr>
        <w:spacing w:line="240" w:lineRule="auto"/>
      </w:pPr>
      <w:r>
        <w:separator/>
      </w:r>
    </w:p>
  </w:endnote>
  <w:endnote w:type="continuationSeparator" w:id="0">
    <w:p w:rsidR="007116DE" w:rsidRDefault="007116DE" w:rsidP="00E2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21568"/>
      <w:docPartObj>
        <w:docPartGallery w:val="Page Numbers (Bottom of Page)"/>
        <w:docPartUnique/>
      </w:docPartObj>
    </w:sdtPr>
    <w:sdtContent>
      <w:p w:rsidR="00E273DE" w:rsidRDefault="00E273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273DE" w:rsidRDefault="00E27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DE" w:rsidRDefault="007116DE" w:rsidP="00E273DE">
      <w:pPr>
        <w:spacing w:line="240" w:lineRule="auto"/>
      </w:pPr>
      <w:r>
        <w:separator/>
      </w:r>
    </w:p>
  </w:footnote>
  <w:footnote w:type="continuationSeparator" w:id="0">
    <w:p w:rsidR="007116DE" w:rsidRDefault="007116DE" w:rsidP="00E273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6"/>
    <w:rsid w:val="001F2166"/>
    <w:rsid w:val="00397C1D"/>
    <w:rsid w:val="007116DE"/>
    <w:rsid w:val="00C324B7"/>
    <w:rsid w:val="00E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3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3D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73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3DE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3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3D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73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3DE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3010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2020-02-27T10:10:00Z</cp:lastPrinted>
  <dcterms:created xsi:type="dcterms:W3CDTF">2020-02-27T10:09:00Z</dcterms:created>
  <dcterms:modified xsi:type="dcterms:W3CDTF">2020-02-27T10:10:00Z</dcterms:modified>
</cp:coreProperties>
</file>