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D22E3A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SPZOZ.EPII.23.2</w:t>
      </w:r>
      <w:r w:rsidR="00F106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.2019</w:t>
      </w:r>
    </w:p>
    <w:p w:rsidR="00D22E3A" w:rsidRDefault="00D22E3A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0</w:t>
      </w:r>
      <w:r w:rsidR="00F106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F106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1.2019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D22E3A" w:rsidRPr="00F106B9" w:rsidRDefault="00D22E3A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sz w:val="20"/>
          <w:lang w:eastAsia="ar-SA"/>
        </w:rPr>
      </w:pPr>
      <w:r>
        <w:rPr>
          <w:b/>
          <w:bCs/>
          <w:sz w:val="20"/>
          <w:szCs w:val="22"/>
        </w:rPr>
        <w:t xml:space="preserve">Dotyczy </w:t>
      </w:r>
      <w:r w:rsidR="00F106B9">
        <w:rPr>
          <w:b/>
          <w:bCs/>
          <w:sz w:val="20"/>
          <w:szCs w:val="22"/>
        </w:rPr>
        <w:t>postępowania</w:t>
      </w:r>
      <w:r>
        <w:rPr>
          <w:b/>
          <w:bCs/>
          <w:sz w:val="20"/>
          <w:szCs w:val="22"/>
        </w:rPr>
        <w:t>: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="00F106B9" w:rsidRPr="00F106B9">
        <w:rPr>
          <w:rFonts w:ascii="Arial Narrow" w:eastAsia="Times New Roman" w:hAnsi="Arial Narrow" w:cs="Arial Narrow"/>
          <w:b/>
          <w:bCs/>
          <w:color w:val="000000"/>
          <w:kern w:val="0"/>
          <w:sz w:val="20"/>
          <w:lang w:eastAsia="ar-SA"/>
        </w:rPr>
        <w:t>Wyposażenie w aparaty do diagnostyki ultrasonograficznej naczyń krwionośnych zakładów diagnostyki obrazowej w roku 2019</w:t>
      </w:r>
    </w:p>
    <w:p w:rsidR="00D22E3A" w:rsidRDefault="00D22E3A" w:rsidP="00D22E3A">
      <w:pPr>
        <w:ind w:left="750" w:hanging="180"/>
        <w:rPr>
          <w:b/>
          <w:bCs/>
          <w:sz w:val="20"/>
          <w:szCs w:val="22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b/>
          <w:kern w:val="0"/>
          <w:lang w:eastAsia="pl-PL"/>
        </w:rPr>
      </w:pPr>
    </w:p>
    <w:p w:rsidR="004E1254" w:rsidRPr="004E1254" w:rsidRDefault="004E1254" w:rsidP="004E1254">
      <w:pPr>
        <w:jc w:val="both"/>
        <w:rPr>
          <w:rFonts w:ascii="Calibri" w:hAnsi="Calibri"/>
        </w:rPr>
      </w:pPr>
    </w:p>
    <w:p w:rsidR="004E1254" w:rsidRPr="004E1254" w:rsidRDefault="004E1254" w:rsidP="004E1254">
      <w:pPr>
        <w:jc w:val="both"/>
        <w:rPr>
          <w:rFonts w:ascii="Calibri" w:hAnsi="Calibri"/>
          <w:b/>
        </w:rPr>
      </w:pPr>
      <w:r w:rsidRPr="004E1254">
        <w:rPr>
          <w:rFonts w:ascii="Calibri" w:hAnsi="Calibri"/>
          <w:b/>
        </w:rPr>
        <w:t>Załącznik nr. 3 do SWIZ</w:t>
      </w:r>
    </w:p>
    <w:p w:rsidR="004E1254" w:rsidRPr="004E1254" w:rsidRDefault="004E1254" w:rsidP="004E1254">
      <w:pPr>
        <w:jc w:val="both"/>
        <w:rPr>
          <w:rFonts w:ascii="Calibri" w:hAnsi="Calibri"/>
          <w:b/>
        </w:rPr>
      </w:pP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  pkt. 3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wprowadzonego do produkcji w 2015r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2 pkt. 5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dynamiką systemu 255db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 3 pkt. 17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regulacja wysokości panelu sterowania wynoszącą 18.5 cm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4 pkt. 18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regulacją odchylenia panelu sterowania +/- 30 stopni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5 pkt. 20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maksymalną długością zapamiętanej prezentacji M lub D- 50 sekund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6 pkt. 25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nowszym dyskiem twardym w technologii SSD – dostępna dla użytkownika pamięć 500 GB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7 pkt. 30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6 portami USB 2.0 w tym 2 umieszczone w centralnej konsoli sterowania oraz 4 z tyłu aparatu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Odp. Dopuszcza.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8 pkt. 35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maksymalną głębokością penetracji wynoszącą 38 cm ?</w:t>
      </w:r>
    </w:p>
    <w:p w:rsidR="00380E12" w:rsidRPr="004E1254" w:rsidRDefault="00380E1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9 pkt. 36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8 strefowym TGC lecz bez LGC ?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10 pkt. 49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 xml:space="preserve">Czy zamawiający dopuści do procedury przetargowej aparat ultrasonograficzny renomowanego producenta wyposażony w obrazowanie typu </w:t>
      </w:r>
      <w:proofErr w:type="spellStart"/>
      <w:r w:rsidRPr="004E1254">
        <w:rPr>
          <w:rFonts w:ascii="Calibri" w:hAnsi="Calibri"/>
        </w:rPr>
        <w:t>Compound</w:t>
      </w:r>
      <w:proofErr w:type="spellEnd"/>
      <w:r w:rsidRPr="004E1254">
        <w:rPr>
          <w:rFonts w:ascii="Calibri" w:hAnsi="Calibri"/>
        </w:rPr>
        <w:t xml:space="preserve"> </w:t>
      </w:r>
      <w:proofErr w:type="spellStart"/>
      <w:r w:rsidRPr="004E1254">
        <w:rPr>
          <w:rFonts w:ascii="Calibri" w:hAnsi="Calibri"/>
        </w:rPr>
        <w:t>Imaging</w:t>
      </w:r>
      <w:proofErr w:type="spellEnd"/>
      <w:r w:rsidRPr="004E1254">
        <w:rPr>
          <w:rFonts w:ascii="Calibri" w:hAnsi="Calibri"/>
        </w:rPr>
        <w:t xml:space="preserve"> z 4 ustawieniami ?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11 pkt. 58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wielkością bramki dopplerowskiej od 0,5-20 mm ?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12 pkt. 59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regulacja uchylności wiązki dopplerowskiej +/- 20 stopni ?</w:t>
      </w:r>
    </w:p>
    <w:p w:rsidR="004E1254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13 pkt 80, 81, 83, 84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 xml:space="preserve">Czy zamawiający dopuści do procedury przetargowej aparat ultrasonograficzny renomowanego producenta z głowicą </w:t>
      </w:r>
      <w:proofErr w:type="spellStart"/>
      <w:r w:rsidRPr="004E1254">
        <w:rPr>
          <w:rFonts w:ascii="Calibri" w:hAnsi="Calibri"/>
        </w:rPr>
        <w:t>convex</w:t>
      </w:r>
      <w:proofErr w:type="spellEnd"/>
      <w:r w:rsidRPr="004E1254">
        <w:rPr>
          <w:rFonts w:ascii="Calibri" w:hAnsi="Calibri"/>
        </w:rPr>
        <w:t xml:space="preserve"> z kątem skanowania 70 stopni i ilością elementów wynoszącą 160</w:t>
      </w:r>
      <w:r w:rsidR="003210A2">
        <w:rPr>
          <w:rFonts w:ascii="Calibri" w:hAnsi="Calibri"/>
        </w:rPr>
        <w:t xml:space="preserve"> </w:t>
      </w:r>
      <w:r w:rsidRPr="004E1254">
        <w:rPr>
          <w:rFonts w:ascii="Calibri" w:hAnsi="Calibri"/>
        </w:rPr>
        <w:t xml:space="preserve">bez możliwości współpracy z oprogramowaniem do obrazowania małych przepływów z punktu 132 i bez możliwości pracy z oprogramowaniem do fuzji obrazów ? 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14 pkt. 86, 87, 90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>Czy zamawiający dopuści do procedury przetargowej aparat ultrasonograficzny renomowanego producenta z głowicą liniową o zakresie częstotliwości od 2-9 MHz ilością elementów bez możliwości pracy z oprogramowaniem do obrazowania małych przepływów z punktu 132.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15 pkt. 94, 95, 97, 98, 99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 xml:space="preserve">Czy zamawiający dopuści do procedury przetargowej aparat ultrasonograficzny renomowanego producenta z głowicą liniową o ilości elementów 1008 FOV głowicy 50,4 mm bez możliwości pracy z oprogramowaniem do obrazowania małych przepływów z punktu 132, bez możliwości pracy z oprogramowaniem do </w:t>
      </w:r>
      <w:proofErr w:type="spellStart"/>
      <w:r w:rsidRPr="004E1254">
        <w:rPr>
          <w:rFonts w:ascii="Calibri" w:hAnsi="Calibri"/>
        </w:rPr>
        <w:t>elastografii</w:t>
      </w:r>
      <w:proofErr w:type="spellEnd"/>
      <w:r w:rsidRPr="004E1254">
        <w:rPr>
          <w:rFonts w:ascii="Calibri" w:hAnsi="Calibri"/>
        </w:rPr>
        <w:t xml:space="preserve"> typu akustycznej i bez możliwości fuzji obrazów.</w:t>
      </w:r>
    </w:p>
    <w:p w:rsidR="003210A2" w:rsidRPr="004E1254" w:rsidRDefault="003210A2" w:rsidP="004E125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4E1254" w:rsidRPr="008F6DA4" w:rsidRDefault="004E1254" w:rsidP="004E125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16 pkt. 132</w:t>
      </w:r>
    </w:p>
    <w:p w:rsidR="004E1254" w:rsidRDefault="004E1254" w:rsidP="004E1254">
      <w:pPr>
        <w:jc w:val="both"/>
        <w:rPr>
          <w:rFonts w:ascii="Calibri" w:hAnsi="Calibri"/>
        </w:rPr>
      </w:pPr>
      <w:r w:rsidRPr="004E1254">
        <w:rPr>
          <w:rFonts w:ascii="Calibri" w:hAnsi="Calibri"/>
        </w:rPr>
        <w:t xml:space="preserve">Czy zamawiający dopuści do procedury przetargowej aparat ultrasonograficzny renomowanego producenta aparat bez możliwości rozbudowy o obrazowanie  naczyń narządów miąższowych (nerki, wątroba) do wizualizacji bardzo wolnych przepływów poniżej 1 cm/sek. w </w:t>
      </w:r>
      <w:proofErr w:type="spellStart"/>
      <w:r w:rsidRPr="004E1254">
        <w:rPr>
          <w:rFonts w:ascii="Calibri" w:hAnsi="Calibri"/>
        </w:rPr>
        <w:t>mikronaczyniach</w:t>
      </w:r>
      <w:proofErr w:type="spellEnd"/>
      <w:r w:rsidRPr="004E1254">
        <w:rPr>
          <w:rFonts w:ascii="Calibri" w:hAnsi="Calibri"/>
        </w:rPr>
        <w:t xml:space="preserve"> pozwalające obrazować przepływy bez artefaktów </w:t>
      </w:r>
      <w:r w:rsidRPr="004E1254">
        <w:rPr>
          <w:rFonts w:ascii="Calibri" w:hAnsi="Calibri"/>
        </w:rPr>
        <w:lastRenderedPageBreak/>
        <w:t xml:space="preserve">ruchowych dostępny na zaoferowanej głowicy </w:t>
      </w:r>
      <w:proofErr w:type="spellStart"/>
      <w:r w:rsidRPr="004E1254">
        <w:rPr>
          <w:rFonts w:ascii="Calibri" w:hAnsi="Calibri"/>
        </w:rPr>
        <w:t>convex</w:t>
      </w:r>
      <w:proofErr w:type="spellEnd"/>
      <w:r w:rsidRPr="004E1254">
        <w:rPr>
          <w:rFonts w:ascii="Calibri" w:hAnsi="Calibri"/>
        </w:rPr>
        <w:t xml:space="preserve">, linia. Możliwość prezentacji kierunku napływu. Prędkość odświeżania FR&gt;50 </w:t>
      </w:r>
      <w:proofErr w:type="spellStart"/>
      <w:r w:rsidRPr="004E1254">
        <w:rPr>
          <w:rFonts w:ascii="Calibri" w:hAnsi="Calibri"/>
        </w:rPr>
        <w:t>obr</w:t>
      </w:r>
      <w:proofErr w:type="spellEnd"/>
      <w:r w:rsidRPr="004E1254">
        <w:rPr>
          <w:rFonts w:ascii="Calibri" w:hAnsi="Calibri"/>
        </w:rPr>
        <w:t>/</w:t>
      </w:r>
      <w:proofErr w:type="spellStart"/>
      <w:r w:rsidRPr="004E1254">
        <w:rPr>
          <w:rFonts w:ascii="Calibri" w:hAnsi="Calibri"/>
        </w:rPr>
        <w:t>sek</w:t>
      </w:r>
      <w:proofErr w:type="spellEnd"/>
      <w:r w:rsidRPr="004E1254">
        <w:rPr>
          <w:rFonts w:ascii="Calibri" w:hAnsi="Calibri"/>
        </w:rPr>
        <w:t xml:space="preserve"> dla przepływów poniżej 1 cm/</w:t>
      </w:r>
      <w:proofErr w:type="spellStart"/>
      <w:r w:rsidRPr="004E1254">
        <w:rPr>
          <w:rFonts w:ascii="Calibri" w:hAnsi="Calibri"/>
        </w:rPr>
        <w:t>sek</w:t>
      </w:r>
      <w:proofErr w:type="spellEnd"/>
      <w:r w:rsidRPr="004E1254">
        <w:rPr>
          <w:rFonts w:ascii="Calibri" w:hAnsi="Calibri"/>
        </w:rPr>
        <w:t xml:space="preserve"> przy bramce większej niż 2 x 2 cm ?</w:t>
      </w:r>
    </w:p>
    <w:p w:rsidR="00055DDE" w:rsidRPr="008F6DA4" w:rsidRDefault="003210A2" w:rsidP="008F6DA4">
      <w:pPr>
        <w:jc w:val="both"/>
        <w:rPr>
          <w:rFonts w:ascii="Calibri" w:hAnsi="Calibri"/>
        </w:rPr>
      </w:pPr>
      <w:r>
        <w:rPr>
          <w:rFonts w:ascii="Calibri" w:hAnsi="Calibri"/>
        </w:rPr>
        <w:t>Odp. Zgodnie z SIWZ.</w:t>
      </w:r>
    </w:p>
    <w:p w:rsidR="00055DDE" w:rsidRPr="008F6DA4" w:rsidRDefault="00055DDE" w:rsidP="008F6DA4">
      <w:pPr>
        <w:jc w:val="both"/>
        <w:rPr>
          <w:rFonts w:ascii="Calibri" w:hAnsi="Calibri"/>
          <w:u w:val="single"/>
        </w:rPr>
      </w:pPr>
      <w:r w:rsidRPr="008F6DA4">
        <w:rPr>
          <w:rFonts w:ascii="Calibri" w:hAnsi="Calibri"/>
          <w:u w:val="single"/>
        </w:rPr>
        <w:t>Pyt. 17 dotyczy Załącznika nr 3 do SIWZ Zestawienie wymaganych parametrów technicznych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Czy Zamawiający odstąpi od wymogu podania nr strony katalogu, na której znajduje się potwierdzenie oferowanego parametru?</w:t>
      </w:r>
    </w:p>
    <w:p w:rsidR="00055DDE" w:rsidRDefault="00055DDE" w:rsidP="008F6DA4">
      <w:pPr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8F6DA4">
        <w:rPr>
          <w:rFonts w:ascii="Calibri" w:hAnsi="Calibri"/>
        </w:rPr>
        <w:t>Przy tak licznych pozycjach numery stron ulegną powielaniu i nie wpłynie to w sposób znaczący na szybkość zlokalizowania oferowanego parametru</w:t>
      </w:r>
      <w:r w:rsidRPr="00055DDE">
        <w:rPr>
          <w:rFonts w:ascii="Calibri" w:eastAsia="Times New Roman" w:hAnsi="Calibri"/>
          <w:kern w:val="0"/>
          <w:sz w:val="22"/>
          <w:szCs w:val="22"/>
          <w:lang w:eastAsia="pl-PL"/>
        </w:rPr>
        <w:t>.</w:t>
      </w:r>
    </w:p>
    <w:p w:rsidR="008F6DA4" w:rsidRPr="008F6DA4" w:rsidRDefault="00055DDE" w:rsidP="008F6DA4">
      <w:pPr>
        <w:jc w:val="both"/>
        <w:rPr>
          <w:rFonts w:ascii="Calibri" w:hAnsi="Calibri"/>
        </w:rPr>
      </w:pPr>
      <w:r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Odp. </w:t>
      </w:r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>Zamawiający,</w:t>
      </w:r>
      <w:r w:rsidR="003210A2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wymaga podania stron w załączniku nr 3. Z</w:t>
      </w:r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>godnie z art. 24 a</w:t>
      </w:r>
      <w:r w:rsidR="003210A2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a ust.1 i 25 ust.1pkt 2 </w:t>
      </w:r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</w:t>
      </w:r>
      <w:proofErr w:type="spellStart"/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>uPzp</w:t>
      </w:r>
      <w:proofErr w:type="spellEnd"/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wymagał będzie dostarczenia katalogów, prospektów  potwierdzających </w:t>
      </w:r>
      <w:r w:rsidR="008F6DA4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w sposób czytelny </w:t>
      </w:r>
      <w:r w:rsidR="00C50712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oferowane parametry,  tylko od wykonawcy którego oferta </w:t>
      </w:r>
      <w:r w:rsidR="00C50712" w:rsidRPr="00C50712">
        <w:rPr>
          <w:rFonts w:ascii="Calibri" w:eastAsia="Times New Roman" w:hAnsi="Calibri"/>
          <w:kern w:val="0"/>
          <w:sz w:val="22"/>
          <w:szCs w:val="22"/>
          <w:u w:val="single"/>
          <w:lang w:eastAsia="pl-PL"/>
        </w:rPr>
        <w:t xml:space="preserve">nie została odrzucona i </w:t>
      </w:r>
      <w:r w:rsidR="00C50712" w:rsidRPr="008F6DA4">
        <w:rPr>
          <w:rFonts w:ascii="Calibri" w:hAnsi="Calibri"/>
        </w:rPr>
        <w:t>oceniona najwyż</w:t>
      </w:r>
      <w:r w:rsidR="008F6DA4" w:rsidRPr="008F6DA4">
        <w:rPr>
          <w:rFonts w:ascii="Calibri" w:hAnsi="Calibri"/>
        </w:rPr>
        <w:t>ej – na wezwanie</w:t>
      </w:r>
    </w:p>
    <w:p w:rsidR="008F6DA4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  <w:u w:val="single"/>
        </w:rPr>
        <w:t>Pyt. 18 dotyczy pkt. 116., 118., 119., 120., 121., 127., 128., 129.</w:t>
      </w:r>
      <w:r w:rsidRPr="008F6DA4">
        <w:rPr>
          <w:rFonts w:ascii="Calibri" w:hAnsi="Calibri"/>
        </w:rPr>
        <w:t xml:space="preserve"> Załącznika nr 3 do SIWZ Zestawienie wymaganych parametrów technicznych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Czy Zamawiający potwierdza, że wymienione powyżej punkty stanowią wymagania możliwości rozbudowy systemu dostępne na dzień składania ofert, a nie parametry graniczne?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Odp.</w:t>
      </w:r>
      <w:r w:rsidR="008F6DA4" w:rsidRPr="008F6DA4">
        <w:rPr>
          <w:rFonts w:ascii="Calibri" w:hAnsi="Calibri"/>
        </w:rPr>
        <w:t xml:space="preserve"> Są to parametry których spełnianie należy potwierdzić w załączniku nr 3 w dniu składania oferty.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  <w:u w:val="single"/>
        </w:rPr>
        <w:t>Pyt. 19 dotyczy pkt.140</w:t>
      </w:r>
      <w:r w:rsidRPr="008F6DA4">
        <w:rPr>
          <w:rFonts w:ascii="Calibri" w:hAnsi="Calibri"/>
        </w:rPr>
        <w:t>. Załącznika nr 3 do SIWZ Zestawienie wymaganych parametrów technicznych oraz VII. 6.2) a) SIWZ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Zwracamy się z prośbą o potwierdzenie, że certyfikat CE, deklarację zgodności należy dostarczyć Zamawiającemu na Jego wezwanie, zgodnie z zapisami VII.6.2)a) SIWZ, a nie załączyć do oferty?</w:t>
      </w:r>
    </w:p>
    <w:p w:rsidR="00055DDE" w:rsidRDefault="00055DDE" w:rsidP="008F6DA4">
      <w:pPr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8F6DA4">
        <w:rPr>
          <w:rFonts w:ascii="Calibri" w:hAnsi="Calibri"/>
        </w:rPr>
        <w:t>Zwracamy się z prośbą o ujednolicenie zapisów</w:t>
      </w:r>
      <w:r w:rsidRPr="00055DDE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SIWZ w tym zakresie.</w:t>
      </w:r>
    </w:p>
    <w:p w:rsidR="00055DDE" w:rsidRPr="008F6DA4" w:rsidRDefault="00C50712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 xml:space="preserve">Odp. </w:t>
      </w:r>
      <w:r w:rsidR="008F6DA4" w:rsidRPr="008F6DA4">
        <w:rPr>
          <w:rFonts w:ascii="Calibri" w:hAnsi="Calibri"/>
        </w:rPr>
        <w:t xml:space="preserve"> Na wezwanie zamawiającego od wykonawcy który uzyskał najwyższą ilość punktów w ocenia oferty.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  <w:u w:val="single"/>
        </w:rPr>
        <w:t>Pyt. 20 dotyczy pkt.141</w:t>
      </w:r>
      <w:r w:rsidRPr="008F6DA4">
        <w:rPr>
          <w:rFonts w:ascii="Calibri" w:hAnsi="Calibri"/>
        </w:rPr>
        <w:t>. Załącznika nr 3 do SIWZ Zestawienie wymaganych parametrów technicznych</w:t>
      </w:r>
    </w:p>
    <w:p w:rsidR="00055DDE" w:rsidRPr="008F6DA4" w:rsidRDefault="00055DDE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Czy Zamawiający wymaga załączenia dokumentu Autoryzacji producenta do Oferty?</w:t>
      </w:r>
    </w:p>
    <w:p w:rsidR="008F6DA4" w:rsidRPr="008F6DA4" w:rsidRDefault="008F6DA4" w:rsidP="008F6DA4">
      <w:pPr>
        <w:jc w:val="both"/>
        <w:rPr>
          <w:rFonts w:ascii="Calibri" w:hAnsi="Calibri"/>
        </w:rPr>
      </w:pPr>
      <w:r w:rsidRPr="008F6DA4">
        <w:rPr>
          <w:rFonts w:ascii="Calibri" w:hAnsi="Calibri"/>
        </w:rPr>
        <w:t>Odp.</w:t>
      </w:r>
      <w:r w:rsidRPr="008F6DA4">
        <w:rPr>
          <w:rFonts w:ascii="Calibri" w:hAnsi="Calibri"/>
        </w:rPr>
        <w:t xml:space="preserve">  Na wezwanie zamawiającego od wykonawcy który uzyskał najwyższą ilość punktów w ocenia </w:t>
      </w:r>
      <w:bookmarkStart w:id="0" w:name="_GoBack"/>
      <w:bookmarkEnd w:id="0"/>
      <w:r w:rsidRPr="008F6DA4">
        <w:rPr>
          <w:rFonts w:ascii="Calibri" w:hAnsi="Calibri"/>
        </w:rPr>
        <w:t>oferty.</w:t>
      </w:r>
    </w:p>
    <w:p w:rsidR="00055DDE" w:rsidRPr="00055DDE" w:rsidRDefault="00055DDE" w:rsidP="00055DDE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3C5EAE" w:rsidRDefault="008D0765" w:rsidP="00F106B9">
      <w:pPr>
        <w:widowControl/>
        <w:suppressAutoHyphens w:val="0"/>
      </w:pPr>
      <w:r w:rsidRPr="008D0765">
        <w:rPr>
          <w:rFonts w:eastAsia="Times New Roman"/>
          <w:kern w:val="0"/>
          <w:u w:val="single"/>
          <w:lang w:eastAsia="pl-PL"/>
        </w:rPr>
        <w:br/>
      </w:r>
    </w:p>
    <w:p w:rsidR="00E9618C" w:rsidRDefault="00E9618C" w:rsidP="00D22E3A">
      <w:pPr>
        <w:ind w:left="709" w:right="1275"/>
        <w:jc w:val="both"/>
      </w:pP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8"/>
      <w:footerReference w:type="default" r:id="rId9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0E" w:rsidRDefault="009B420E" w:rsidP="00652C3F">
      <w:r>
        <w:separator/>
      </w:r>
    </w:p>
  </w:endnote>
  <w:endnote w:type="continuationSeparator" w:id="0">
    <w:p w:rsidR="009B420E" w:rsidRDefault="009B420E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EndPr/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A4">
          <w:rPr>
            <w:noProof/>
          </w:rPr>
          <w:t>1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0E" w:rsidRDefault="009B420E" w:rsidP="00652C3F">
      <w:r>
        <w:separator/>
      </w:r>
    </w:p>
  </w:footnote>
  <w:footnote w:type="continuationSeparator" w:id="0">
    <w:p w:rsidR="009B420E" w:rsidRDefault="009B420E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158"/>
    <w:multiLevelType w:val="hybridMultilevel"/>
    <w:tmpl w:val="1D3C1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55DDE"/>
    <w:rsid w:val="000756A0"/>
    <w:rsid w:val="001C0EC5"/>
    <w:rsid w:val="003210A2"/>
    <w:rsid w:val="00380E12"/>
    <w:rsid w:val="00397C1D"/>
    <w:rsid w:val="003C5EAE"/>
    <w:rsid w:val="0040111E"/>
    <w:rsid w:val="004E1254"/>
    <w:rsid w:val="00652C3F"/>
    <w:rsid w:val="007C33FD"/>
    <w:rsid w:val="008D0765"/>
    <w:rsid w:val="008F6DA4"/>
    <w:rsid w:val="009B420E"/>
    <w:rsid w:val="00C324B7"/>
    <w:rsid w:val="00C50712"/>
    <w:rsid w:val="00D22E3A"/>
    <w:rsid w:val="00E857E7"/>
    <w:rsid w:val="00E9618C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5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5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13</cp:revision>
  <dcterms:created xsi:type="dcterms:W3CDTF">2019-01-04T06:42:00Z</dcterms:created>
  <dcterms:modified xsi:type="dcterms:W3CDTF">2019-11-05T11:39:00Z</dcterms:modified>
</cp:coreProperties>
</file>