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3C" w:rsidRDefault="00E14873">
      <w:pPr>
        <w:pStyle w:val="Bodytext30"/>
        <w:shd w:val="clear" w:color="auto" w:fill="auto"/>
        <w:spacing w:after="10" w:line="400" w:lineRule="exact"/>
        <w:ind w:left="540"/>
      </w:pPr>
      <w:r>
        <w:t>SPECYFIKACJA ISTOTNYCH WARUNKÓW</w:t>
      </w:r>
    </w:p>
    <w:p w:rsidR="00B5723C" w:rsidRDefault="00E14873">
      <w:pPr>
        <w:pStyle w:val="Bodytext30"/>
        <w:shd w:val="clear" w:color="auto" w:fill="auto"/>
        <w:spacing w:after="0" w:line="400" w:lineRule="exact"/>
        <w:ind w:left="180"/>
        <w:jc w:val="center"/>
      </w:pPr>
      <w:r>
        <w:t>ZAMÓWIENIA</w:t>
      </w:r>
      <w:r>
        <w:br/>
      </w:r>
      <w:r>
        <w:rPr>
          <w:rStyle w:val="Bodytext2"/>
          <w:b w:val="0"/>
          <w:bCs w:val="0"/>
        </w:rPr>
        <w:t>w postępowaniu o udzielenie zamówienia publicznego</w:t>
      </w:r>
      <w:r>
        <w:rPr>
          <w:rStyle w:val="Bodytext2"/>
          <w:b w:val="0"/>
          <w:bCs w:val="0"/>
        </w:rPr>
        <w:br/>
        <w:t>prowadzonym w trybie przetargu nieograniczonego</w:t>
      </w:r>
    </w:p>
    <w:p w:rsidR="00B5723C" w:rsidRDefault="00E14873">
      <w:pPr>
        <w:pStyle w:val="Bodytext40"/>
        <w:shd w:val="clear" w:color="auto" w:fill="auto"/>
        <w:spacing w:after="0"/>
        <w:ind w:left="20" w:firstLine="0"/>
      </w:pPr>
      <w:r>
        <w:t>na</w:t>
      </w:r>
    </w:p>
    <w:p w:rsidR="00F7613D" w:rsidRPr="00F7613D" w:rsidRDefault="00F7613D" w:rsidP="00F7613D">
      <w:pPr>
        <w:keepNext/>
        <w:keepLines/>
        <w:spacing w:line="250" w:lineRule="exact"/>
        <w:jc w:val="center"/>
        <w:outlineLvl w:val="2"/>
        <w:rPr>
          <w:rFonts w:ascii="Garamond" w:eastAsia="Garamond" w:hAnsi="Garamond" w:cs="Garamond"/>
          <w:b/>
          <w:bCs/>
          <w:sz w:val="22"/>
          <w:szCs w:val="22"/>
        </w:rPr>
      </w:pPr>
      <w:r>
        <w:rPr>
          <w:rFonts w:ascii="Garamond" w:eastAsia="Garamond" w:hAnsi="Garamond" w:cs="Garamond"/>
          <w:b/>
          <w:bCs/>
          <w:sz w:val="22"/>
          <w:szCs w:val="22"/>
        </w:rPr>
        <w:t>Dostawę</w:t>
      </w:r>
      <w:r w:rsidRPr="00F7613D">
        <w:rPr>
          <w:rFonts w:ascii="Garamond" w:eastAsia="Garamond" w:hAnsi="Garamond" w:cs="Garamond"/>
          <w:b/>
          <w:bCs/>
          <w:sz w:val="22"/>
          <w:szCs w:val="22"/>
        </w:rPr>
        <w:t xml:space="preserve"> odczynników i dzierżaw</w:t>
      </w:r>
      <w:r>
        <w:rPr>
          <w:rFonts w:ascii="Garamond" w:eastAsia="Garamond" w:hAnsi="Garamond" w:cs="Garamond"/>
          <w:b/>
          <w:bCs/>
          <w:sz w:val="22"/>
          <w:szCs w:val="22"/>
        </w:rPr>
        <w:t>ę</w:t>
      </w:r>
      <w:r w:rsidRPr="00F7613D">
        <w:rPr>
          <w:rFonts w:ascii="Garamond" w:eastAsia="Garamond" w:hAnsi="Garamond" w:cs="Garamond"/>
          <w:b/>
          <w:bCs/>
          <w:sz w:val="22"/>
          <w:szCs w:val="22"/>
        </w:rPr>
        <w:t xml:space="preserve"> analizatorów dla SPZOZ w Kościanie.</w:t>
      </w:r>
    </w:p>
    <w:p w:rsidR="00F7613D" w:rsidRPr="00F7613D" w:rsidRDefault="00F7613D" w:rsidP="00F7613D">
      <w:pPr>
        <w:spacing w:after="450" w:line="340" w:lineRule="exact"/>
        <w:jc w:val="center"/>
        <w:rPr>
          <w:rFonts w:ascii="Times New Roman" w:eastAsia="Times New Roman" w:hAnsi="Times New Roman" w:cs="Times New Roman"/>
          <w:b/>
          <w:bCs/>
          <w:sz w:val="34"/>
          <w:szCs w:val="34"/>
        </w:rPr>
      </w:pPr>
    </w:p>
    <w:p w:rsidR="00F7613D" w:rsidRPr="00F7613D" w:rsidRDefault="00F7613D" w:rsidP="00F7613D">
      <w:pPr>
        <w:keepNext/>
        <w:keepLines/>
        <w:spacing w:after="2365" w:line="220" w:lineRule="exact"/>
        <w:jc w:val="center"/>
        <w:outlineLvl w:val="2"/>
        <w:rPr>
          <w:rFonts w:ascii="Garamond" w:eastAsia="Garamond" w:hAnsi="Garamond" w:cs="Garamond"/>
          <w:b/>
          <w:bCs/>
          <w:sz w:val="22"/>
          <w:szCs w:val="22"/>
        </w:rPr>
      </w:pPr>
      <w:r w:rsidRPr="00F7613D">
        <w:rPr>
          <w:rFonts w:ascii="Garamond" w:eastAsia="Garamond" w:hAnsi="Garamond" w:cs="Garamond"/>
          <w:b/>
          <w:bCs/>
          <w:sz w:val="22"/>
          <w:szCs w:val="22"/>
        </w:rPr>
        <w:t>nr sprawy: SPZOZ.EPII.23.21.2019</w:t>
      </w:r>
    </w:p>
    <w:p w:rsidR="00F7613D" w:rsidRDefault="00F7613D">
      <w:pPr>
        <w:pStyle w:val="Bodytext20"/>
        <w:shd w:val="clear" w:color="auto" w:fill="auto"/>
        <w:spacing w:before="0" w:after="188" w:line="250" w:lineRule="exact"/>
        <w:ind w:left="6240" w:firstLine="0"/>
        <w:jc w:val="left"/>
      </w:pPr>
    </w:p>
    <w:p w:rsidR="00F7613D" w:rsidRDefault="00F7613D">
      <w:pPr>
        <w:pStyle w:val="Bodytext20"/>
        <w:shd w:val="clear" w:color="auto" w:fill="auto"/>
        <w:spacing w:before="0" w:after="188" w:line="250" w:lineRule="exact"/>
        <w:ind w:left="6240" w:firstLine="0"/>
        <w:jc w:val="left"/>
      </w:pPr>
    </w:p>
    <w:p w:rsidR="00F7613D" w:rsidRDefault="00F7613D">
      <w:pPr>
        <w:pStyle w:val="Bodytext20"/>
        <w:shd w:val="clear" w:color="auto" w:fill="auto"/>
        <w:spacing w:before="0" w:after="188" w:line="250" w:lineRule="exact"/>
        <w:ind w:left="6240" w:firstLine="0"/>
        <w:jc w:val="left"/>
      </w:pPr>
    </w:p>
    <w:p w:rsidR="00F7613D" w:rsidRDefault="00F7613D">
      <w:pPr>
        <w:pStyle w:val="Bodytext20"/>
        <w:shd w:val="clear" w:color="auto" w:fill="auto"/>
        <w:spacing w:before="0" w:after="188" w:line="250" w:lineRule="exact"/>
        <w:ind w:left="6240" w:firstLine="0"/>
        <w:jc w:val="left"/>
      </w:pPr>
    </w:p>
    <w:p w:rsidR="00F7613D" w:rsidRDefault="00F7613D">
      <w:pPr>
        <w:pStyle w:val="Bodytext20"/>
        <w:shd w:val="clear" w:color="auto" w:fill="auto"/>
        <w:spacing w:before="0" w:after="188" w:line="250" w:lineRule="exact"/>
        <w:ind w:left="6240" w:firstLine="0"/>
        <w:jc w:val="left"/>
      </w:pPr>
    </w:p>
    <w:p w:rsidR="00F7613D" w:rsidRDefault="00F7613D">
      <w:pPr>
        <w:pStyle w:val="Bodytext20"/>
        <w:shd w:val="clear" w:color="auto" w:fill="auto"/>
        <w:spacing w:before="0" w:after="188" w:line="250" w:lineRule="exact"/>
        <w:ind w:left="6240" w:firstLine="0"/>
        <w:jc w:val="left"/>
      </w:pPr>
    </w:p>
    <w:p w:rsidR="00B5723C" w:rsidRDefault="00E14873">
      <w:pPr>
        <w:pStyle w:val="Bodytext20"/>
        <w:shd w:val="clear" w:color="auto" w:fill="auto"/>
        <w:spacing w:before="0" w:after="188" w:line="250" w:lineRule="exact"/>
        <w:ind w:left="6240" w:firstLine="0"/>
        <w:jc w:val="left"/>
      </w:pPr>
      <w:r>
        <w:t>Z A T W I E R D Z A M Kierownik Zamawiającego</w:t>
      </w:r>
    </w:p>
    <w:p w:rsidR="00B5723C" w:rsidRDefault="00E14873">
      <w:pPr>
        <w:pStyle w:val="Bodytext20"/>
        <w:shd w:val="clear" w:color="auto" w:fill="auto"/>
        <w:tabs>
          <w:tab w:val="left" w:leader="underscore" w:pos="8582"/>
        </w:tabs>
        <w:spacing w:before="0" w:after="691" w:line="240" w:lineRule="exact"/>
        <w:ind w:left="6240" w:firstLine="0"/>
        <w:jc w:val="both"/>
      </w:pPr>
      <w:r>
        <w:t>dnia</w:t>
      </w:r>
      <w:r>
        <w:tab/>
        <w:t>2019 r.</w:t>
      </w:r>
    </w:p>
    <w:p w:rsidR="00B5723C" w:rsidRDefault="00E14873">
      <w:pPr>
        <w:pStyle w:val="Bodytext50"/>
        <w:shd w:val="clear" w:color="auto" w:fill="auto"/>
        <w:spacing w:before="0"/>
        <w:ind w:left="20"/>
      </w:pPr>
      <w:r>
        <w:t>Zamawiający oczekuje, że Wykonawcy zapoznają się dokładnie z treścią niniejszej SIWZ. Wykonawca ponosi ryzyko</w:t>
      </w:r>
      <w:r>
        <w:br/>
        <w:t>niedostarczenia wszystkich wymaganych informacji i dokumentów, oraz przedłożenia oferty nie odpowiadającej</w:t>
      </w:r>
    </w:p>
    <w:p w:rsidR="00B5723C" w:rsidRDefault="00E14873">
      <w:pPr>
        <w:pStyle w:val="Bodytext50"/>
        <w:shd w:val="clear" w:color="auto" w:fill="auto"/>
        <w:spacing w:before="0" w:after="201"/>
        <w:ind w:left="20"/>
      </w:pPr>
      <w:r>
        <w:t>wymaganiom określonym przez Zamawiającego.</w:t>
      </w:r>
    </w:p>
    <w:p w:rsidR="00B5723C" w:rsidRDefault="00F7613D">
      <w:pPr>
        <w:pStyle w:val="Bodytext50"/>
        <w:shd w:val="clear" w:color="auto" w:fill="auto"/>
        <w:spacing w:before="0" w:after="1559" w:line="200" w:lineRule="exact"/>
        <w:ind w:left="20"/>
      </w:pPr>
      <w:r>
        <w:t>Kościan, wrzesień</w:t>
      </w:r>
      <w:r w:rsidR="00E14873">
        <w:t xml:space="preserve"> 2019 </w:t>
      </w:r>
      <w:r>
        <w:t>rok</w:t>
      </w:r>
    </w:p>
    <w:p w:rsidR="00B5723C" w:rsidRDefault="00F7613D">
      <w:pPr>
        <w:pStyle w:val="Bodytext60"/>
        <w:shd w:val="clear" w:color="auto" w:fill="auto"/>
        <w:spacing w:before="0" w:line="200" w:lineRule="exact"/>
        <w:ind w:left="2120"/>
        <w:sectPr w:rsidR="00B5723C">
          <w:headerReference w:type="default" r:id="rId9"/>
          <w:footerReference w:type="default" r:id="rId10"/>
          <w:headerReference w:type="first" r:id="rId11"/>
          <w:pgSz w:w="11900" w:h="16840"/>
          <w:pgMar w:top="2760" w:right="1082" w:bottom="202" w:left="1584" w:header="0" w:footer="3" w:gutter="0"/>
          <w:cols w:space="720"/>
          <w:noEndnote/>
          <w:titlePg/>
          <w:docGrid w:linePitch="360"/>
        </w:sectPr>
      </w:pPr>
      <w:r>
        <w:t>Samodzielny Publiczny Zespół Opieki Zdrowotnej w Kościanie</w:t>
      </w:r>
    </w:p>
    <w:p w:rsidR="00B5723C" w:rsidRDefault="00E14873">
      <w:pPr>
        <w:pStyle w:val="Heading30"/>
        <w:keepNext/>
        <w:keepLines/>
        <w:shd w:val="clear" w:color="auto" w:fill="auto"/>
        <w:spacing w:after="468" w:line="240" w:lineRule="exact"/>
        <w:ind w:firstLine="0"/>
      </w:pPr>
      <w:bookmarkStart w:id="0" w:name="bookmark0"/>
      <w:r>
        <w:rPr>
          <w:rStyle w:val="Heading31"/>
          <w:b/>
          <w:bCs/>
        </w:rPr>
        <w:lastRenderedPageBreak/>
        <w:t>INFORMACJE OGÓLNE</w:t>
      </w:r>
      <w:bookmarkEnd w:id="0"/>
    </w:p>
    <w:p w:rsidR="00B5723C" w:rsidRDefault="00E14873">
      <w:pPr>
        <w:pStyle w:val="Bodytext40"/>
        <w:shd w:val="clear" w:color="auto" w:fill="auto"/>
        <w:spacing w:after="195" w:line="240" w:lineRule="exact"/>
        <w:ind w:firstLine="0"/>
        <w:jc w:val="both"/>
      </w:pPr>
      <w:r>
        <w:t>Nazwa oraz adres Zamawiającego</w:t>
      </w:r>
    </w:p>
    <w:p w:rsidR="00B5723C" w:rsidRDefault="00E14873">
      <w:pPr>
        <w:pStyle w:val="Bodytext20"/>
        <w:shd w:val="clear" w:color="auto" w:fill="auto"/>
        <w:spacing w:before="0"/>
        <w:ind w:firstLine="0"/>
        <w:jc w:val="both"/>
      </w:pPr>
      <w:r>
        <w:t>Samodzielny Publiczny Z</w:t>
      </w:r>
      <w:r w:rsidR="00F7613D">
        <w:t xml:space="preserve">espół </w:t>
      </w:r>
      <w:r>
        <w:t>Opieki Zdrowotnej</w:t>
      </w:r>
      <w:r w:rsidR="00F7613D">
        <w:t xml:space="preserve"> w Kościanie</w:t>
      </w:r>
    </w:p>
    <w:p w:rsidR="00B5723C" w:rsidRDefault="00E14873">
      <w:pPr>
        <w:pStyle w:val="Bodytext20"/>
        <w:shd w:val="clear" w:color="auto" w:fill="auto"/>
        <w:spacing w:before="0"/>
        <w:ind w:firstLine="0"/>
        <w:jc w:val="both"/>
      </w:pPr>
      <w:r>
        <w:t xml:space="preserve">ul. </w:t>
      </w:r>
      <w:r w:rsidR="00F7613D">
        <w:t>Szpitalna 7</w:t>
      </w:r>
    </w:p>
    <w:p w:rsidR="00B5723C" w:rsidRDefault="00E14873">
      <w:pPr>
        <w:pStyle w:val="Bodytext20"/>
        <w:shd w:val="clear" w:color="auto" w:fill="auto"/>
        <w:spacing w:before="0"/>
        <w:ind w:firstLine="0"/>
        <w:jc w:val="both"/>
      </w:pPr>
      <w:r>
        <w:t>64-</w:t>
      </w:r>
      <w:r w:rsidR="00F7613D">
        <w:t>0</w:t>
      </w:r>
      <w:r>
        <w:t xml:space="preserve">00 </w:t>
      </w:r>
      <w:r w:rsidR="00F7613D">
        <w:t>Kościan</w:t>
      </w:r>
    </w:p>
    <w:p w:rsidR="00B5723C" w:rsidRDefault="002470AD">
      <w:pPr>
        <w:pStyle w:val="Bodytext20"/>
        <w:shd w:val="clear" w:color="auto" w:fill="auto"/>
        <w:spacing w:before="0"/>
        <w:ind w:firstLine="0"/>
        <w:jc w:val="both"/>
      </w:pPr>
      <w:hyperlink w:history="1">
        <w:r w:rsidR="00F7613D" w:rsidRPr="006112E2">
          <w:rPr>
            <w:rStyle w:val="Hipercze"/>
            <w:lang w:val="en-US" w:eastAsia="en-US" w:bidi="en-US"/>
          </w:rPr>
          <w:t>http://</w:t>
        </w:r>
      </w:hyperlink>
      <w:r w:rsidR="00F7613D">
        <w:rPr>
          <w:rStyle w:val="Hipercze"/>
          <w:lang w:val="en-US" w:eastAsia="en-US" w:bidi="en-US"/>
        </w:rPr>
        <w:t>szpital.koscian.pl</w:t>
      </w:r>
    </w:p>
    <w:p w:rsidR="00B5723C" w:rsidRDefault="00E14873">
      <w:pPr>
        <w:pStyle w:val="Bodytext20"/>
        <w:shd w:val="clear" w:color="auto" w:fill="auto"/>
        <w:spacing w:before="0" w:after="263"/>
        <w:ind w:firstLine="0"/>
        <w:jc w:val="both"/>
      </w:pPr>
      <w:r>
        <w:rPr>
          <w:rStyle w:val="Bodytext2Bold"/>
        </w:rPr>
        <w:t>Godziny urzędowania Zamawiającego</w:t>
      </w:r>
      <w:r>
        <w:t>: od poniedziałku do piątku w godzinach od 7:</w:t>
      </w:r>
      <w:r w:rsidR="00F7613D">
        <w:t>00</w:t>
      </w:r>
      <w:r>
        <w:t xml:space="preserve"> do 14:</w:t>
      </w:r>
      <w:r w:rsidR="00F7613D">
        <w:t>35</w:t>
      </w:r>
      <w:r>
        <w:t>.</w:t>
      </w:r>
    </w:p>
    <w:p w:rsidR="00B5723C" w:rsidRDefault="00E14873">
      <w:pPr>
        <w:pStyle w:val="Bodytext40"/>
        <w:shd w:val="clear" w:color="auto" w:fill="auto"/>
        <w:spacing w:after="200" w:line="240" w:lineRule="exact"/>
        <w:ind w:firstLine="0"/>
        <w:jc w:val="both"/>
      </w:pPr>
      <w:r>
        <w:t>Tryb udzielenia zamówienia.</w:t>
      </w:r>
    </w:p>
    <w:p w:rsidR="00B5723C" w:rsidRDefault="00E14873">
      <w:pPr>
        <w:pStyle w:val="Bodytext20"/>
        <w:shd w:val="clear" w:color="auto" w:fill="auto"/>
        <w:spacing w:before="0" w:after="263"/>
        <w:ind w:firstLine="0"/>
        <w:jc w:val="both"/>
      </w:pPr>
      <w:r>
        <w:t xml:space="preserve">Postępowanie o udzielenie zamówienia prowadzone jest w trybie przetargu nieograniczonego na podstawie ustawy z dnia 29 stycznia 2004 roku Prawo zamówień publicznych (tj. Dz. U. z 2018 r. poz. 1986, ze zm.) zwanej dalej ustawą </w:t>
      </w:r>
      <w:proofErr w:type="spellStart"/>
      <w:r>
        <w:t>Pzp</w:t>
      </w:r>
      <w:proofErr w:type="spellEnd"/>
      <w:r>
        <w:t xml:space="preserve"> lub </w:t>
      </w:r>
      <w:proofErr w:type="spellStart"/>
      <w:r>
        <w:t>uPzp</w:t>
      </w:r>
      <w:proofErr w:type="spellEnd"/>
      <w:r>
        <w:t xml:space="preserve"> lub PZP.</w:t>
      </w:r>
    </w:p>
    <w:p w:rsidR="00B5723C" w:rsidRDefault="00E14873">
      <w:pPr>
        <w:pStyle w:val="Bodytext40"/>
        <w:shd w:val="clear" w:color="auto" w:fill="auto"/>
        <w:spacing w:after="20" w:line="240" w:lineRule="exact"/>
        <w:ind w:firstLine="0"/>
        <w:jc w:val="both"/>
        <w:rPr>
          <w:rStyle w:val="Bodytext41"/>
          <w:b/>
          <w:bCs/>
        </w:rPr>
      </w:pPr>
      <w:r>
        <w:t xml:space="preserve">Rozdział I. </w:t>
      </w:r>
      <w:r>
        <w:rPr>
          <w:rStyle w:val="Bodytext41"/>
          <w:b/>
          <w:bCs/>
        </w:rPr>
        <w:t>PRZEDMIOT ZAMÓWIENIA</w:t>
      </w:r>
    </w:p>
    <w:p w:rsidR="0065447F" w:rsidRPr="0065447F" w:rsidRDefault="0065447F" w:rsidP="00C67C17">
      <w:pPr>
        <w:keepNext/>
        <w:keepLines/>
        <w:numPr>
          <w:ilvl w:val="0"/>
          <w:numId w:val="48"/>
        </w:numPr>
        <w:tabs>
          <w:tab w:val="left" w:pos="439"/>
        </w:tabs>
        <w:spacing w:after="214" w:line="220" w:lineRule="exact"/>
        <w:jc w:val="both"/>
        <w:outlineLvl w:val="2"/>
        <w:rPr>
          <w:rFonts w:ascii="Garamond" w:eastAsia="Garamond" w:hAnsi="Garamond" w:cs="Garamond"/>
          <w:b/>
          <w:bCs/>
          <w:sz w:val="22"/>
          <w:szCs w:val="22"/>
        </w:rPr>
      </w:pPr>
    </w:p>
    <w:p w:rsidR="0065447F" w:rsidRPr="0065447F" w:rsidRDefault="0065447F" w:rsidP="00C67C17">
      <w:pPr>
        <w:numPr>
          <w:ilvl w:val="0"/>
          <w:numId w:val="49"/>
        </w:numPr>
        <w:tabs>
          <w:tab w:val="left" w:pos="309"/>
        </w:tabs>
        <w:spacing w:line="269" w:lineRule="exact"/>
        <w:jc w:val="both"/>
        <w:rPr>
          <w:rFonts w:ascii="Garamond" w:eastAsia="Garamond" w:hAnsi="Garamond" w:cs="Garamond"/>
        </w:rPr>
      </w:pPr>
      <w:r w:rsidRPr="0065447F">
        <w:rPr>
          <w:rFonts w:ascii="Garamond" w:eastAsia="Garamond" w:hAnsi="Garamond" w:cs="Garamond"/>
        </w:rPr>
        <w:t>Przedmiotem zamówienia jest: dostawa odczynników  wraz z dzierżawą analizatora oraz zapewnienie usługi serwisowej oferowanego urządzenia w ramach dzierżawy  i drobnego sprzętu laboratoryjnego,</w:t>
      </w:r>
    </w:p>
    <w:p w:rsidR="0065447F" w:rsidRPr="0065447F" w:rsidRDefault="0065447F" w:rsidP="00C67C17">
      <w:pPr>
        <w:numPr>
          <w:ilvl w:val="0"/>
          <w:numId w:val="50"/>
        </w:numPr>
        <w:tabs>
          <w:tab w:val="left" w:pos="1097"/>
        </w:tabs>
        <w:spacing w:line="269" w:lineRule="exact"/>
        <w:jc w:val="both"/>
        <w:rPr>
          <w:rFonts w:ascii="Garamond" w:eastAsia="Garamond" w:hAnsi="Garamond" w:cs="Garamond"/>
        </w:rPr>
      </w:pPr>
      <w:r w:rsidRPr="0065447F">
        <w:rPr>
          <w:rFonts w:ascii="Garamond" w:eastAsia="Garamond" w:hAnsi="Garamond" w:cs="Garamond"/>
        </w:rPr>
        <w:t xml:space="preserve">Dostawa w ramach dzierżawy wraz z montażem, uruchomieniem, przeszkoleniem pracowników oraz podłączeniem do systemu </w:t>
      </w:r>
      <w:proofErr w:type="spellStart"/>
      <w:r w:rsidRPr="0065447F">
        <w:rPr>
          <w:rFonts w:ascii="Garamond" w:eastAsia="Garamond" w:hAnsi="Garamond" w:cs="Garamond"/>
        </w:rPr>
        <w:t>Esculap</w:t>
      </w:r>
      <w:proofErr w:type="spellEnd"/>
      <w:r w:rsidRPr="0065447F">
        <w:rPr>
          <w:rFonts w:ascii="Garamond" w:eastAsia="Garamond" w:hAnsi="Garamond" w:cs="Garamond"/>
        </w:rPr>
        <w:t xml:space="preserve"> analizatora do badań  (</w:t>
      </w:r>
      <w:r w:rsidRPr="0065447F">
        <w:rPr>
          <w:rFonts w:ascii="Garamond" w:eastAsia="Garamond" w:hAnsi="Garamond" w:cs="Garamond"/>
          <w:b/>
        </w:rPr>
        <w:t>zgodnie z załącznikiem 3.</w:t>
      </w:r>
      <w:r w:rsidR="00ED1AA6">
        <w:rPr>
          <w:rFonts w:ascii="Garamond" w:eastAsia="Garamond" w:hAnsi="Garamond" w:cs="Garamond"/>
          <w:b/>
        </w:rPr>
        <w:t xml:space="preserve">2.B, </w:t>
      </w:r>
      <w:r w:rsidRPr="0065447F">
        <w:rPr>
          <w:rFonts w:ascii="Garamond" w:eastAsia="Garamond" w:hAnsi="Garamond" w:cs="Garamond"/>
          <w:b/>
        </w:rPr>
        <w:t xml:space="preserve"> 3.1.1.</w:t>
      </w:r>
      <w:r w:rsidR="00ED1AA6">
        <w:rPr>
          <w:rFonts w:ascii="Garamond" w:eastAsia="Garamond" w:hAnsi="Garamond" w:cs="Garamond"/>
          <w:b/>
        </w:rPr>
        <w:t xml:space="preserve"> , 3.1.4. , 3.3.1., </w:t>
      </w:r>
      <w:r w:rsidR="00B46CE5">
        <w:rPr>
          <w:rFonts w:ascii="Garamond" w:eastAsia="Garamond" w:hAnsi="Garamond" w:cs="Garamond"/>
          <w:b/>
        </w:rPr>
        <w:t xml:space="preserve">3.3.2., 3.6. , 3.9. , 3.12. , </w:t>
      </w:r>
      <w:r w:rsidRPr="0065447F">
        <w:rPr>
          <w:rFonts w:ascii="Garamond" w:eastAsia="Garamond" w:hAnsi="Garamond" w:cs="Garamond"/>
          <w:b/>
        </w:rPr>
        <w:t>3.1</w:t>
      </w:r>
      <w:r w:rsidR="00B46CE5">
        <w:rPr>
          <w:rFonts w:ascii="Garamond" w:eastAsia="Garamond" w:hAnsi="Garamond" w:cs="Garamond"/>
          <w:b/>
        </w:rPr>
        <w:t>7</w:t>
      </w:r>
      <w:r w:rsidRPr="0065447F">
        <w:rPr>
          <w:rFonts w:ascii="Garamond" w:eastAsia="Garamond" w:hAnsi="Garamond" w:cs="Garamond"/>
          <w:b/>
        </w:rPr>
        <w:t>. do SIWZ</w:t>
      </w:r>
      <w:r w:rsidRPr="0065447F">
        <w:rPr>
          <w:rFonts w:ascii="Garamond" w:eastAsia="Garamond" w:hAnsi="Garamond" w:cs="Garamond"/>
        </w:rPr>
        <w:t xml:space="preserve">). Koszty podłączenia ponosi Wykonawca. Zamawiający wymaga, aby przedmiot zamówienia spełniał wszystkie narzucone przepisami prawa wymagania w zakresie dopuszczenia do obrotu na terenie RP, posiadał wymagane przepisami prawa świadectwa rejestracyjne zgodnie z ustawą z dnia 20 maja 2010 r. o wyrobach medycznych </w:t>
      </w:r>
      <w:hyperlink r:id="rId12" w:history="1">
        <w:r w:rsidRPr="0065447F">
          <w:rPr>
            <w:rFonts w:ascii="Garamond" w:eastAsia="Garamond" w:hAnsi="Garamond" w:cs="Garamond"/>
            <w:color w:val="0066CC"/>
            <w:u w:val="single"/>
          </w:rPr>
          <w:t>(Dz.U. 2019 poz. 1</w:t>
        </w:r>
      </w:hyperlink>
      <w:r w:rsidRPr="0065447F">
        <w:rPr>
          <w:rFonts w:ascii="Garamond" w:eastAsia="Garamond" w:hAnsi="Garamond" w:cs="Garamond"/>
          <w:u w:val="single"/>
        </w:rPr>
        <w:t>75).</w:t>
      </w:r>
    </w:p>
    <w:p w:rsidR="0065447F" w:rsidRPr="0065447F" w:rsidRDefault="0065447F" w:rsidP="00C67C17">
      <w:pPr>
        <w:numPr>
          <w:ilvl w:val="0"/>
          <w:numId w:val="50"/>
        </w:numPr>
        <w:tabs>
          <w:tab w:val="left" w:pos="1097"/>
        </w:tabs>
        <w:spacing w:line="269" w:lineRule="exact"/>
        <w:jc w:val="both"/>
        <w:rPr>
          <w:rFonts w:ascii="Garamond" w:eastAsia="Garamond" w:hAnsi="Garamond" w:cs="Garamond"/>
          <w:b/>
        </w:rPr>
      </w:pPr>
      <w:r w:rsidRPr="0065447F">
        <w:rPr>
          <w:rFonts w:ascii="Garamond" w:eastAsia="Garamond" w:hAnsi="Garamond" w:cs="Garamond"/>
        </w:rPr>
        <w:t xml:space="preserve">Sukcesywna dostawa odczynników (w miarę zgłaszanych potrzeb) w okresie </w:t>
      </w:r>
      <w:r w:rsidRPr="0065447F">
        <w:rPr>
          <w:rFonts w:ascii="Garamond" w:eastAsia="Garamond" w:hAnsi="Garamond" w:cs="Garamond"/>
          <w:b/>
        </w:rPr>
        <w:t>36 miesięcy</w:t>
      </w:r>
      <w:r w:rsidRPr="0065447F">
        <w:rPr>
          <w:rFonts w:ascii="Garamond" w:eastAsia="Garamond" w:hAnsi="Garamond" w:cs="Garamond"/>
        </w:rPr>
        <w:t xml:space="preserve"> od daty zawarcia umowy, do wykonania badań w ilościach opisanych </w:t>
      </w:r>
      <w:r w:rsidRPr="0065447F">
        <w:rPr>
          <w:rFonts w:ascii="Garamond" w:eastAsia="Garamond" w:hAnsi="Garamond" w:cs="Garamond"/>
          <w:b/>
        </w:rPr>
        <w:t>w załączniku nr 3.</w:t>
      </w:r>
    </w:p>
    <w:p w:rsidR="0065447F" w:rsidRPr="0065447F" w:rsidRDefault="0065447F" w:rsidP="00C67C17">
      <w:pPr>
        <w:numPr>
          <w:ilvl w:val="0"/>
          <w:numId w:val="49"/>
        </w:numPr>
        <w:tabs>
          <w:tab w:val="left" w:pos="309"/>
        </w:tabs>
        <w:spacing w:line="269" w:lineRule="exact"/>
        <w:jc w:val="both"/>
        <w:rPr>
          <w:rFonts w:ascii="Garamond" w:eastAsia="Garamond" w:hAnsi="Garamond" w:cs="Garamond"/>
        </w:rPr>
      </w:pPr>
      <w:r w:rsidRPr="0065447F">
        <w:rPr>
          <w:rFonts w:ascii="Garamond" w:eastAsia="Garamond" w:hAnsi="Garamond" w:cs="Garamond"/>
        </w:rPr>
        <w:t>Dostawy odbywać się będą na koszt i ryzyko Wykonawcy. Wielkość dostaw będzie realizowana przez Wykonawcę na podstawie zamówień składanych przez Zamawiającego w formie faxu lub drogą elektroniczną w uzgadnianych na bieżąco ilościach i asortymencie.</w:t>
      </w:r>
    </w:p>
    <w:p w:rsidR="0065447F" w:rsidRPr="0065447F" w:rsidRDefault="0065447F" w:rsidP="00C67C17">
      <w:pPr>
        <w:numPr>
          <w:ilvl w:val="0"/>
          <w:numId w:val="49"/>
        </w:numPr>
        <w:tabs>
          <w:tab w:val="left" w:pos="314"/>
        </w:tabs>
        <w:spacing w:line="269" w:lineRule="exact"/>
        <w:jc w:val="both"/>
        <w:rPr>
          <w:rFonts w:ascii="Garamond" w:eastAsia="Garamond" w:hAnsi="Garamond" w:cs="Garamond"/>
        </w:rPr>
      </w:pPr>
      <w:r w:rsidRPr="0065447F">
        <w:rPr>
          <w:rFonts w:ascii="Garamond" w:eastAsia="Garamond" w:hAnsi="Garamond" w:cs="Garamond"/>
        </w:rPr>
        <w:t>Minimalny termin realizacji zamówienia na odczynniki, Zamawiający ustala indywidualnie dla każdego pakietu.</w:t>
      </w:r>
    </w:p>
    <w:p w:rsidR="0065447F" w:rsidRPr="0065447F" w:rsidRDefault="0065447F" w:rsidP="00C67C17">
      <w:pPr>
        <w:numPr>
          <w:ilvl w:val="0"/>
          <w:numId w:val="49"/>
        </w:numPr>
        <w:tabs>
          <w:tab w:val="left" w:pos="309"/>
        </w:tabs>
        <w:spacing w:line="269" w:lineRule="exact"/>
        <w:jc w:val="both"/>
        <w:rPr>
          <w:rFonts w:ascii="Garamond" w:eastAsia="Garamond" w:hAnsi="Garamond" w:cs="Garamond"/>
        </w:rPr>
      </w:pPr>
      <w:r w:rsidRPr="0065447F">
        <w:rPr>
          <w:rFonts w:ascii="Garamond" w:eastAsia="Garamond" w:hAnsi="Garamond" w:cs="Garamond"/>
        </w:rPr>
        <w:t xml:space="preserve">Termin zainstalowania analizatora, Zamawiający ustala </w:t>
      </w:r>
      <w:r w:rsidRPr="0065447F">
        <w:rPr>
          <w:rFonts w:ascii="Garamond" w:eastAsia="Garamond" w:hAnsi="Garamond" w:cs="Garamond"/>
          <w:b/>
        </w:rPr>
        <w:t>w ciągu 14 dni roboczych</w:t>
      </w:r>
      <w:r w:rsidRPr="0065447F">
        <w:rPr>
          <w:rFonts w:ascii="Garamond" w:eastAsia="Garamond" w:hAnsi="Garamond" w:cs="Garamond"/>
        </w:rPr>
        <w:t xml:space="preserve"> od dnia podpisania umowy.</w:t>
      </w:r>
    </w:p>
    <w:p w:rsidR="0065447F" w:rsidRPr="0065447F" w:rsidRDefault="0065447F" w:rsidP="00C67C17">
      <w:pPr>
        <w:numPr>
          <w:ilvl w:val="0"/>
          <w:numId w:val="49"/>
        </w:numPr>
        <w:tabs>
          <w:tab w:val="left" w:pos="314"/>
        </w:tabs>
        <w:spacing w:line="269" w:lineRule="exact"/>
        <w:jc w:val="both"/>
        <w:rPr>
          <w:rFonts w:ascii="Garamond" w:eastAsia="Garamond" w:hAnsi="Garamond" w:cs="Garamond"/>
          <w:b/>
          <w:color w:val="FF0000"/>
        </w:rPr>
      </w:pPr>
      <w:r w:rsidRPr="0065447F">
        <w:rPr>
          <w:rFonts w:ascii="Garamond" w:eastAsia="Garamond" w:hAnsi="Garamond" w:cs="Garamond"/>
        </w:rPr>
        <w:t xml:space="preserve">Zamawiający wymaga, aby zaoferowany przedmiot zamówienia (odczynniki) w dniu dostawy charakteryzował </w:t>
      </w:r>
      <w:r w:rsidRPr="0065447F">
        <w:rPr>
          <w:rFonts w:ascii="Garamond" w:eastAsia="Garamond" w:hAnsi="Garamond" w:cs="Garamond"/>
          <w:b/>
        </w:rPr>
        <w:t xml:space="preserve">się przydatności do użytku zgodnie z  wymaganiami szczegółowo określonymi dla  </w:t>
      </w:r>
      <w:r w:rsidRPr="0065447F">
        <w:rPr>
          <w:rFonts w:ascii="Garamond" w:eastAsia="Garamond" w:hAnsi="Garamond" w:cs="Garamond"/>
          <w:b/>
          <w:color w:val="FF0000"/>
        </w:rPr>
        <w:t>poszczególnych pakietów.</w:t>
      </w:r>
    </w:p>
    <w:p w:rsidR="0065447F" w:rsidRPr="0065447F" w:rsidRDefault="0065447F" w:rsidP="00C67C17">
      <w:pPr>
        <w:numPr>
          <w:ilvl w:val="0"/>
          <w:numId w:val="49"/>
        </w:numPr>
        <w:spacing w:line="269" w:lineRule="exact"/>
        <w:jc w:val="both"/>
        <w:rPr>
          <w:rFonts w:ascii="Garamond" w:eastAsia="Garamond" w:hAnsi="Garamond" w:cs="Garamond"/>
        </w:rPr>
      </w:pPr>
      <w:r w:rsidRPr="0065447F">
        <w:rPr>
          <w:rFonts w:ascii="Garamond" w:eastAsia="Garamond" w:hAnsi="Garamond" w:cs="Garamond"/>
        </w:rPr>
        <w:t xml:space="preserve"> Zamawiający wymaga, aby przedmiot zamówienia spełniał wszystkie narzucone przepisami prawa wymagania w zakresie dopuszczenia do obrotu na terenie RP, posiadał wymagane przepisami prawa świadectwa rejestracyjne zgodnie z Ustawą z dnia 20 maja 2010 r. o wyrobach medycznych </w:t>
      </w:r>
      <w:r w:rsidRPr="0065447F">
        <w:rPr>
          <w:rFonts w:ascii="Garamond" w:eastAsia="Garamond" w:hAnsi="Garamond" w:cs="Garamond"/>
          <w:b/>
          <w:bCs/>
        </w:rPr>
        <w:t>(tj.</w:t>
      </w:r>
      <w:hyperlink r:id="rId13" w:history="1">
        <w:r w:rsidRPr="0065447F">
          <w:rPr>
            <w:rFonts w:ascii="Garamond" w:eastAsia="Garamond" w:hAnsi="Garamond" w:cs="Garamond"/>
            <w:color w:val="0066CC"/>
            <w:u w:val="single"/>
          </w:rPr>
          <w:t xml:space="preserve"> Dz.U. 2019 poz. </w:t>
        </w:r>
      </w:hyperlink>
      <w:r w:rsidRPr="0065447F">
        <w:rPr>
          <w:rFonts w:ascii="Garamond" w:eastAsia="Garamond" w:hAnsi="Garamond" w:cs="Garamond"/>
          <w:b/>
          <w:bCs/>
        </w:rPr>
        <w:t>175).</w:t>
      </w:r>
    </w:p>
    <w:p w:rsidR="0065447F" w:rsidRPr="0065447F" w:rsidRDefault="0065447F" w:rsidP="00C67C17">
      <w:pPr>
        <w:numPr>
          <w:ilvl w:val="0"/>
          <w:numId w:val="49"/>
        </w:numPr>
        <w:tabs>
          <w:tab w:val="left" w:pos="314"/>
        </w:tabs>
        <w:spacing w:line="269" w:lineRule="exact"/>
        <w:jc w:val="both"/>
        <w:rPr>
          <w:rFonts w:ascii="Garamond" w:eastAsia="Garamond" w:hAnsi="Garamond" w:cs="Garamond"/>
        </w:rPr>
      </w:pPr>
      <w:r w:rsidRPr="0065447F">
        <w:rPr>
          <w:rFonts w:ascii="Garamond" w:eastAsia="Garamond" w:hAnsi="Garamond" w:cs="Garamond"/>
        </w:rPr>
        <w:t>Przeglądy, konserwacyjne aparatów robione będą zgodnie z zaleceniami producenta na koszt i ryzyko Wykonawcy.</w:t>
      </w:r>
    </w:p>
    <w:p w:rsidR="0065447F" w:rsidRPr="0065447F" w:rsidRDefault="0065447F" w:rsidP="00C67C17">
      <w:pPr>
        <w:numPr>
          <w:ilvl w:val="0"/>
          <w:numId w:val="49"/>
        </w:numPr>
        <w:tabs>
          <w:tab w:val="left" w:pos="336"/>
        </w:tabs>
        <w:spacing w:line="269" w:lineRule="exact"/>
        <w:rPr>
          <w:rFonts w:ascii="Garamond" w:eastAsia="Garamond" w:hAnsi="Garamond" w:cs="Garamond"/>
        </w:rPr>
      </w:pPr>
      <w:r w:rsidRPr="0065447F">
        <w:rPr>
          <w:rFonts w:ascii="Garamond" w:eastAsia="Garamond" w:hAnsi="Garamond" w:cs="Garamond"/>
        </w:rPr>
        <w:t>Dostawa materiałów kontrolnych i innych materiałów zużywalnych do dostarczonego analizatora w okresie 36 miesięcy od daty zawarcia umowy.</w:t>
      </w:r>
    </w:p>
    <w:p w:rsidR="0065447F" w:rsidRPr="0065447F" w:rsidRDefault="0065447F" w:rsidP="00C67C17">
      <w:pPr>
        <w:numPr>
          <w:ilvl w:val="0"/>
          <w:numId w:val="49"/>
        </w:numPr>
        <w:tabs>
          <w:tab w:val="left" w:pos="485"/>
        </w:tabs>
        <w:spacing w:line="269" w:lineRule="exact"/>
        <w:jc w:val="both"/>
        <w:rPr>
          <w:rFonts w:ascii="Garamond" w:eastAsia="Garamond" w:hAnsi="Garamond" w:cs="Garamond"/>
        </w:rPr>
      </w:pPr>
      <w:r w:rsidRPr="0065447F">
        <w:rPr>
          <w:rFonts w:ascii="Garamond" w:eastAsia="Garamond" w:hAnsi="Garamond" w:cs="Garamond"/>
        </w:rPr>
        <w:t>Zamawiający wymaga dostarczenia kart charakterystyki odczynników zawierających substancje niebezpieczne, wraz z pierwszą dostawą.</w:t>
      </w:r>
    </w:p>
    <w:p w:rsidR="0065447F" w:rsidRPr="0065447F" w:rsidRDefault="0065447F" w:rsidP="00C67C17">
      <w:pPr>
        <w:numPr>
          <w:ilvl w:val="0"/>
          <w:numId w:val="49"/>
        </w:numPr>
        <w:tabs>
          <w:tab w:val="left" w:pos="399"/>
        </w:tabs>
        <w:spacing w:line="269" w:lineRule="exact"/>
        <w:jc w:val="both"/>
        <w:rPr>
          <w:rFonts w:ascii="Garamond" w:eastAsia="Garamond" w:hAnsi="Garamond" w:cs="Garamond"/>
        </w:rPr>
      </w:pPr>
      <w:r w:rsidRPr="0065447F">
        <w:rPr>
          <w:rFonts w:ascii="Garamond" w:eastAsia="Garamond" w:hAnsi="Garamond" w:cs="Garamond"/>
        </w:rPr>
        <w:t>Zamawiający nie dopuszcza składania ofert na przedmiot zamówienia inny niż opisany przez Zamawiającego w specyfikacji istotnych warunków zamówienia.</w:t>
      </w:r>
    </w:p>
    <w:p w:rsidR="0065447F" w:rsidRPr="0065447F" w:rsidRDefault="0065447F" w:rsidP="00C67C17">
      <w:pPr>
        <w:numPr>
          <w:ilvl w:val="0"/>
          <w:numId w:val="49"/>
        </w:numPr>
        <w:tabs>
          <w:tab w:val="left" w:pos="404"/>
        </w:tabs>
        <w:spacing w:line="269" w:lineRule="exact"/>
        <w:jc w:val="both"/>
        <w:rPr>
          <w:rFonts w:ascii="Garamond" w:eastAsia="Garamond" w:hAnsi="Garamond" w:cs="Garamond"/>
        </w:rPr>
      </w:pPr>
      <w:r w:rsidRPr="0065447F">
        <w:rPr>
          <w:rFonts w:ascii="Garamond" w:eastAsia="Garamond" w:hAnsi="Garamond" w:cs="Garamond"/>
        </w:rPr>
        <w:t xml:space="preserve">Dostarczenie dokumentacji technicznej dot. budowy, działania i obsługi urządzeń w języku polskim </w:t>
      </w:r>
      <w:r w:rsidRPr="0065447F">
        <w:rPr>
          <w:rFonts w:ascii="Garamond" w:eastAsia="Garamond" w:hAnsi="Garamond" w:cs="Garamond"/>
        </w:rPr>
        <w:lastRenderedPageBreak/>
        <w:t>— wraz z dostawą.</w:t>
      </w:r>
    </w:p>
    <w:p w:rsidR="0065447F" w:rsidRPr="0065447F" w:rsidRDefault="0065447F" w:rsidP="00C67C17">
      <w:pPr>
        <w:numPr>
          <w:ilvl w:val="0"/>
          <w:numId w:val="49"/>
        </w:numPr>
        <w:tabs>
          <w:tab w:val="left" w:pos="390"/>
        </w:tabs>
        <w:spacing w:line="269" w:lineRule="exact"/>
        <w:jc w:val="both"/>
        <w:rPr>
          <w:rFonts w:ascii="Garamond" w:eastAsia="Garamond" w:hAnsi="Garamond" w:cs="Garamond"/>
        </w:rPr>
      </w:pPr>
      <w:r w:rsidRPr="0065447F">
        <w:rPr>
          <w:rFonts w:ascii="Garamond" w:eastAsia="Garamond" w:hAnsi="Garamond" w:cs="Garamond"/>
        </w:rPr>
        <w:t>Przeszkolenie personelu w zakresie używania i prawidłowej konserwacji urządzeń po instalacji</w:t>
      </w:r>
    </w:p>
    <w:p w:rsidR="0065447F" w:rsidRPr="0065447F" w:rsidRDefault="0065447F" w:rsidP="00C67C17">
      <w:pPr>
        <w:numPr>
          <w:ilvl w:val="0"/>
          <w:numId w:val="49"/>
        </w:numPr>
        <w:tabs>
          <w:tab w:val="left" w:pos="409"/>
        </w:tabs>
        <w:spacing w:line="269" w:lineRule="exact"/>
        <w:jc w:val="both"/>
        <w:rPr>
          <w:rFonts w:ascii="Garamond" w:eastAsia="Garamond" w:hAnsi="Garamond" w:cs="Garamond"/>
        </w:rPr>
      </w:pPr>
      <w:r w:rsidRPr="0065447F">
        <w:rPr>
          <w:rFonts w:ascii="Garamond" w:eastAsia="Garamond" w:hAnsi="Garamond" w:cs="Garamond"/>
        </w:rPr>
        <w:t>Dostarczenie instrukcji obsługi w języku polskim na uruchamiane urządzenie oraz instrukcji używania odczynnika w języku polskim w dniu szkolenia personelu</w:t>
      </w:r>
      <w:r w:rsidR="00B46CE5">
        <w:rPr>
          <w:rFonts w:ascii="Garamond" w:eastAsia="Garamond" w:hAnsi="Garamond" w:cs="Garamond"/>
        </w:rPr>
        <w:t>.</w:t>
      </w:r>
    </w:p>
    <w:p w:rsidR="0065447F" w:rsidRPr="0065447F" w:rsidRDefault="0065447F" w:rsidP="00C67C17">
      <w:pPr>
        <w:numPr>
          <w:ilvl w:val="0"/>
          <w:numId w:val="49"/>
        </w:numPr>
        <w:tabs>
          <w:tab w:val="left" w:pos="404"/>
        </w:tabs>
        <w:spacing w:line="269" w:lineRule="exact"/>
        <w:jc w:val="both"/>
        <w:rPr>
          <w:rFonts w:ascii="Garamond" w:eastAsia="Garamond" w:hAnsi="Garamond" w:cs="Garamond"/>
        </w:rPr>
      </w:pPr>
      <w:r w:rsidRPr="0065447F">
        <w:rPr>
          <w:rFonts w:ascii="Garamond" w:eastAsia="Garamond" w:hAnsi="Garamond" w:cs="Garamond"/>
        </w:rPr>
        <w:t>Zamawiający dopuszcza sprzęt używany: daty produkcji aparatów zgodnie z opisem w poszczególnych pakietach.</w:t>
      </w:r>
    </w:p>
    <w:p w:rsidR="0065447F" w:rsidRPr="0065447F" w:rsidRDefault="0065447F" w:rsidP="0065447F">
      <w:pPr>
        <w:keepNext/>
        <w:keepLines/>
        <w:tabs>
          <w:tab w:val="left" w:pos="346"/>
        </w:tabs>
        <w:spacing w:line="269" w:lineRule="exact"/>
        <w:jc w:val="both"/>
        <w:outlineLvl w:val="2"/>
        <w:rPr>
          <w:rFonts w:ascii="Garamond" w:eastAsia="Garamond" w:hAnsi="Garamond" w:cs="Garamond"/>
          <w:b/>
          <w:bCs/>
        </w:rPr>
      </w:pPr>
      <w:r w:rsidRPr="0065447F">
        <w:rPr>
          <w:rFonts w:ascii="Garamond" w:eastAsia="Garamond" w:hAnsi="Garamond" w:cs="Garamond"/>
          <w:b/>
          <w:bCs/>
          <w:u w:val="single"/>
        </w:rPr>
        <w:t>Uwaga:</w:t>
      </w:r>
    </w:p>
    <w:p w:rsidR="0065447F" w:rsidRPr="0065447F" w:rsidRDefault="0065447F" w:rsidP="0065447F">
      <w:pPr>
        <w:spacing w:line="307" w:lineRule="exact"/>
        <w:jc w:val="both"/>
        <w:rPr>
          <w:rFonts w:ascii="Garamond" w:eastAsia="Garamond" w:hAnsi="Garamond" w:cs="Garamond"/>
        </w:rPr>
      </w:pPr>
      <w:r w:rsidRPr="0065447F">
        <w:rPr>
          <w:rFonts w:ascii="Garamond" w:eastAsia="Garamond" w:hAnsi="Garamond" w:cs="Garamond"/>
        </w:rPr>
        <w:t>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rsidR="0065447F" w:rsidRPr="0065447F" w:rsidRDefault="0065447F" w:rsidP="00C67C17">
      <w:pPr>
        <w:numPr>
          <w:ilvl w:val="0"/>
          <w:numId w:val="49"/>
        </w:numPr>
        <w:spacing w:line="307" w:lineRule="exact"/>
        <w:jc w:val="both"/>
        <w:rPr>
          <w:rFonts w:ascii="Garamond" w:eastAsia="Garamond" w:hAnsi="Garamond" w:cs="Garamond"/>
        </w:rPr>
      </w:pPr>
      <w:r w:rsidRPr="0065447F">
        <w:rPr>
          <w:rFonts w:ascii="Garamond" w:eastAsia="Garamond" w:hAnsi="Garamond" w:cs="Garamond"/>
        </w:rPr>
        <w:t xml:space="preserve"> W przypadku niewskazania w ofercie rozwiązania równoważnego Zamawiający uzna, iż Wykonawca będzie realizował przedmiot zamówienia zgodnie z rozwiązaniami wskazanymi w SIWZ.</w:t>
      </w:r>
    </w:p>
    <w:p w:rsidR="0065447F" w:rsidRPr="0065447F" w:rsidRDefault="0065447F" w:rsidP="00C67C17">
      <w:pPr>
        <w:numPr>
          <w:ilvl w:val="0"/>
          <w:numId w:val="49"/>
        </w:numPr>
        <w:spacing w:line="307" w:lineRule="exact"/>
        <w:jc w:val="both"/>
        <w:rPr>
          <w:rFonts w:ascii="Garamond" w:eastAsia="Garamond" w:hAnsi="Garamond" w:cs="Garamond"/>
        </w:rPr>
      </w:pPr>
      <w:r w:rsidRPr="0065447F">
        <w:rPr>
          <w:rFonts w:ascii="Garamond" w:eastAsia="Garamond" w:hAnsi="Garamond" w:cs="Garamond"/>
        </w:rPr>
        <w:t xml:space="preserve"> Wykonawca, który powołuje się na rozwiązania równoważne opisywane przez Zamawiającego, jest obowiązany wykazać, że oferowany przez niego przedmiot zamówienia jest dopuszczony do obrotu i stosowania.</w:t>
      </w:r>
    </w:p>
    <w:p w:rsidR="0065447F" w:rsidRPr="0065447F" w:rsidRDefault="0065447F" w:rsidP="00C67C17">
      <w:pPr>
        <w:numPr>
          <w:ilvl w:val="0"/>
          <w:numId w:val="49"/>
        </w:numPr>
        <w:tabs>
          <w:tab w:val="left" w:pos="399"/>
        </w:tabs>
        <w:spacing w:line="307" w:lineRule="exact"/>
        <w:jc w:val="both"/>
        <w:rPr>
          <w:rFonts w:ascii="Garamond" w:eastAsia="Garamond" w:hAnsi="Garamond" w:cs="Garamond"/>
        </w:rPr>
      </w:pPr>
      <w:r w:rsidRPr="0065447F">
        <w:rPr>
          <w:rFonts w:ascii="Garamond" w:eastAsia="Garamond" w:hAnsi="Garamond" w:cs="Garamond"/>
        </w:rPr>
        <w:t>Jeżeli Wykonawca powoła się na rozwiązania równoważne to, jest zobowiązany wykazać, że oferowany przez niego przedmiot zamówienia spełnia wymogi/parametry Zamawiającego.</w:t>
      </w:r>
    </w:p>
    <w:p w:rsidR="0065447F" w:rsidRPr="0065447F" w:rsidRDefault="0065447F" w:rsidP="00C67C17">
      <w:pPr>
        <w:numPr>
          <w:ilvl w:val="0"/>
          <w:numId w:val="49"/>
        </w:numPr>
        <w:tabs>
          <w:tab w:val="left" w:pos="390"/>
        </w:tabs>
        <w:spacing w:line="307" w:lineRule="exact"/>
        <w:jc w:val="both"/>
        <w:rPr>
          <w:rFonts w:ascii="Garamond" w:eastAsia="Garamond" w:hAnsi="Garamond" w:cs="Garamond"/>
        </w:rPr>
      </w:pPr>
      <w:r w:rsidRPr="0065447F">
        <w:rPr>
          <w:rFonts w:ascii="Garamond" w:eastAsia="Garamond" w:hAnsi="Garamond" w:cs="Garamond"/>
        </w:rPr>
        <w:t>Zamawiający nie dopuszcza możliwości złożenia ofert wariantowych.</w:t>
      </w:r>
    </w:p>
    <w:p w:rsidR="0065447F" w:rsidRPr="0065447F" w:rsidRDefault="0065447F" w:rsidP="00C67C17">
      <w:pPr>
        <w:numPr>
          <w:ilvl w:val="0"/>
          <w:numId w:val="49"/>
        </w:numPr>
        <w:tabs>
          <w:tab w:val="left" w:pos="404"/>
        </w:tabs>
        <w:spacing w:line="307" w:lineRule="exact"/>
        <w:jc w:val="both"/>
        <w:rPr>
          <w:rFonts w:ascii="Garamond" w:eastAsia="Garamond" w:hAnsi="Garamond" w:cs="Garamond"/>
        </w:rPr>
      </w:pPr>
      <w:r w:rsidRPr="0065447F">
        <w:rPr>
          <w:rFonts w:ascii="Garamond" w:eastAsia="Garamond" w:hAnsi="Garamond" w:cs="Garamond"/>
        </w:rPr>
        <w:t>Zamawiający nie przewiduje zamówienia, o którym mowa w art. 67 ust. 1 pkt 7 PZP.</w:t>
      </w:r>
    </w:p>
    <w:p w:rsidR="0065447F" w:rsidRPr="00B46CE5" w:rsidRDefault="0065447F" w:rsidP="00B46CE5">
      <w:pPr>
        <w:numPr>
          <w:ilvl w:val="0"/>
          <w:numId w:val="49"/>
        </w:numPr>
        <w:tabs>
          <w:tab w:val="left" w:pos="404"/>
        </w:tabs>
        <w:spacing w:line="307" w:lineRule="exact"/>
        <w:jc w:val="both"/>
        <w:rPr>
          <w:rFonts w:ascii="Garamond" w:eastAsia="Garamond" w:hAnsi="Garamond" w:cs="Garamond"/>
        </w:rPr>
      </w:pPr>
      <w:r w:rsidRPr="0065447F">
        <w:rPr>
          <w:rFonts w:ascii="Garamond" w:eastAsia="Garamond" w:hAnsi="Garamond" w:cs="Garamond"/>
        </w:rPr>
        <w:t>Zamawiający nie przewiduje przeprowadzenia aukcji elektronicznej.</w:t>
      </w:r>
    </w:p>
    <w:p w:rsidR="0065447F" w:rsidRPr="0065447F" w:rsidRDefault="0065447F" w:rsidP="00C67C17">
      <w:pPr>
        <w:numPr>
          <w:ilvl w:val="0"/>
          <w:numId w:val="49"/>
        </w:numPr>
        <w:tabs>
          <w:tab w:val="left" w:pos="409"/>
        </w:tabs>
        <w:spacing w:after="294" w:line="307" w:lineRule="exact"/>
        <w:jc w:val="both"/>
      </w:pPr>
      <w:r w:rsidRPr="0065447F">
        <w:rPr>
          <w:rFonts w:ascii="Garamond" w:eastAsia="Garamond" w:hAnsi="Garamond" w:cs="Garamond"/>
        </w:rPr>
        <w:t xml:space="preserve">Szczegółowe zasady podpisania, realizacji umowy oraz jej zakończenia zawarte są w projekcie umowy - </w:t>
      </w:r>
      <w:r w:rsidRPr="0065447F">
        <w:rPr>
          <w:rFonts w:ascii="Garamond" w:eastAsia="Garamond" w:hAnsi="Garamond" w:cs="Garamond"/>
          <w:b/>
          <w:bCs/>
        </w:rPr>
        <w:t>załącznik nr 9 do SIWZ</w:t>
      </w:r>
      <w:r w:rsidRPr="0065447F">
        <w:rPr>
          <w:rFonts w:ascii="Garamond" w:eastAsia="Garamond" w:hAnsi="Garamond" w:cs="Garamond"/>
        </w:rPr>
        <w:t>.</w:t>
      </w:r>
    </w:p>
    <w:p w:rsidR="0065447F" w:rsidRDefault="0065447F">
      <w:pPr>
        <w:pStyle w:val="Bodytext40"/>
        <w:shd w:val="clear" w:color="auto" w:fill="auto"/>
        <w:spacing w:after="20" w:line="240" w:lineRule="exact"/>
        <w:ind w:firstLine="0"/>
        <w:jc w:val="both"/>
      </w:pPr>
    </w:p>
    <w:p w:rsidR="00B5723C" w:rsidRDefault="00E14873">
      <w:pPr>
        <w:pStyle w:val="Heading30"/>
        <w:keepNext/>
        <w:keepLines/>
        <w:shd w:val="clear" w:color="auto" w:fill="auto"/>
        <w:spacing w:after="343" w:line="240" w:lineRule="exact"/>
        <w:ind w:firstLine="0"/>
      </w:pPr>
      <w:bookmarkStart w:id="1" w:name="bookmark2"/>
      <w:r>
        <w:t xml:space="preserve">Rozdział II. </w:t>
      </w:r>
      <w:r>
        <w:rPr>
          <w:rStyle w:val="Heading31"/>
          <w:b/>
          <w:bCs/>
        </w:rPr>
        <w:t>OPIS SPOSOBU PRZYGOTOWANIA OFERTY</w:t>
      </w:r>
      <w:bookmarkEnd w:id="1"/>
    </w:p>
    <w:p w:rsidR="00B5723C" w:rsidRDefault="00E14873">
      <w:pPr>
        <w:pStyle w:val="Bodytext20"/>
        <w:shd w:val="clear" w:color="auto" w:fill="auto"/>
        <w:spacing w:before="0" w:line="240" w:lineRule="exact"/>
        <w:ind w:firstLine="0"/>
        <w:jc w:val="both"/>
      </w:pPr>
      <w:r>
        <w:t>Wykonawca obowiązany jest przygotować ofertę zgodnie z wymaganiami SIWZ.</w:t>
      </w:r>
    </w:p>
    <w:p w:rsidR="00B5723C" w:rsidRDefault="0065447F" w:rsidP="0065447F">
      <w:pPr>
        <w:pStyle w:val="Bodytext20"/>
        <w:shd w:val="clear" w:color="auto" w:fill="auto"/>
        <w:tabs>
          <w:tab w:val="left" w:pos="309"/>
        </w:tabs>
        <w:spacing w:before="0" w:line="307" w:lineRule="exact"/>
        <w:ind w:firstLine="0"/>
        <w:jc w:val="both"/>
      </w:pPr>
      <w:r>
        <w:t>1.</w:t>
      </w:r>
      <w:r w:rsidR="00E14873">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wariantowe spowoduje jej odrzucenie.</w:t>
      </w:r>
    </w:p>
    <w:p w:rsidR="00B5723C" w:rsidRDefault="00E14873" w:rsidP="00C67C17">
      <w:pPr>
        <w:pStyle w:val="Bodytext20"/>
        <w:numPr>
          <w:ilvl w:val="0"/>
          <w:numId w:val="1"/>
        </w:numPr>
        <w:shd w:val="clear" w:color="auto" w:fill="auto"/>
        <w:tabs>
          <w:tab w:val="left" w:pos="309"/>
        </w:tabs>
        <w:spacing w:before="0" w:line="307" w:lineRule="exact"/>
        <w:ind w:left="360" w:hanging="360"/>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p>
    <w:p w:rsidR="00B5723C" w:rsidRDefault="00E14873" w:rsidP="00C67C17">
      <w:pPr>
        <w:pStyle w:val="Bodytext20"/>
        <w:numPr>
          <w:ilvl w:val="0"/>
          <w:numId w:val="1"/>
        </w:numPr>
        <w:shd w:val="clear" w:color="auto" w:fill="auto"/>
        <w:tabs>
          <w:tab w:val="left" w:pos="309"/>
        </w:tabs>
        <w:spacing w:before="0" w:line="307" w:lineRule="exact"/>
        <w:ind w:firstLine="0"/>
        <w:jc w:val="both"/>
      </w:pPr>
      <w:r>
        <w:t>Wykonawca może powierzyć wykonanie części zamówienia podwykonawcy.</w:t>
      </w:r>
    </w:p>
    <w:p w:rsidR="00B5723C" w:rsidRDefault="00E14873" w:rsidP="00C67C17">
      <w:pPr>
        <w:pStyle w:val="Bodytext20"/>
        <w:numPr>
          <w:ilvl w:val="0"/>
          <w:numId w:val="1"/>
        </w:numPr>
        <w:shd w:val="clear" w:color="auto" w:fill="auto"/>
        <w:tabs>
          <w:tab w:val="left" w:pos="309"/>
        </w:tabs>
        <w:spacing w:before="0" w:line="307" w:lineRule="exact"/>
        <w:ind w:firstLine="0"/>
        <w:jc w:val="both"/>
      </w:pPr>
      <w:r>
        <w:lastRenderedPageBreak/>
        <w:t xml:space="preserve">Wykonawca, który zamierza wykonywać zamówienie przy udziale podwykonawcy, musi wyraźnie w ofercie wskazać, jaką część (zakres zamówienia) wykonywać będzie w jego imieniu podwykonawca </w:t>
      </w:r>
      <w:r>
        <w:rPr>
          <w:rStyle w:val="Bodytext2Bold"/>
        </w:rPr>
        <w:t>oraz podać firmę podwykonawcy</w:t>
      </w:r>
      <w:r>
        <w:t>. Należy w tym celu wypełnić odpowiedni punkt formularza oferty, stanowiącego załącznik nr 1 do SIWZ. W przypadku, gdy Wykonawca nie zamierza wykonywać zamówienia przy udziale podwykonawców, należy wpisać w formularzu „nie dotyczy” lub inne podobne sformułowanie.</w:t>
      </w:r>
    </w:p>
    <w:p w:rsidR="00B5723C" w:rsidRDefault="00E14873" w:rsidP="00C67C17">
      <w:pPr>
        <w:pStyle w:val="Bodytext20"/>
        <w:numPr>
          <w:ilvl w:val="0"/>
          <w:numId w:val="1"/>
        </w:numPr>
        <w:shd w:val="clear" w:color="auto" w:fill="auto"/>
        <w:tabs>
          <w:tab w:val="left" w:pos="309"/>
        </w:tabs>
        <w:spacing w:before="0" w:line="307" w:lineRule="exact"/>
        <w:ind w:firstLine="0"/>
        <w:jc w:val="both"/>
      </w:pPr>
      <w:r>
        <w:t>Jeżeli Wykonawca zostawi ten punkt niewypełniony (puste pole), Zamawiający uzna, iż zamówienie zostanie wykonane siłami własnymi tj. bez udziału podwykonawców.</w:t>
      </w:r>
    </w:p>
    <w:p w:rsidR="00B5723C" w:rsidRDefault="00E14873" w:rsidP="00C67C17">
      <w:pPr>
        <w:pStyle w:val="Bodytext20"/>
        <w:numPr>
          <w:ilvl w:val="0"/>
          <w:numId w:val="1"/>
        </w:numPr>
        <w:shd w:val="clear" w:color="auto" w:fill="auto"/>
        <w:tabs>
          <w:tab w:val="left" w:pos="309"/>
        </w:tabs>
        <w:spacing w:before="0" w:line="307" w:lineRule="exact"/>
        <w:ind w:firstLine="0"/>
        <w:jc w:val="both"/>
      </w:pPr>
      <w:r>
        <w:t>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B5723C" w:rsidRDefault="00E14873" w:rsidP="00C67C17">
      <w:pPr>
        <w:pStyle w:val="Bodytext20"/>
        <w:numPr>
          <w:ilvl w:val="0"/>
          <w:numId w:val="1"/>
        </w:numPr>
        <w:shd w:val="clear" w:color="auto" w:fill="auto"/>
        <w:tabs>
          <w:tab w:val="left" w:pos="313"/>
        </w:tabs>
        <w:spacing w:before="0"/>
        <w:ind w:firstLine="0"/>
        <w:jc w:val="both"/>
      </w:pPr>
      <w: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5723C" w:rsidRDefault="00E14873" w:rsidP="00C67C17">
      <w:pPr>
        <w:pStyle w:val="Bodytext20"/>
        <w:numPr>
          <w:ilvl w:val="0"/>
          <w:numId w:val="1"/>
        </w:numPr>
        <w:shd w:val="clear" w:color="auto" w:fill="auto"/>
        <w:tabs>
          <w:tab w:val="left" w:pos="309"/>
        </w:tabs>
        <w:spacing w:before="0"/>
        <w:ind w:firstLine="0"/>
        <w:jc w:val="both"/>
      </w:pPr>
      <w:r>
        <w:t>Powierzenie wykonania części zamówienia podwykonawcom nie zwalnia Wykonawcy z odpowiedzialności za należyte wykonanie tego zamówienia.</w:t>
      </w:r>
    </w:p>
    <w:p w:rsidR="00B5723C" w:rsidRDefault="00E14873" w:rsidP="00C67C17">
      <w:pPr>
        <w:pStyle w:val="Bodytext20"/>
        <w:numPr>
          <w:ilvl w:val="0"/>
          <w:numId w:val="1"/>
        </w:numPr>
        <w:shd w:val="clear" w:color="auto" w:fill="auto"/>
        <w:tabs>
          <w:tab w:val="left" w:pos="309"/>
        </w:tabs>
        <w:spacing w:before="0"/>
        <w:ind w:firstLine="0"/>
        <w:jc w:val="both"/>
      </w:pPr>
      <w:r>
        <w:t>Osoby uprawnione do reprezentacji Wykonawcy lub pełnomocnik muszą złożyć podpisy:</w:t>
      </w:r>
    </w:p>
    <w:p w:rsidR="00B5723C" w:rsidRDefault="00E14873" w:rsidP="00C67C17">
      <w:pPr>
        <w:pStyle w:val="Bodytext20"/>
        <w:numPr>
          <w:ilvl w:val="0"/>
          <w:numId w:val="2"/>
        </w:numPr>
        <w:shd w:val="clear" w:color="auto" w:fill="auto"/>
        <w:tabs>
          <w:tab w:val="left" w:pos="1175"/>
        </w:tabs>
        <w:spacing w:before="0" w:line="307" w:lineRule="exact"/>
        <w:ind w:left="820" w:firstLine="0"/>
        <w:jc w:val="both"/>
      </w:pPr>
      <w:r>
        <w:t>na wszystkich stronach (zapisanych) oferty,</w:t>
      </w:r>
    </w:p>
    <w:p w:rsidR="00B5723C" w:rsidRDefault="00E14873" w:rsidP="00C67C17">
      <w:pPr>
        <w:pStyle w:val="Bodytext20"/>
        <w:numPr>
          <w:ilvl w:val="0"/>
          <w:numId w:val="2"/>
        </w:numPr>
        <w:shd w:val="clear" w:color="auto" w:fill="auto"/>
        <w:tabs>
          <w:tab w:val="left" w:pos="1175"/>
        </w:tabs>
        <w:spacing w:before="0" w:line="307" w:lineRule="exact"/>
        <w:ind w:left="820" w:firstLine="0"/>
        <w:jc w:val="both"/>
      </w:pPr>
      <w:r>
        <w:t>na załącznikach,</w:t>
      </w:r>
    </w:p>
    <w:p w:rsidR="00B5723C" w:rsidRDefault="00E14873" w:rsidP="00C67C17">
      <w:pPr>
        <w:pStyle w:val="Bodytext20"/>
        <w:numPr>
          <w:ilvl w:val="0"/>
          <w:numId w:val="2"/>
        </w:numPr>
        <w:shd w:val="clear" w:color="auto" w:fill="auto"/>
        <w:tabs>
          <w:tab w:val="left" w:pos="1175"/>
        </w:tabs>
        <w:spacing w:before="0" w:line="307" w:lineRule="exact"/>
        <w:ind w:left="820" w:firstLine="0"/>
        <w:jc w:val="both"/>
      </w:pPr>
      <w:r>
        <w:t>w miejscach, w których Wykonawca naniósł zmiany.</w:t>
      </w:r>
    </w:p>
    <w:p w:rsidR="00B5723C" w:rsidRDefault="00E14873" w:rsidP="00C67C17">
      <w:pPr>
        <w:pStyle w:val="Bodytext20"/>
        <w:numPr>
          <w:ilvl w:val="0"/>
          <w:numId w:val="1"/>
        </w:numPr>
        <w:shd w:val="clear" w:color="auto" w:fill="auto"/>
        <w:tabs>
          <w:tab w:val="left" w:pos="399"/>
        </w:tabs>
        <w:spacing w:before="0" w:line="307" w:lineRule="exact"/>
        <w:ind w:firstLine="0"/>
        <w:jc w:val="both"/>
      </w:pPr>
      <w:r>
        <w:t xml:space="preserve">Upoważnienie do podpisania oferty </w:t>
      </w:r>
      <w:r>
        <w:rPr>
          <w:rStyle w:val="Bodytext2Bold"/>
        </w:rPr>
        <w:t>powinno być dołączone do oferty</w:t>
      </w:r>
      <w:r>
        <w:t>, o ile upoważnienie nie wynika z innych dokumentów (odpisu z właściwego rejestru).</w:t>
      </w:r>
    </w:p>
    <w:p w:rsidR="00B5723C" w:rsidRDefault="00E14873" w:rsidP="00C67C17">
      <w:pPr>
        <w:pStyle w:val="Bodytext20"/>
        <w:numPr>
          <w:ilvl w:val="0"/>
          <w:numId w:val="1"/>
        </w:numPr>
        <w:shd w:val="clear" w:color="auto" w:fill="auto"/>
        <w:tabs>
          <w:tab w:val="left" w:pos="404"/>
        </w:tabs>
        <w:spacing w:before="0" w:line="307" w:lineRule="exact"/>
        <w:ind w:firstLine="0"/>
        <w:jc w:val="both"/>
      </w:pPr>
      <w:r>
        <w:t xml:space="preserve">W przypadku gdy wykonawcę reprezentuje pełnomocnik, </w:t>
      </w:r>
      <w:r>
        <w:rPr>
          <w:rStyle w:val="Bodytext2Bold"/>
        </w:rPr>
        <w:t xml:space="preserve">do oferty </w:t>
      </w:r>
      <w:r>
        <w:t>musi być załączone pełnomocnictwo określające jego zakres i podpisane przez osoby uprawnione do reprezentacji Wykonawcy w oryginale lub kserokopii potwierdzonej za zgodność z oryginałem przez notariusza.</w:t>
      </w:r>
    </w:p>
    <w:p w:rsidR="00B5723C" w:rsidRDefault="00E14873" w:rsidP="00C67C17">
      <w:pPr>
        <w:pStyle w:val="Bodytext20"/>
        <w:numPr>
          <w:ilvl w:val="0"/>
          <w:numId w:val="3"/>
        </w:numPr>
        <w:shd w:val="clear" w:color="auto" w:fill="auto"/>
        <w:tabs>
          <w:tab w:val="left" w:pos="399"/>
        </w:tabs>
        <w:spacing w:before="0" w:line="307" w:lineRule="exact"/>
        <w:ind w:firstLine="0"/>
        <w:jc w:val="both"/>
      </w:pPr>
      <w:r>
        <w:t>Oferta powinna być sporządzona w formie pisemnej przy użyciu nośników pisma nie ulegającego usunięciu bez pozostawienia śladów.</w:t>
      </w:r>
    </w:p>
    <w:p w:rsidR="00B5723C" w:rsidRDefault="00E14873" w:rsidP="00C67C17">
      <w:pPr>
        <w:pStyle w:val="Bodytext20"/>
        <w:numPr>
          <w:ilvl w:val="0"/>
          <w:numId w:val="3"/>
        </w:numPr>
        <w:shd w:val="clear" w:color="auto" w:fill="auto"/>
        <w:tabs>
          <w:tab w:val="left" w:pos="385"/>
        </w:tabs>
        <w:spacing w:before="0" w:line="307" w:lineRule="exact"/>
        <w:ind w:firstLine="0"/>
        <w:jc w:val="both"/>
      </w:pPr>
      <w:r>
        <w:t>Załączniki do SIWZ stanowią jej integralną część.</w:t>
      </w:r>
    </w:p>
    <w:p w:rsidR="00B5723C" w:rsidRDefault="00E14873" w:rsidP="00C67C17">
      <w:pPr>
        <w:pStyle w:val="Bodytext20"/>
        <w:numPr>
          <w:ilvl w:val="0"/>
          <w:numId w:val="3"/>
        </w:numPr>
        <w:shd w:val="clear" w:color="auto" w:fill="auto"/>
        <w:tabs>
          <w:tab w:val="left" w:pos="385"/>
        </w:tabs>
        <w:spacing w:before="0" w:line="307" w:lineRule="exact"/>
        <w:ind w:firstLine="0"/>
        <w:jc w:val="both"/>
      </w:pPr>
      <w:r>
        <w:t>Wszelkie poprawki lub zmiany w tekście oferty muszą być parafowane i datowane własnoręcznie przez osobę podpisującą ofertę. Poprawki cyfr i liczb należy pisać słownie.</w:t>
      </w:r>
    </w:p>
    <w:p w:rsidR="00B5723C" w:rsidRDefault="00E14873" w:rsidP="00C67C17">
      <w:pPr>
        <w:pStyle w:val="Bodytext20"/>
        <w:numPr>
          <w:ilvl w:val="0"/>
          <w:numId w:val="3"/>
        </w:numPr>
        <w:shd w:val="clear" w:color="auto" w:fill="auto"/>
        <w:tabs>
          <w:tab w:val="left" w:pos="385"/>
        </w:tabs>
        <w:spacing w:before="0" w:line="307" w:lineRule="exact"/>
        <w:ind w:firstLine="0"/>
        <w:jc w:val="both"/>
      </w:pPr>
      <w:r>
        <w:t>Do oferty zaleca się załączyć spis treści.</w:t>
      </w:r>
    </w:p>
    <w:p w:rsidR="00B5723C" w:rsidRDefault="00E14873" w:rsidP="00C67C17">
      <w:pPr>
        <w:pStyle w:val="Bodytext20"/>
        <w:numPr>
          <w:ilvl w:val="0"/>
          <w:numId w:val="3"/>
        </w:numPr>
        <w:shd w:val="clear" w:color="auto" w:fill="auto"/>
        <w:tabs>
          <w:tab w:val="left" w:pos="385"/>
        </w:tabs>
        <w:spacing w:before="0" w:line="307" w:lineRule="exact"/>
        <w:ind w:firstLine="0"/>
        <w:jc w:val="both"/>
      </w:pPr>
      <w:r>
        <w:t>Wszystkie strony oferty należy ponumerować, trwale spiąć i ostemplować pieczątką firmową lub imienną (dotyczy stron zapisanych oraz wszelkich załączników ).</w:t>
      </w:r>
    </w:p>
    <w:p w:rsidR="00B5723C" w:rsidRDefault="00E14873" w:rsidP="00C67C17">
      <w:pPr>
        <w:pStyle w:val="Bodytext20"/>
        <w:numPr>
          <w:ilvl w:val="0"/>
          <w:numId w:val="3"/>
        </w:numPr>
        <w:shd w:val="clear" w:color="auto" w:fill="auto"/>
        <w:tabs>
          <w:tab w:val="left" w:pos="385"/>
        </w:tabs>
        <w:spacing w:before="0" w:line="307" w:lineRule="exact"/>
        <w:ind w:firstLine="0"/>
        <w:jc w:val="both"/>
      </w:pPr>
      <w:r>
        <w:t xml:space="preserve">Dokumenty i informacje składane w trakcie postępowania stanowiące tajemnicę przedsiębiorstwa w myśl art. 11 ust. 4 Ustawy o zwalczaniu nieuczciwej konkurencji z dnia 16 kwietnia 1993 r. (tj. Dz. U. z 2018r. poz. 419 ze zm.), które nie mogą być udostępniane - </w:t>
      </w:r>
      <w:r>
        <w:rPr>
          <w:rStyle w:val="Bodytext2Bold"/>
        </w:rPr>
        <w:t xml:space="preserve">powinny być oznaczone klauzulą: „nie udostępniać innym uczestnikom postępowania informacje stanowią tajemnicę przedsiębiorstwa w rozumieniu art. 11 ust. 4 Ustawy o zwalczaniu nieuczciwej konkurencji” </w:t>
      </w:r>
      <w:r>
        <w:t xml:space="preserve">i załączone jako odrębna część nie złączona z ofertą w sposób trwały. Wykonawca musi wykazać nie później niż w terminie składania ofert lub wniosków o dopuszczenie do udziału w postępowaniu, iż zastrzeżone informacje stanowią tajemnicę przedsiębiorstwa </w:t>
      </w:r>
      <w:r>
        <w:rPr>
          <w:rStyle w:val="Bodytext2Bold"/>
        </w:rPr>
        <w:t xml:space="preserve">poprzez załączenie do oferty </w:t>
      </w:r>
      <w:r>
        <w:t xml:space="preserve">uzasadnienia zastrzeżenia dokumentów lub/i załączenie stosownych dokumentów/oświadczeń. </w:t>
      </w:r>
      <w:r>
        <w:lastRenderedPageBreak/>
        <w:t>Wykonawca nie może zastrzec informacji, o których mowa w art. 86 ust. 4 PZP.</w:t>
      </w:r>
    </w:p>
    <w:p w:rsidR="00B5723C" w:rsidRDefault="00E14873" w:rsidP="00C67C17">
      <w:pPr>
        <w:pStyle w:val="Bodytext20"/>
        <w:numPr>
          <w:ilvl w:val="0"/>
          <w:numId w:val="3"/>
        </w:numPr>
        <w:shd w:val="clear" w:color="auto" w:fill="auto"/>
        <w:tabs>
          <w:tab w:val="left" w:pos="385"/>
        </w:tabs>
        <w:spacing w:before="0" w:line="307" w:lineRule="exact"/>
        <w:ind w:firstLine="0"/>
        <w:jc w:val="both"/>
      </w:pPr>
      <w:r>
        <w:t>Kopertę należy zaadresować:</w:t>
      </w:r>
    </w:p>
    <w:p w:rsidR="00B5723C" w:rsidRDefault="00E14873">
      <w:pPr>
        <w:pStyle w:val="Heading320"/>
        <w:keepNext/>
        <w:keepLines/>
        <w:shd w:val="clear" w:color="auto" w:fill="auto"/>
        <w:spacing w:before="0" w:after="267" w:line="230" w:lineRule="exact"/>
        <w:ind w:left="880"/>
      </w:pPr>
      <w:bookmarkStart w:id="2" w:name="bookmark3"/>
      <w:r>
        <w:t>Samodzielny Publiczny Z</w:t>
      </w:r>
      <w:r w:rsidR="0065447F">
        <w:t>espół</w:t>
      </w:r>
      <w:r>
        <w:t xml:space="preserve"> Opieki Zdrowotnej w </w:t>
      </w:r>
      <w:bookmarkEnd w:id="2"/>
      <w:r w:rsidR="0065447F">
        <w:t>Kościanie</w:t>
      </w:r>
    </w:p>
    <w:p w:rsidR="00B5723C" w:rsidRDefault="00E14873">
      <w:pPr>
        <w:pStyle w:val="Bodytext20"/>
        <w:shd w:val="clear" w:color="auto" w:fill="auto"/>
        <w:spacing w:before="0" w:line="245" w:lineRule="exact"/>
        <w:ind w:right="300" w:firstLine="0"/>
      </w:pPr>
      <w:r>
        <w:t>64-</w:t>
      </w:r>
      <w:r w:rsidR="0065447F">
        <w:t>0</w:t>
      </w:r>
      <w:r>
        <w:t xml:space="preserve">00 </w:t>
      </w:r>
      <w:r w:rsidR="0065447F">
        <w:t>Kościan</w:t>
      </w:r>
      <w:r>
        <w:t>, ul.</w:t>
      </w:r>
      <w:r w:rsidR="0065447F">
        <w:t xml:space="preserve"> Szpitalna</w:t>
      </w:r>
      <w:r>
        <w:t xml:space="preserve"> </w:t>
      </w:r>
      <w:r w:rsidR="0065447F">
        <w:t>7</w:t>
      </w:r>
      <w:r w:rsidR="00194830">
        <w:br/>
        <w:t>„Przetarg nieograniczony</w:t>
      </w:r>
      <w:r>
        <w:t>”</w:t>
      </w:r>
    </w:p>
    <w:p w:rsidR="00B5723C" w:rsidRDefault="00E14873">
      <w:pPr>
        <w:pStyle w:val="Heading320"/>
        <w:keepNext/>
        <w:keepLines/>
        <w:shd w:val="clear" w:color="auto" w:fill="auto"/>
        <w:spacing w:before="0" w:after="0" w:line="245" w:lineRule="exact"/>
        <w:ind w:right="300"/>
        <w:jc w:val="center"/>
      </w:pPr>
      <w:bookmarkStart w:id="3" w:name="bookmark4"/>
      <w:r>
        <w:t xml:space="preserve">Znak sprawy: </w:t>
      </w:r>
      <w:bookmarkEnd w:id="3"/>
      <w:r w:rsidR="0065447F">
        <w:t>SPZOZ.EPII.23.21.2019</w:t>
      </w:r>
    </w:p>
    <w:p w:rsidR="00B5723C" w:rsidRDefault="00E14873">
      <w:pPr>
        <w:pStyle w:val="Heading320"/>
        <w:keepNext/>
        <w:keepLines/>
        <w:shd w:val="clear" w:color="auto" w:fill="auto"/>
        <w:spacing w:before="0" w:after="0" w:line="389" w:lineRule="exact"/>
        <w:ind w:right="300"/>
        <w:jc w:val="center"/>
      </w:pPr>
      <w:bookmarkStart w:id="4" w:name="bookmark5"/>
      <w:r>
        <w:rPr>
          <w:rStyle w:val="Heading3212ptNotBold"/>
        </w:rPr>
        <w:t xml:space="preserve">Oferta na: </w:t>
      </w:r>
      <w:bookmarkEnd w:id="4"/>
      <w:r w:rsidR="0065447F">
        <w:rPr>
          <w:b w:val="0"/>
          <w:bCs w:val="0"/>
          <w:sz w:val="22"/>
          <w:szCs w:val="22"/>
        </w:rPr>
        <w:t>Dostawę</w:t>
      </w:r>
      <w:r w:rsidR="0065447F" w:rsidRPr="00F7613D">
        <w:rPr>
          <w:sz w:val="22"/>
          <w:szCs w:val="22"/>
        </w:rPr>
        <w:t xml:space="preserve"> odczynników i dzierżaw</w:t>
      </w:r>
      <w:r w:rsidR="0065447F">
        <w:rPr>
          <w:b w:val="0"/>
          <w:bCs w:val="0"/>
          <w:sz w:val="22"/>
          <w:szCs w:val="22"/>
        </w:rPr>
        <w:t>ę</w:t>
      </w:r>
      <w:r w:rsidR="0065447F" w:rsidRPr="00F7613D">
        <w:rPr>
          <w:sz w:val="22"/>
          <w:szCs w:val="22"/>
        </w:rPr>
        <w:t xml:space="preserve"> analizatorów dla SPZOZ w Kościanie</w:t>
      </w:r>
    </w:p>
    <w:p w:rsidR="00B5723C" w:rsidRDefault="00E14873">
      <w:pPr>
        <w:pStyle w:val="Bodytext20"/>
        <w:shd w:val="clear" w:color="auto" w:fill="auto"/>
        <w:spacing w:before="0" w:after="829" w:line="240" w:lineRule="exact"/>
        <w:ind w:right="300" w:firstLine="0"/>
      </w:pPr>
      <w:r>
        <w:t xml:space="preserve">nie otwierać przed dniem </w:t>
      </w:r>
      <w:r w:rsidR="00196EB4" w:rsidRPr="00196EB4">
        <w:rPr>
          <w:b/>
        </w:rPr>
        <w:t>14.10.</w:t>
      </w:r>
      <w:r>
        <w:rPr>
          <w:rStyle w:val="Bodytext2115ptBold"/>
        </w:rPr>
        <w:t xml:space="preserve">2019 r. </w:t>
      </w:r>
      <w:r>
        <w:t>godz</w:t>
      </w:r>
      <w:r>
        <w:rPr>
          <w:rStyle w:val="Bodytext2115ptBold"/>
        </w:rPr>
        <w:t>. 11:00</w:t>
      </w:r>
    </w:p>
    <w:p w:rsidR="00B5723C" w:rsidRDefault="00E14873">
      <w:pPr>
        <w:pStyle w:val="Bodytext40"/>
        <w:shd w:val="clear" w:color="auto" w:fill="auto"/>
        <w:spacing w:after="244" w:line="307" w:lineRule="exact"/>
        <w:ind w:left="460" w:firstLine="0"/>
        <w:jc w:val="both"/>
      </w:pPr>
      <w:r>
        <w:rPr>
          <w:rStyle w:val="Bodytext41"/>
          <w:b/>
          <w:bCs/>
        </w:rPr>
        <w:t>ROZDZIAŁ III. WARUNKI UDZIAŁU W POSTĘPOWANIU ORAZ OPIS SPOSOBU DOKONYWANIA OCENY SPEŁNIENIA TYCH WARUNKÓW</w:t>
      </w:r>
    </w:p>
    <w:p w:rsidR="00B5723C" w:rsidRDefault="00E14873">
      <w:pPr>
        <w:pStyle w:val="Bodytext20"/>
        <w:shd w:val="clear" w:color="auto" w:fill="auto"/>
        <w:spacing w:before="0" w:line="302" w:lineRule="exact"/>
        <w:ind w:left="460" w:firstLine="0"/>
        <w:jc w:val="both"/>
      </w:pPr>
      <w:r>
        <w:t>O udzielenie zamówienia mogą ubiegać się Wykonawcy, którzy:</w:t>
      </w:r>
    </w:p>
    <w:p w:rsidR="00B5723C" w:rsidRDefault="00E14873" w:rsidP="00C67C17">
      <w:pPr>
        <w:pStyle w:val="Bodytext40"/>
        <w:numPr>
          <w:ilvl w:val="0"/>
          <w:numId w:val="4"/>
        </w:numPr>
        <w:shd w:val="clear" w:color="auto" w:fill="auto"/>
        <w:tabs>
          <w:tab w:val="left" w:pos="422"/>
        </w:tabs>
        <w:spacing w:after="0" w:line="302" w:lineRule="exact"/>
        <w:ind w:left="460"/>
        <w:jc w:val="left"/>
      </w:pPr>
      <w:r>
        <w:rPr>
          <w:rStyle w:val="Bodytext4NotBold"/>
        </w:rPr>
        <w:t xml:space="preserve">Wykażą brak podstaw do wykluczenia </w:t>
      </w:r>
      <w:r>
        <w:t>na podstawie art. 24 ust 1 pkt 12-23 i art. 24 ust. 5 pkt.1 PZP</w:t>
      </w:r>
    </w:p>
    <w:p w:rsidR="00B5723C" w:rsidRDefault="00E14873" w:rsidP="00C67C17">
      <w:pPr>
        <w:pStyle w:val="Bodytext20"/>
        <w:numPr>
          <w:ilvl w:val="0"/>
          <w:numId w:val="4"/>
        </w:numPr>
        <w:shd w:val="clear" w:color="auto" w:fill="auto"/>
        <w:tabs>
          <w:tab w:val="left" w:pos="422"/>
        </w:tabs>
        <w:spacing w:before="0" w:line="302" w:lineRule="exact"/>
        <w:ind w:firstLine="0"/>
        <w:jc w:val="both"/>
      </w:pPr>
      <w:r>
        <w:t>Spełniają warunki udziału w postępowaniu określone w art. 22 ust 1 pkt 2) PZP.</w:t>
      </w:r>
    </w:p>
    <w:p w:rsidR="00B5723C" w:rsidRDefault="00E14873" w:rsidP="00C67C17">
      <w:pPr>
        <w:pStyle w:val="Bodytext20"/>
        <w:numPr>
          <w:ilvl w:val="0"/>
          <w:numId w:val="5"/>
        </w:numPr>
        <w:shd w:val="clear" w:color="auto" w:fill="auto"/>
        <w:tabs>
          <w:tab w:val="left" w:pos="759"/>
        </w:tabs>
        <w:spacing w:before="0" w:line="302" w:lineRule="exact"/>
        <w:ind w:left="460" w:firstLine="0"/>
        <w:jc w:val="both"/>
      </w:pPr>
      <w:r>
        <w:t>O udzielenie zamówienia mogą ubiegać się wykonawcy, którzy</w:t>
      </w:r>
    </w:p>
    <w:p w:rsidR="00B5723C" w:rsidRDefault="00E14873" w:rsidP="00C67C17">
      <w:pPr>
        <w:pStyle w:val="Bodytext20"/>
        <w:numPr>
          <w:ilvl w:val="0"/>
          <w:numId w:val="6"/>
        </w:numPr>
        <w:shd w:val="clear" w:color="auto" w:fill="auto"/>
        <w:tabs>
          <w:tab w:val="left" w:pos="828"/>
        </w:tabs>
        <w:spacing w:before="0" w:line="240" w:lineRule="exact"/>
        <w:ind w:left="460" w:firstLine="0"/>
        <w:jc w:val="both"/>
      </w:pPr>
      <w:r>
        <w:t>nie podlegają wykluczeniu,</w:t>
      </w:r>
    </w:p>
    <w:p w:rsidR="00B5723C" w:rsidRDefault="00E14873" w:rsidP="00C67C17">
      <w:pPr>
        <w:pStyle w:val="Bodytext20"/>
        <w:numPr>
          <w:ilvl w:val="0"/>
          <w:numId w:val="6"/>
        </w:numPr>
        <w:shd w:val="clear" w:color="auto" w:fill="auto"/>
        <w:tabs>
          <w:tab w:val="left" w:pos="828"/>
        </w:tabs>
        <w:spacing w:before="0" w:line="240" w:lineRule="exact"/>
        <w:ind w:left="460" w:firstLine="0"/>
        <w:jc w:val="both"/>
      </w:pPr>
      <w:r>
        <w:t>spełniają następujące warunki dotyczące:</w:t>
      </w:r>
    </w:p>
    <w:p w:rsidR="00B5723C" w:rsidRDefault="00E14873" w:rsidP="00C67C17">
      <w:pPr>
        <w:pStyle w:val="Bodytext20"/>
        <w:numPr>
          <w:ilvl w:val="0"/>
          <w:numId w:val="7"/>
        </w:numPr>
        <w:shd w:val="clear" w:color="auto" w:fill="auto"/>
        <w:tabs>
          <w:tab w:val="left" w:pos="1166"/>
        </w:tabs>
        <w:spacing w:before="0" w:line="259" w:lineRule="exact"/>
        <w:ind w:left="1180" w:right="1680" w:hanging="360"/>
        <w:jc w:val="left"/>
      </w:pPr>
      <w:r>
        <w:rPr>
          <w:rStyle w:val="Bodytext21"/>
        </w:rPr>
        <w:t xml:space="preserve">kompetencji lub uprawnień do prowadzenia określonej działalności zawodowej </w:t>
      </w:r>
      <w:r>
        <w:t>Zamawiający nie precyzuje tego warunku</w:t>
      </w:r>
      <w:r w:rsidR="00194830">
        <w:t>,</w:t>
      </w:r>
    </w:p>
    <w:p w:rsidR="00B5723C" w:rsidRDefault="00E14873" w:rsidP="00C67C17">
      <w:pPr>
        <w:pStyle w:val="Bodytext20"/>
        <w:numPr>
          <w:ilvl w:val="0"/>
          <w:numId w:val="7"/>
        </w:numPr>
        <w:shd w:val="clear" w:color="auto" w:fill="auto"/>
        <w:tabs>
          <w:tab w:val="left" w:pos="1166"/>
        </w:tabs>
        <w:spacing w:before="0" w:line="259" w:lineRule="exact"/>
        <w:ind w:left="1180" w:right="4600" w:hanging="360"/>
        <w:jc w:val="left"/>
      </w:pPr>
      <w:r>
        <w:rPr>
          <w:rStyle w:val="Bodytext21"/>
        </w:rPr>
        <w:t xml:space="preserve">sytuacji ekonomicznej lub finansowej </w:t>
      </w:r>
      <w:r>
        <w:t>Zamawiający nie precyzuje tego warunku</w:t>
      </w:r>
      <w:r w:rsidR="00194830">
        <w:t>,</w:t>
      </w:r>
    </w:p>
    <w:p w:rsidR="00B5723C" w:rsidRDefault="00E14873" w:rsidP="00C67C17">
      <w:pPr>
        <w:pStyle w:val="Bodytext20"/>
        <w:numPr>
          <w:ilvl w:val="0"/>
          <w:numId w:val="7"/>
        </w:numPr>
        <w:shd w:val="clear" w:color="auto" w:fill="auto"/>
        <w:tabs>
          <w:tab w:val="left" w:pos="1166"/>
        </w:tabs>
        <w:spacing w:before="0" w:line="259" w:lineRule="exact"/>
        <w:ind w:left="1180" w:right="4600" w:hanging="360"/>
        <w:jc w:val="left"/>
      </w:pPr>
      <w:r>
        <w:rPr>
          <w:rStyle w:val="Bodytext21"/>
        </w:rPr>
        <w:t xml:space="preserve">zdolności technicznej lub zawodowej </w:t>
      </w:r>
      <w:r>
        <w:t>Zamawiający nie precyzuje tego warunku</w:t>
      </w:r>
      <w:r w:rsidR="00194830">
        <w:t>,</w:t>
      </w:r>
    </w:p>
    <w:p w:rsidR="00B5723C" w:rsidRDefault="00E14873">
      <w:pPr>
        <w:pStyle w:val="Heading320"/>
        <w:keepNext/>
        <w:keepLines/>
        <w:shd w:val="clear" w:color="auto" w:fill="auto"/>
        <w:spacing w:before="0" w:after="0" w:line="259" w:lineRule="exact"/>
        <w:jc w:val="both"/>
      </w:pPr>
      <w:bookmarkStart w:id="5" w:name="bookmark6"/>
      <w:r>
        <w:rPr>
          <w:rStyle w:val="Heading3212ptNotBold"/>
        </w:rPr>
        <w:t xml:space="preserve">2.1 </w:t>
      </w:r>
      <w:r>
        <w:t>Sposób dokonywania oceny spełnienia warunków udziału w postępowaniu:</w:t>
      </w:r>
      <w:bookmarkEnd w:id="5"/>
    </w:p>
    <w:p w:rsidR="00B5723C" w:rsidRDefault="00E14873">
      <w:pPr>
        <w:pStyle w:val="Bodytext20"/>
        <w:shd w:val="clear" w:color="auto" w:fill="auto"/>
        <w:spacing w:before="0" w:after="271" w:line="307" w:lineRule="exact"/>
        <w:ind w:left="460" w:firstLine="0"/>
        <w:jc w:val="both"/>
      </w:pPr>
      <w:r>
        <w:t>Ocena spełniania ww. warunków dokonana zostanie w oparciu o informacje zawarte w dokumentach i oświadczeniach wyszczególnionych w ROZDZIALE IV SIWZ według formuły "spełnia - nie spełnia”.</w:t>
      </w:r>
    </w:p>
    <w:p w:rsidR="00B5723C" w:rsidRDefault="00E14873" w:rsidP="0065447F">
      <w:pPr>
        <w:pStyle w:val="Bodytext40"/>
        <w:shd w:val="clear" w:color="auto" w:fill="auto"/>
        <w:spacing w:after="0"/>
        <w:ind w:left="460" w:firstLine="0"/>
        <w:jc w:val="both"/>
      </w:pPr>
      <w:r>
        <w:t xml:space="preserve">ROZDZIAŁ IV. </w:t>
      </w:r>
      <w:bookmarkStart w:id="6" w:name="bookmark7"/>
      <w:r w:rsidR="0065447F">
        <w:rPr>
          <w:rStyle w:val="Bodytext41"/>
          <w:b/>
          <w:bCs/>
        </w:rPr>
        <w:t xml:space="preserve">WYKAZ </w:t>
      </w:r>
      <w:r>
        <w:rPr>
          <w:rStyle w:val="Heading31"/>
          <w:b/>
          <w:bCs/>
        </w:rPr>
        <w:t>DOKUMENTÓW I OŚWIADCZEŃ POTWIERDZAJĄCYCH SPEŁNIENIE</w:t>
      </w:r>
      <w:bookmarkStart w:id="7" w:name="bookmark8"/>
      <w:bookmarkEnd w:id="6"/>
      <w:r>
        <w:rPr>
          <w:rStyle w:val="Heading31"/>
          <w:b/>
          <w:bCs/>
        </w:rPr>
        <w:t>PODMIOTOWYCH WARUNKÓW UDZIAŁU W POSTĘPOWANIU:</w:t>
      </w:r>
      <w:bookmarkEnd w:id="7"/>
    </w:p>
    <w:p w:rsidR="00B5723C" w:rsidRDefault="00E14873">
      <w:pPr>
        <w:pStyle w:val="Bodytext20"/>
        <w:shd w:val="clear" w:color="auto" w:fill="auto"/>
        <w:spacing w:before="0" w:after="263"/>
        <w:ind w:left="460" w:firstLine="0"/>
        <w:jc w:val="both"/>
      </w:pPr>
      <w:r>
        <w:t>W sprawach nieuregulowanych zastosowanie mają odpowiednio przepisy Rozporządzenia Ministra Rozwoju z dn. 27 lipca 2016r. w sprawie rodzajów dokumentów, jakich może żądać Zamawiający od Wykonawcy w postępowaniu o udzielenie zamówienia, zwane dalej Rozporządzeniem.</w:t>
      </w:r>
    </w:p>
    <w:p w:rsidR="00B5723C" w:rsidRDefault="00E14873" w:rsidP="00C67C17">
      <w:pPr>
        <w:pStyle w:val="Heading30"/>
        <w:keepNext/>
        <w:keepLines/>
        <w:numPr>
          <w:ilvl w:val="0"/>
          <w:numId w:val="8"/>
        </w:numPr>
        <w:shd w:val="clear" w:color="auto" w:fill="auto"/>
        <w:tabs>
          <w:tab w:val="left" w:pos="867"/>
        </w:tabs>
        <w:spacing w:after="20" w:line="240" w:lineRule="exact"/>
        <w:ind w:left="460" w:firstLine="0"/>
      </w:pPr>
      <w:bookmarkStart w:id="8" w:name="bookmark9"/>
      <w:r>
        <w:t>Dokumenty potwierdzające brak podstaw do wykluczenia:</w:t>
      </w:r>
      <w:bookmarkEnd w:id="8"/>
    </w:p>
    <w:p w:rsidR="00B5723C" w:rsidRDefault="00E14873" w:rsidP="00C67C17">
      <w:pPr>
        <w:pStyle w:val="Bodytext20"/>
        <w:numPr>
          <w:ilvl w:val="0"/>
          <w:numId w:val="9"/>
        </w:numPr>
        <w:shd w:val="clear" w:color="auto" w:fill="auto"/>
        <w:tabs>
          <w:tab w:val="left" w:pos="867"/>
        </w:tabs>
        <w:spacing w:before="0"/>
        <w:ind w:left="880" w:hanging="420"/>
        <w:jc w:val="both"/>
      </w:pPr>
      <w:r>
        <w:t>oświadczenie o braku podstaw do wykluczenia</w:t>
      </w:r>
      <w:r>
        <w:rPr>
          <w:rStyle w:val="Bodytext2Bold"/>
        </w:rPr>
        <w:t xml:space="preserve">, </w:t>
      </w:r>
      <w:r>
        <w:t xml:space="preserve">sporządzone wg wzoru stanowiącego </w:t>
      </w:r>
      <w:r w:rsidR="00823B79">
        <w:t>załącznik nr 7</w:t>
      </w:r>
      <w:r>
        <w:t xml:space="preserve"> do SIWZ, - należy złożyć wraz z ofertą;</w:t>
      </w:r>
    </w:p>
    <w:p w:rsidR="00B5723C" w:rsidRDefault="00E14873" w:rsidP="00C67C17">
      <w:pPr>
        <w:pStyle w:val="Bodytext20"/>
        <w:numPr>
          <w:ilvl w:val="0"/>
          <w:numId w:val="9"/>
        </w:numPr>
        <w:shd w:val="clear" w:color="auto" w:fill="auto"/>
        <w:tabs>
          <w:tab w:val="left" w:pos="867"/>
        </w:tabs>
        <w:spacing w:before="0"/>
        <w:ind w:left="880" w:hanging="420"/>
        <w:jc w:val="both"/>
      </w:pPr>
      <w:r>
        <w:t xml:space="preserve">odpisu z właściwego rejestru,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t>
      </w:r>
      <w:r>
        <w:rPr>
          <w:rStyle w:val="Bodytext21"/>
        </w:rPr>
        <w:t>(dotyczy Wykonawcy, którego ofertę oceniono za najkorzystniejszą);</w:t>
      </w:r>
    </w:p>
    <w:p w:rsidR="00B5723C" w:rsidRDefault="00E14873" w:rsidP="00C67C17">
      <w:pPr>
        <w:pStyle w:val="Bodytext20"/>
        <w:numPr>
          <w:ilvl w:val="0"/>
          <w:numId w:val="9"/>
        </w:numPr>
        <w:shd w:val="clear" w:color="auto" w:fill="auto"/>
        <w:tabs>
          <w:tab w:val="left" w:pos="867"/>
        </w:tabs>
        <w:spacing w:before="0" w:after="240"/>
        <w:ind w:left="880" w:hanging="420"/>
        <w:jc w:val="both"/>
      </w:pPr>
      <w:r>
        <w:t>oświadczenia wykonawcy o przynależności albo braku przynależności</w:t>
      </w:r>
      <w:r w:rsidR="00823B79">
        <w:t xml:space="preserve"> do tej samej grupy kapitałowej- załącznik nr 8 ;</w:t>
      </w:r>
      <w:r>
        <w:t xml:space="preserve"> w przypadku przynależności do tej samej grupy kapitałowej wykonawca może złożyć wraz z oświadczeniem dokumenty bądź informacje potwierdzające, </w:t>
      </w:r>
      <w:r>
        <w:lastRenderedPageBreak/>
        <w:t xml:space="preserve">że powiązania z innym wykonawcą nie prowadzą do zakłócenia konkurencji w postępowaniu. </w:t>
      </w:r>
      <w:r>
        <w:rPr>
          <w:rStyle w:val="Bodytext21"/>
        </w:rPr>
        <w:t>Wykonawca przekaże Zamawiającemu (bez dodatkowego wezwania) w terminie 3 dni od dnia przekazania informacji, o której mowa w art. 51 ust. 1a. art. 57 ust. 1 lub art. 60d ust. 1. albo od zamieszczenia na stronie internetowej informacji, o której mowa w art. 86 PZP ww. oświadczenie.</w:t>
      </w:r>
    </w:p>
    <w:p w:rsidR="00B5723C" w:rsidRDefault="00E14873" w:rsidP="00C67C17">
      <w:pPr>
        <w:pStyle w:val="Bodytext20"/>
        <w:numPr>
          <w:ilvl w:val="0"/>
          <w:numId w:val="8"/>
        </w:numPr>
        <w:shd w:val="clear" w:color="auto" w:fill="auto"/>
        <w:tabs>
          <w:tab w:val="left" w:pos="867"/>
        </w:tabs>
        <w:spacing w:before="0"/>
        <w:ind w:left="460" w:firstLine="0"/>
        <w:jc w:val="both"/>
      </w:pPr>
      <w:r>
        <w:rPr>
          <w:rStyle w:val="Bodytext2Bold"/>
        </w:rPr>
        <w:t xml:space="preserve">Wykonawcy mogą wspólnie </w:t>
      </w:r>
      <w:r>
        <w:t>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B5723C" w:rsidRDefault="00E14873">
      <w:pPr>
        <w:pStyle w:val="Bodytext20"/>
        <w:shd w:val="clear" w:color="auto" w:fill="auto"/>
        <w:spacing w:before="0"/>
        <w:ind w:left="1020" w:firstLine="0"/>
        <w:jc w:val="both"/>
      </w:pPr>
      <w:r>
        <w:t xml:space="preserve">a) wymagane oświadczenia i dokumenty wskazane w Rozdz. IV pkt 1 </w:t>
      </w:r>
      <w:proofErr w:type="spellStart"/>
      <w:r>
        <w:t>ppkt</w:t>
      </w:r>
      <w:proofErr w:type="spellEnd"/>
      <w:r>
        <w:t xml:space="preserve"> a - c SIWZ, składa osobno każdy z Wykonawców,</w:t>
      </w:r>
    </w:p>
    <w:p w:rsidR="00B5723C" w:rsidRDefault="00E14873" w:rsidP="00C67C17">
      <w:pPr>
        <w:pStyle w:val="Bodytext20"/>
        <w:numPr>
          <w:ilvl w:val="0"/>
          <w:numId w:val="8"/>
        </w:numPr>
        <w:shd w:val="clear" w:color="auto" w:fill="auto"/>
        <w:tabs>
          <w:tab w:val="left" w:pos="867"/>
        </w:tabs>
        <w:spacing w:before="0"/>
        <w:ind w:left="460" w:firstLine="0"/>
        <w:jc w:val="both"/>
      </w:pPr>
      <w:r>
        <w:rPr>
          <w:rStyle w:val="Bodytext2Bold"/>
        </w:rPr>
        <w:t xml:space="preserve">Wykonawca zagraniczny </w:t>
      </w:r>
      <w:r>
        <w:t xml:space="preserve">(mający siedzibę lub miejsce zamieszkania poza terytorium Rzeczypospolitej Polskiej) składa dokumenty wymienione w Rozdz. IV pkt 1 </w:t>
      </w:r>
      <w:proofErr w:type="spellStart"/>
      <w:r>
        <w:t>ppkt</w:t>
      </w:r>
      <w:proofErr w:type="spellEnd"/>
      <w:r>
        <w:t xml:space="preserve"> a - c SIWZ, z zastrzeżeniem, że zamiast dokumentów wskazanych w Rozdz. IV pkt 1:</w:t>
      </w:r>
    </w:p>
    <w:p w:rsidR="00B5723C" w:rsidRDefault="00E14873">
      <w:pPr>
        <w:pStyle w:val="Bodytext20"/>
        <w:shd w:val="clear" w:color="auto" w:fill="auto"/>
        <w:spacing w:before="0" w:after="240"/>
        <w:ind w:left="1300" w:hanging="280"/>
        <w:jc w:val="both"/>
      </w:pPr>
      <w:r>
        <w:rPr>
          <w:rStyle w:val="Bodytext2Bold"/>
        </w:rPr>
        <w:t xml:space="preserve">- </w:t>
      </w:r>
      <w:r>
        <w:t>lit. b)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1 PZP</w:t>
      </w:r>
      <w:r>
        <w:rPr>
          <w:rStyle w:val="Bodytext21"/>
        </w:rPr>
        <w:t>, powinny być wystawione nie wcześniej niż 6 miesięcy przed upływem terminu składania ofert</w:t>
      </w:r>
      <w:r>
        <w:t>.</w:t>
      </w:r>
    </w:p>
    <w:p w:rsidR="00B5723C" w:rsidRDefault="00E14873">
      <w:pPr>
        <w:pStyle w:val="Heading30"/>
        <w:keepNext/>
        <w:keepLines/>
        <w:shd w:val="clear" w:color="auto" w:fill="auto"/>
        <w:spacing w:after="0" w:line="269" w:lineRule="exact"/>
        <w:ind w:left="880" w:firstLine="0"/>
        <w:jc w:val="left"/>
      </w:pPr>
      <w:bookmarkStart w:id="9" w:name="bookmark10"/>
      <w:r>
        <w:t>Uwaga!</w:t>
      </w:r>
      <w:bookmarkEnd w:id="9"/>
    </w:p>
    <w:p w:rsidR="00B5723C" w:rsidRDefault="00E14873">
      <w:pPr>
        <w:pStyle w:val="Bodytext20"/>
        <w:shd w:val="clear" w:color="auto" w:fill="auto"/>
        <w:spacing w:before="0"/>
        <w:ind w:left="1020" w:firstLine="0"/>
        <w:jc w:val="both"/>
      </w:pPr>
      <w:r>
        <w:t xml:space="preserve">Jeżeli w kraju, w którym wykonawca ma siedzibę lub miejsce zamieszkania lub miejsce zamieszkania ma osoba, której dokument dotyczy, </w:t>
      </w:r>
      <w:r>
        <w:rPr>
          <w:rStyle w:val="Bodytext21"/>
        </w:rPr>
        <w:t>nie wydaje się dokumentów,</w:t>
      </w:r>
      <w:r>
        <w:t xml:space="preserve"> o których mowa w Rozdz. IV pkt 1 lit. b) i c)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wystawione nie wcześniej niż 6 miesięcy przed upływem terminu składania ofert.</w:t>
      </w:r>
    </w:p>
    <w:p w:rsidR="00B5723C" w:rsidRDefault="00E14873" w:rsidP="00C67C17">
      <w:pPr>
        <w:pStyle w:val="Bodytext20"/>
        <w:numPr>
          <w:ilvl w:val="0"/>
          <w:numId w:val="8"/>
        </w:numPr>
        <w:shd w:val="clear" w:color="auto" w:fill="auto"/>
        <w:tabs>
          <w:tab w:val="left" w:pos="810"/>
        </w:tabs>
        <w:spacing w:before="0"/>
        <w:ind w:left="480" w:firstLine="0"/>
        <w:jc w:val="both"/>
      </w:pPr>
      <w:r>
        <w:t>Zasady składania dokumentów i oświadczeń dla wykonawców wspólnie ubiegających się o udzielenie zamówienia i wykonawców zagranicznych są identyczne jak dla wykonawców ubiegających się samodzielnie o udzielenie zamówienia.</w:t>
      </w:r>
    </w:p>
    <w:p w:rsidR="00B5723C" w:rsidRDefault="00E14873" w:rsidP="00C67C17">
      <w:pPr>
        <w:pStyle w:val="Bodytext20"/>
        <w:numPr>
          <w:ilvl w:val="0"/>
          <w:numId w:val="8"/>
        </w:numPr>
        <w:shd w:val="clear" w:color="auto" w:fill="auto"/>
        <w:tabs>
          <w:tab w:val="left" w:pos="810"/>
        </w:tabs>
        <w:spacing w:before="0" w:after="263"/>
        <w:ind w:left="480" w:firstLine="0"/>
        <w:jc w:val="both"/>
      </w:pPr>
      <w:r>
        <w:t>Zamawiający nie wymaga wykazania braku podstaw wykluczenia w odniesieniu do podwykonawców. Zamawiający nie żąda od wykonawców przedstawienia dokumentów o których mowa w Rozdz. IV pkt 1 SIWZ, dotyczących podwykonawcy/ów, któremu zamierza powierzyć wykonanie części zamówienia, a który nie jest podmiotem, na którego zdolnościach lub sytuacji wykonawca polega na zasadach określonych w art. 22a PZP.</w:t>
      </w:r>
    </w:p>
    <w:p w:rsidR="00B5723C" w:rsidRDefault="00E14873">
      <w:pPr>
        <w:pStyle w:val="Bodytext40"/>
        <w:shd w:val="clear" w:color="auto" w:fill="auto"/>
        <w:spacing w:after="169" w:line="240" w:lineRule="exact"/>
        <w:ind w:left="880" w:hanging="400"/>
        <w:jc w:val="both"/>
      </w:pPr>
      <w:r>
        <w:rPr>
          <w:rStyle w:val="Bodytext41"/>
          <w:b/>
          <w:bCs/>
        </w:rPr>
        <w:t>DOKUMENTÓW PRZEDMIOTOWYCH:</w:t>
      </w:r>
    </w:p>
    <w:p w:rsidR="00B5723C" w:rsidRDefault="00E14873" w:rsidP="00C67C17">
      <w:pPr>
        <w:pStyle w:val="Bodytext20"/>
        <w:numPr>
          <w:ilvl w:val="0"/>
          <w:numId w:val="10"/>
        </w:numPr>
        <w:shd w:val="clear" w:color="auto" w:fill="auto"/>
        <w:tabs>
          <w:tab w:val="left" w:pos="810"/>
        </w:tabs>
        <w:spacing w:before="0" w:line="307" w:lineRule="exact"/>
        <w:ind w:left="880" w:hanging="400"/>
        <w:jc w:val="both"/>
      </w:pPr>
      <w:r>
        <w:t>W przypadku potwierdzenia spełnienia parametrów wymaganych a także tych nie poddanych</w:t>
      </w:r>
    </w:p>
    <w:p w:rsidR="00B5723C" w:rsidRDefault="00E14873" w:rsidP="00823B79">
      <w:pPr>
        <w:pStyle w:val="Bodytext20"/>
        <w:shd w:val="clear" w:color="auto" w:fill="auto"/>
        <w:tabs>
          <w:tab w:val="left" w:pos="709"/>
        </w:tabs>
        <w:spacing w:before="0" w:line="307" w:lineRule="exact"/>
        <w:ind w:left="740" w:firstLine="0"/>
        <w:jc w:val="left"/>
      </w:pPr>
      <w:r>
        <w:t xml:space="preserve">ocenie, Zamawiający będzie wymagał dokładnego opisu oferowanego przedmiotu zamówienia, w formie prospektów, katalogów, itp. w języku polskim </w:t>
      </w:r>
      <w:r w:rsidR="00823B79">
        <w:t xml:space="preserve">— należy dostarczyć na wezwanie </w:t>
      </w:r>
      <w:r>
        <w:t>Zamawiającego</w:t>
      </w:r>
      <w:r>
        <w:tab/>
        <w:t>(dotyczy Wykonawcy, którego ofertę oceniono za</w:t>
      </w:r>
    </w:p>
    <w:p w:rsidR="00B5723C" w:rsidRDefault="00E14873">
      <w:pPr>
        <w:pStyle w:val="Bodytext20"/>
        <w:shd w:val="clear" w:color="auto" w:fill="auto"/>
        <w:spacing w:before="0" w:line="307" w:lineRule="exact"/>
        <w:ind w:left="740" w:firstLine="0"/>
        <w:jc w:val="both"/>
      </w:pPr>
      <w:r>
        <w:t>najkorzystniejszą); w przypadku braku powyższych dokumentów oferta zostanie odrzucona jako nie spełniająca wymogów Zamawiającego (z zastrzeżeniem art. 26 ust. 3 PZP).</w:t>
      </w:r>
    </w:p>
    <w:p w:rsidR="00B5723C" w:rsidRDefault="00E14873" w:rsidP="00C67C17">
      <w:pPr>
        <w:pStyle w:val="Bodytext20"/>
        <w:numPr>
          <w:ilvl w:val="0"/>
          <w:numId w:val="10"/>
        </w:numPr>
        <w:shd w:val="clear" w:color="auto" w:fill="auto"/>
        <w:tabs>
          <w:tab w:val="left" w:pos="810"/>
        </w:tabs>
        <w:spacing w:before="0" w:line="307" w:lineRule="exact"/>
        <w:ind w:left="740" w:hanging="260"/>
        <w:jc w:val="both"/>
      </w:pPr>
      <w:r>
        <w:t xml:space="preserve">Zgodnie z ustawą z dnia 20.05.2010r. o </w:t>
      </w:r>
      <w:r>
        <w:rPr>
          <w:rStyle w:val="Bodytext21"/>
        </w:rPr>
        <w:t>wyrobach medycznych</w:t>
      </w:r>
      <w:r>
        <w:t xml:space="preserve"> (tj. Dz. U. z 2019 r. poz. 175), </w:t>
      </w:r>
      <w:r>
        <w:rPr>
          <w:rStyle w:val="Bodytext2Bold"/>
        </w:rPr>
        <w:lastRenderedPageBreak/>
        <w:t xml:space="preserve">Zamawiający </w:t>
      </w:r>
      <w:r>
        <w:t xml:space="preserve">żąda oświadczenia Wykonawcy </w:t>
      </w:r>
      <w:r>
        <w:rPr>
          <w:rStyle w:val="Bodytext2Bold0"/>
        </w:rPr>
        <w:t xml:space="preserve">(wg wzoru stanowiącego załącznik nr </w:t>
      </w:r>
      <w:r w:rsidR="00823B79">
        <w:rPr>
          <w:rStyle w:val="Bodytext2Bold0"/>
        </w:rPr>
        <w:t>1</w:t>
      </w:r>
      <w:r>
        <w:rPr>
          <w:rStyle w:val="Bodytext2Bold0"/>
        </w:rPr>
        <w:t xml:space="preserve"> do SIWZ</w:t>
      </w:r>
      <w:r>
        <w:rPr>
          <w:rStyle w:val="Bodytext2Bold"/>
        </w:rPr>
        <w:t xml:space="preserve"> )</w:t>
      </w:r>
      <w:r>
        <w:t xml:space="preserve">, że będzie posiadał aktualne i ważne przez cały okres trwania umowy dopuszczenia do obrotu </w:t>
      </w:r>
      <w:r>
        <w:rPr>
          <w:rStyle w:val="Bodytext21"/>
        </w:rPr>
        <w:t>na każdy oferowany produkt</w:t>
      </w:r>
      <w:r>
        <w:t xml:space="preserve"> (w postaci Deklaracji Zgodności wydanej przez producenta, Certyfikatu CE wydanego przez jednostkę notyfikacyjną, lub Formularza Powiadomienia/Zgłoszenia do Prezesa Urzędu - jeżeli dotyczy). Oświadczenie należy dostarczyć na wezwanie Zamawiającego.</w:t>
      </w:r>
    </w:p>
    <w:p w:rsidR="00B5723C" w:rsidRDefault="00E14873" w:rsidP="00C67C17">
      <w:pPr>
        <w:pStyle w:val="Bodytext20"/>
        <w:numPr>
          <w:ilvl w:val="0"/>
          <w:numId w:val="10"/>
        </w:numPr>
        <w:shd w:val="clear" w:color="auto" w:fill="auto"/>
        <w:tabs>
          <w:tab w:val="left" w:pos="810"/>
        </w:tabs>
        <w:spacing w:before="0" w:after="294" w:line="307" w:lineRule="exact"/>
        <w:ind w:left="740" w:hanging="260"/>
        <w:jc w:val="both"/>
      </w:pPr>
      <w:r>
        <w:t xml:space="preserve">Na żądanie Zamawiającego, Wykonawca ma obowiązek udostępnić wymagane dokumenty (Deklaracja Zgodności wydaną przez producenta, Certyfikat CE wydany przez jednostkę notyfikacyjną, lub Formularz Powiadomienia/Zgłoszenia do Prezesa Urzędu - jeżeli dotyczy) </w:t>
      </w:r>
      <w:r>
        <w:rPr>
          <w:rStyle w:val="Bodytext2Bold0"/>
        </w:rPr>
        <w:t xml:space="preserve">w terminie 3 dni </w:t>
      </w:r>
      <w:r>
        <w:rPr>
          <w:rStyle w:val="Bodytext21"/>
        </w:rPr>
        <w:t>od dnia otrzymania pisemnego wezwania,</w:t>
      </w:r>
      <w:r>
        <w:t xml:space="preserve"> pod rygorem odstąpienia od umowy.</w:t>
      </w:r>
    </w:p>
    <w:p w:rsidR="00B5723C" w:rsidRDefault="00E14873" w:rsidP="005A4266">
      <w:pPr>
        <w:pStyle w:val="Bodytext40"/>
        <w:shd w:val="clear" w:color="auto" w:fill="auto"/>
        <w:tabs>
          <w:tab w:val="left" w:pos="946"/>
        </w:tabs>
        <w:spacing w:after="320" w:line="240" w:lineRule="exact"/>
        <w:ind w:left="880" w:firstLine="0"/>
        <w:jc w:val="both"/>
      </w:pPr>
      <w:r>
        <w:rPr>
          <w:rStyle w:val="Bodytext41"/>
          <w:b/>
          <w:bCs/>
        </w:rPr>
        <w:t>POZOSTAŁYCH DOKUMENTÓW:</w:t>
      </w:r>
    </w:p>
    <w:p w:rsidR="00B5723C" w:rsidRDefault="00E14873" w:rsidP="00C67C17">
      <w:pPr>
        <w:pStyle w:val="Bodytext20"/>
        <w:numPr>
          <w:ilvl w:val="0"/>
          <w:numId w:val="11"/>
        </w:numPr>
        <w:shd w:val="clear" w:color="auto" w:fill="auto"/>
        <w:tabs>
          <w:tab w:val="left" w:pos="810"/>
        </w:tabs>
        <w:spacing w:before="0"/>
        <w:ind w:left="880" w:hanging="400"/>
        <w:jc w:val="both"/>
      </w:pPr>
      <w:r>
        <w:t xml:space="preserve">Pełnomocnictwo w przypadku, gdy umocowanie do złożenia oświadczenia woli w imieniu Wykonawcy nie wynika z właściwego rejestru — </w:t>
      </w:r>
      <w:r>
        <w:rPr>
          <w:rStyle w:val="Bodytext2Bold"/>
        </w:rPr>
        <w:t>należy złożyć wraz z ofertą.</w:t>
      </w:r>
    </w:p>
    <w:p w:rsidR="00B5723C" w:rsidRDefault="00E14873" w:rsidP="00C67C17">
      <w:pPr>
        <w:pStyle w:val="Bodytext20"/>
        <w:numPr>
          <w:ilvl w:val="0"/>
          <w:numId w:val="11"/>
        </w:numPr>
        <w:shd w:val="clear" w:color="auto" w:fill="auto"/>
        <w:tabs>
          <w:tab w:val="left" w:pos="810"/>
        </w:tabs>
        <w:spacing w:before="0"/>
        <w:ind w:left="880" w:hanging="400"/>
        <w:jc w:val="both"/>
      </w:pPr>
      <w:r>
        <w:t xml:space="preserve">Wypełniony bez wyjątku formularz ofertowy stanowiący Załącznik nr 1 do SIWZ — </w:t>
      </w:r>
      <w:r>
        <w:rPr>
          <w:rStyle w:val="Bodytext2Bold"/>
        </w:rPr>
        <w:t>należy złożyć wraz z ofertą.</w:t>
      </w:r>
    </w:p>
    <w:p w:rsidR="00B5723C" w:rsidRDefault="00E14873" w:rsidP="00C67C17">
      <w:pPr>
        <w:pStyle w:val="Bodytext40"/>
        <w:numPr>
          <w:ilvl w:val="0"/>
          <w:numId w:val="11"/>
        </w:numPr>
        <w:shd w:val="clear" w:color="auto" w:fill="auto"/>
        <w:spacing w:after="0"/>
        <w:ind w:left="880" w:hanging="400"/>
        <w:jc w:val="both"/>
      </w:pPr>
      <w:r>
        <w:rPr>
          <w:rStyle w:val="Bodytext4NotBold"/>
        </w:rPr>
        <w:t xml:space="preserve"> Wypełniony bez wyjątku Załącznik </w:t>
      </w:r>
      <w:r>
        <w:t>3</w:t>
      </w:r>
      <w:r w:rsidR="00823B79">
        <w:t xml:space="preserve"> </w:t>
      </w:r>
      <w:r>
        <w:t xml:space="preserve">do </w:t>
      </w:r>
      <w:r>
        <w:rPr>
          <w:rStyle w:val="Bodytext4NotBold"/>
        </w:rPr>
        <w:t xml:space="preserve">SIWZ — Formularz parametrów technicznych i Formularz asortymentowo — ilościowo - cenowy- </w:t>
      </w:r>
      <w:r>
        <w:t>należy złożyć wraz z ofertą. Załącznik stanowi treść oferty i nie podlega uzupełnieniu na podstawie art. 26 ust. 3 PZP</w:t>
      </w:r>
    </w:p>
    <w:p w:rsidR="00B5723C" w:rsidRDefault="00E14873" w:rsidP="00C67C17">
      <w:pPr>
        <w:pStyle w:val="Bodytext20"/>
        <w:numPr>
          <w:ilvl w:val="0"/>
          <w:numId w:val="11"/>
        </w:numPr>
        <w:shd w:val="clear" w:color="auto" w:fill="auto"/>
        <w:tabs>
          <w:tab w:val="left" w:pos="810"/>
        </w:tabs>
        <w:spacing w:before="0"/>
        <w:ind w:left="880" w:hanging="400"/>
        <w:jc w:val="both"/>
      </w:pPr>
      <w:r>
        <w:t>Wraz z pierwsza dostawą należy dostarczyć do Zamawiającego karty charakterystyki dla odczynników zawierających substancje niebezpieczne.</w:t>
      </w:r>
    </w:p>
    <w:p w:rsidR="00B5723C" w:rsidRDefault="00E14873" w:rsidP="00C67C17">
      <w:pPr>
        <w:pStyle w:val="Bodytext20"/>
        <w:numPr>
          <w:ilvl w:val="0"/>
          <w:numId w:val="11"/>
        </w:numPr>
        <w:shd w:val="clear" w:color="auto" w:fill="auto"/>
        <w:tabs>
          <w:tab w:val="left" w:pos="967"/>
        </w:tabs>
        <w:spacing w:before="0"/>
        <w:ind w:left="580" w:firstLine="280"/>
        <w:jc w:val="both"/>
      </w:pPr>
      <w:r>
        <w:t>Wykonawca, który powołuje się na rozwiązania równoważne opisywanym przez Zamawiającego, jest</w:t>
      </w:r>
      <w:r w:rsidR="005A4266">
        <w:t xml:space="preserve"> </w:t>
      </w:r>
      <w:r>
        <w:t>obowiązany wykazać, że oferowany przez niego przedmiot zamówienia jest dopuszczony do obrotu i</w:t>
      </w:r>
      <w:r w:rsidR="005A4266">
        <w:t xml:space="preserve"> </w:t>
      </w:r>
      <w:r>
        <w:t>stosowania poprzez załączenie do oferty dokumentów potwierdzających ten stan rzeczy wydanych</w:t>
      </w:r>
      <w:r w:rsidR="005A4266">
        <w:t xml:space="preserve"> </w:t>
      </w:r>
      <w:r>
        <w:t>przez podmioty niezależne, które stanowią treść oferty i nie podlegają uzupełnieniu w trybie art. 26</w:t>
      </w:r>
      <w:r w:rsidR="005A4266">
        <w:t xml:space="preserve"> </w:t>
      </w:r>
      <w:r>
        <w:t>ust.3 PZP.</w:t>
      </w:r>
    </w:p>
    <w:p w:rsidR="00B5723C" w:rsidRDefault="00E14873" w:rsidP="00C67C17">
      <w:pPr>
        <w:pStyle w:val="Bodytext20"/>
        <w:numPr>
          <w:ilvl w:val="0"/>
          <w:numId w:val="11"/>
        </w:numPr>
        <w:shd w:val="clear" w:color="auto" w:fill="auto"/>
        <w:tabs>
          <w:tab w:val="left" w:pos="967"/>
        </w:tabs>
        <w:spacing w:before="0"/>
        <w:ind w:left="860" w:hanging="280"/>
        <w:jc w:val="both"/>
      </w:pPr>
      <w:r>
        <w:t>Jeżeli Wykonawca powoła się na rozwiązania równoważne to, jest zobowiązany udowodnić w ofercie,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w:t>
      </w:r>
    </w:p>
    <w:p w:rsidR="00B5723C" w:rsidRDefault="00E14873" w:rsidP="00C67C17">
      <w:pPr>
        <w:pStyle w:val="Bodytext20"/>
        <w:numPr>
          <w:ilvl w:val="0"/>
          <w:numId w:val="11"/>
        </w:numPr>
        <w:shd w:val="clear" w:color="auto" w:fill="auto"/>
        <w:tabs>
          <w:tab w:val="left" w:pos="967"/>
        </w:tabs>
        <w:spacing w:before="0" w:after="210"/>
        <w:ind w:left="860" w:hanging="280"/>
        <w:jc w:val="both"/>
      </w:pPr>
      <w:r>
        <w:t>Uzasadnienie zastrzeżenia dokumentów stanowiących tajemnicę przedsiębiorstwa lub/i załączenie stosownych dokumentów/oświadczeń na tę okoliczność w przypadku zastrzeżenia tajemnicy przedsiębiorstwa — należy złożyć wraz z ofertą.</w:t>
      </w:r>
    </w:p>
    <w:p w:rsidR="00B5723C" w:rsidRPr="005A4266" w:rsidRDefault="00E14873" w:rsidP="005A4266">
      <w:pPr>
        <w:pStyle w:val="Bodytext20"/>
        <w:shd w:val="clear" w:color="auto" w:fill="auto"/>
        <w:tabs>
          <w:tab w:val="left" w:pos="967"/>
        </w:tabs>
        <w:spacing w:before="0" w:line="307" w:lineRule="exact"/>
        <w:ind w:left="620" w:firstLine="0"/>
        <w:jc w:val="both"/>
        <w:rPr>
          <w:b/>
        </w:rPr>
      </w:pPr>
      <w:r w:rsidRPr="005A4266">
        <w:rPr>
          <w:rStyle w:val="Bodytext21"/>
          <w:b/>
        </w:rPr>
        <w:t>FORMA DOKUMENTÓW</w:t>
      </w:r>
    </w:p>
    <w:p w:rsidR="00B5723C" w:rsidRDefault="00E14873" w:rsidP="00C67C17">
      <w:pPr>
        <w:pStyle w:val="Bodytext20"/>
        <w:numPr>
          <w:ilvl w:val="0"/>
          <w:numId w:val="12"/>
        </w:numPr>
        <w:shd w:val="clear" w:color="auto" w:fill="auto"/>
        <w:tabs>
          <w:tab w:val="left" w:pos="967"/>
        </w:tabs>
        <w:spacing w:before="0" w:line="307" w:lineRule="exact"/>
        <w:ind w:left="1020" w:hanging="400"/>
        <w:jc w:val="both"/>
      </w:pPr>
      <w:r>
        <w:t>Postępowanie jest prowadzone z zachowaniem formy pisemnej, z zastrzeżeniem możliwości porozumiewania się Wykonawcy z Zamawiającym w formie faksu oraz w formie elektronicznej (poczta e-mail)</w:t>
      </w:r>
    </w:p>
    <w:p w:rsidR="00B5723C" w:rsidRDefault="00E14873" w:rsidP="00C67C17">
      <w:pPr>
        <w:pStyle w:val="Bodytext20"/>
        <w:numPr>
          <w:ilvl w:val="0"/>
          <w:numId w:val="12"/>
        </w:numPr>
        <w:shd w:val="clear" w:color="auto" w:fill="auto"/>
        <w:tabs>
          <w:tab w:val="left" w:pos="967"/>
        </w:tabs>
        <w:spacing w:before="0" w:line="307" w:lineRule="exact"/>
        <w:ind w:left="620" w:firstLine="0"/>
        <w:jc w:val="both"/>
      </w:pPr>
      <w:r>
        <w:t>Wyłączna forma pisemna zastrzeżona jest:</w:t>
      </w:r>
    </w:p>
    <w:p w:rsidR="00B5723C" w:rsidRDefault="00E14873" w:rsidP="00C67C17">
      <w:pPr>
        <w:pStyle w:val="Bodytext20"/>
        <w:numPr>
          <w:ilvl w:val="0"/>
          <w:numId w:val="13"/>
        </w:numPr>
        <w:shd w:val="clear" w:color="auto" w:fill="auto"/>
        <w:tabs>
          <w:tab w:val="left" w:pos="1304"/>
        </w:tabs>
        <w:spacing w:before="0" w:line="307" w:lineRule="exact"/>
        <w:ind w:left="1020" w:firstLine="0"/>
        <w:jc w:val="both"/>
      </w:pPr>
      <w:r>
        <w:t>dla złożenia oferty wraz z załącznikami,</w:t>
      </w:r>
    </w:p>
    <w:p w:rsidR="00B5723C" w:rsidRDefault="00E14873" w:rsidP="00C67C17">
      <w:pPr>
        <w:pStyle w:val="Bodytext20"/>
        <w:numPr>
          <w:ilvl w:val="0"/>
          <w:numId w:val="13"/>
        </w:numPr>
        <w:shd w:val="clear" w:color="auto" w:fill="auto"/>
        <w:tabs>
          <w:tab w:val="left" w:pos="1328"/>
        </w:tabs>
        <w:spacing w:before="0" w:line="307" w:lineRule="exact"/>
        <w:ind w:left="1020" w:firstLine="0"/>
        <w:jc w:val="both"/>
      </w:pPr>
      <w:r>
        <w:t>dla oświadczeń i dokumentów składanych na wezwanie Zamawiającego.</w:t>
      </w:r>
    </w:p>
    <w:p w:rsidR="00B5723C" w:rsidRDefault="00E14873" w:rsidP="00C67C17">
      <w:pPr>
        <w:pStyle w:val="Bodytext20"/>
        <w:numPr>
          <w:ilvl w:val="0"/>
          <w:numId w:val="12"/>
        </w:numPr>
        <w:shd w:val="clear" w:color="auto" w:fill="auto"/>
        <w:tabs>
          <w:tab w:val="left" w:pos="967"/>
        </w:tabs>
        <w:spacing w:before="0" w:line="307" w:lineRule="exact"/>
        <w:ind w:left="620" w:firstLine="0"/>
        <w:jc w:val="both"/>
      </w:pPr>
      <w:r>
        <w:t>Oświadczenia, o których mowa w Rozporządzeniu Ministra Rozwoju z dnia 26 lipca 2016 r. (Dz. U. 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w:t>
      </w:r>
    </w:p>
    <w:p w:rsidR="00B5723C" w:rsidRDefault="00E14873" w:rsidP="00C67C17">
      <w:pPr>
        <w:pStyle w:val="Bodytext20"/>
        <w:numPr>
          <w:ilvl w:val="0"/>
          <w:numId w:val="12"/>
        </w:numPr>
        <w:shd w:val="clear" w:color="auto" w:fill="auto"/>
        <w:tabs>
          <w:tab w:val="left" w:pos="967"/>
        </w:tabs>
        <w:spacing w:before="0" w:line="307" w:lineRule="exact"/>
        <w:ind w:left="580" w:firstLine="40"/>
        <w:jc w:val="left"/>
      </w:pPr>
      <w:r>
        <w:t xml:space="preserve">Dokumenty, o których mowa w Rozporządzeniu Ministra Rozwoju z dnia 26 lipca 2016 r. </w:t>
      </w:r>
      <w:r>
        <w:lastRenderedPageBreak/>
        <w:t>(Dz. U.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 Zaleca się, by poświadczenie było opatrzone imienną pieczątką z podpisem lub/i czytelnym podpisem osoby upoważnionej</w:t>
      </w:r>
    </w:p>
    <w:p w:rsidR="00B5723C" w:rsidRDefault="00E14873" w:rsidP="00C67C17">
      <w:pPr>
        <w:pStyle w:val="Bodytext20"/>
        <w:numPr>
          <w:ilvl w:val="0"/>
          <w:numId w:val="12"/>
        </w:numPr>
        <w:shd w:val="clear" w:color="auto" w:fill="auto"/>
        <w:tabs>
          <w:tab w:val="left" w:pos="754"/>
        </w:tabs>
        <w:spacing w:before="0" w:line="307" w:lineRule="exact"/>
        <w:ind w:left="460" w:firstLine="0"/>
        <w:jc w:val="both"/>
      </w:pPr>
      <w:r>
        <w:t>Poświadczenie za zgodność z oryginałem następuje w formie pisemnej — wydruk z faksu lub skan pisma nie spełnia wymogu zachowania formy pisemnej.</w:t>
      </w:r>
    </w:p>
    <w:p w:rsidR="00B5723C" w:rsidRDefault="00E14873" w:rsidP="00C67C17">
      <w:pPr>
        <w:pStyle w:val="Bodytext20"/>
        <w:numPr>
          <w:ilvl w:val="0"/>
          <w:numId w:val="12"/>
        </w:numPr>
        <w:shd w:val="clear" w:color="auto" w:fill="auto"/>
        <w:spacing w:before="0" w:line="307" w:lineRule="exact"/>
        <w:ind w:left="460" w:firstLine="0"/>
        <w:jc w:val="both"/>
      </w:pPr>
      <w:r>
        <w:t xml:space="preserve"> Zamawiający może żądać przedstawienia oryginału lub notarialne poświadczonej kopii dokumentów, o których mowa w Rozporządzeniu Ministra Rozwoju z dnia 26 lipca 2016 r. (Dz. U.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 a Zamawiający nie może sprawdzić jej prawdziwości w inny bezpłatny sposób.</w:t>
      </w:r>
    </w:p>
    <w:p w:rsidR="00B5723C" w:rsidRDefault="00E14873" w:rsidP="00C67C17">
      <w:pPr>
        <w:pStyle w:val="Bodytext20"/>
        <w:numPr>
          <w:ilvl w:val="0"/>
          <w:numId w:val="12"/>
        </w:numPr>
        <w:shd w:val="clear" w:color="auto" w:fill="auto"/>
        <w:tabs>
          <w:tab w:val="left" w:pos="786"/>
        </w:tabs>
        <w:spacing w:before="0" w:line="307" w:lineRule="exact"/>
        <w:ind w:left="460" w:firstLine="0"/>
        <w:jc w:val="both"/>
      </w:pPr>
      <w:r>
        <w:t>Jeżeli oświadczenia lub inne złożone przez Wykonawcę dokumenty budzą wątpliwości Zamawiającego, może zwrócić się bezpośrednio do właściwego podmiotu, na rzecz którego zamówienia były wykonane, a w przypadku zamówień okresowych lub ciągłych są wykonywane, o dodatkowe informacje lub dokumenty w tym zakresie.</w:t>
      </w:r>
    </w:p>
    <w:p w:rsidR="00B5723C" w:rsidRDefault="00E14873" w:rsidP="00C67C17">
      <w:pPr>
        <w:pStyle w:val="Bodytext20"/>
        <w:numPr>
          <w:ilvl w:val="0"/>
          <w:numId w:val="12"/>
        </w:numPr>
        <w:shd w:val="clear" w:color="auto" w:fill="auto"/>
        <w:tabs>
          <w:tab w:val="left" w:pos="786"/>
        </w:tabs>
        <w:spacing w:before="0" w:line="307" w:lineRule="exact"/>
        <w:ind w:left="460" w:firstLine="0"/>
        <w:jc w:val="both"/>
      </w:pPr>
      <w:r>
        <w:t xml:space="preserve">W przypadku gdy wykonawcę reprezentuje pełnomocnik, </w:t>
      </w:r>
      <w:r>
        <w:rPr>
          <w:rStyle w:val="Bodytext2Bold"/>
        </w:rPr>
        <w:t xml:space="preserve">do oferty </w:t>
      </w:r>
      <w:r>
        <w:t>musi być załączone pełnomocnictwo określające jego zakres i podpisane przez osoby uprawnione do reprezentacji Wykonawcy w oryginale lub kserokopii potwierdzonej za zgodność z oryginałem przez notariusza.</w:t>
      </w:r>
    </w:p>
    <w:p w:rsidR="00B5723C" w:rsidRDefault="00E14873" w:rsidP="00C67C17">
      <w:pPr>
        <w:pStyle w:val="Bodytext20"/>
        <w:numPr>
          <w:ilvl w:val="0"/>
          <w:numId w:val="12"/>
        </w:numPr>
        <w:shd w:val="clear" w:color="auto" w:fill="auto"/>
        <w:tabs>
          <w:tab w:val="left" w:pos="889"/>
        </w:tabs>
        <w:spacing w:before="0" w:line="307" w:lineRule="exact"/>
        <w:ind w:left="460" w:firstLine="0"/>
        <w:jc w:val="both"/>
      </w:pPr>
      <w:r>
        <w:t>Ofertę należy sporządzić w języku polskim z zachowaniem formy pisemnej pod rygorem nieważności (zgodnie z art. 9 ust. 1 i 2 PZP).</w:t>
      </w:r>
    </w:p>
    <w:p w:rsidR="00B5723C" w:rsidRDefault="00E14873" w:rsidP="00C67C17">
      <w:pPr>
        <w:pStyle w:val="Bodytext20"/>
        <w:numPr>
          <w:ilvl w:val="0"/>
          <w:numId w:val="12"/>
        </w:numPr>
        <w:shd w:val="clear" w:color="auto" w:fill="auto"/>
        <w:tabs>
          <w:tab w:val="left" w:pos="889"/>
        </w:tabs>
        <w:spacing w:before="0" w:after="354" w:line="307" w:lineRule="exact"/>
        <w:ind w:left="460" w:firstLine="0"/>
        <w:jc w:val="both"/>
      </w:pPr>
      <w:r>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Pr>
          <w:rStyle w:val="Bodytext2Bold"/>
        </w:rPr>
        <w:t xml:space="preserve">tłumaczenia </w:t>
      </w:r>
      <w:r>
        <w:t>na język polski wskazanych przez wykonawcę i pobranych samodzielnie przez Zamawiającego dokumentów, oświadczeń lub innych materiałów informacyjnych - jeżeli były one dostępne tylko w językach obcych</w:t>
      </w:r>
    </w:p>
    <w:p w:rsidR="00B5723C" w:rsidRDefault="00E14873">
      <w:pPr>
        <w:pStyle w:val="Heading30"/>
        <w:keepNext/>
        <w:keepLines/>
        <w:shd w:val="clear" w:color="auto" w:fill="auto"/>
        <w:tabs>
          <w:tab w:val="left" w:pos="2361"/>
        </w:tabs>
        <w:spacing w:after="223" w:line="240" w:lineRule="exact"/>
        <w:ind w:left="460" w:firstLine="0"/>
      </w:pPr>
      <w:bookmarkStart w:id="10" w:name="bookmark13"/>
      <w:r>
        <w:t>ROZDZIAŁ VI.</w:t>
      </w:r>
      <w:r>
        <w:tab/>
      </w:r>
      <w:r>
        <w:rPr>
          <w:rStyle w:val="Heading31"/>
          <w:b/>
          <w:bCs/>
        </w:rPr>
        <w:t>WYMAGANY TERMIN WYKONANIA UMOWY</w:t>
      </w:r>
      <w:bookmarkEnd w:id="10"/>
    </w:p>
    <w:p w:rsidR="00B5723C" w:rsidRDefault="00E14873">
      <w:pPr>
        <w:pStyle w:val="Bodytext40"/>
        <w:shd w:val="clear" w:color="auto" w:fill="auto"/>
        <w:spacing w:after="164" w:line="240" w:lineRule="exact"/>
        <w:ind w:left="460" w:firstLine="0"/>
        <w:jc w:val="both"/>
      </w:pPr>
      <w:r>
        <w:rPr>
          <w:rStyle w:val="Bodytext4NotBold"/>
        </w:rPr>
        <w:t>Realizacja przedmiotu zamówienia</w:t>
      </w:r>
      <w:r>
        <w:t xml:space="preserve">: </w:t>
      </w:r>
      <w:r w:rsidR="005A4266">
        <w:t>36</w:t>
      </w:r>
      <w:r>
        <w:t xml:space="preserve"> miesiące od dnia podpisania umowy.</w:t>
      </w:r>
    </w:p>
    <w:p w:rsidR="00B5723C" w:rsidRDefault="00E14873">
      <w:pPr>
        <w:pStyle w:val="Bodytext20"/>
        <w:shd w:val="clear" w:color="auto" w:fill="auto"/>
        <w:tabs>
          <w:tab w:val="left" w:pos="2625"/>
        </w:tabs>
        <w:spacing w:before="0" w:line="307" w:lineRule="exact"/>
        <w:ind w:left="460" w:firstLine="0"/>
        <w:jc w:val="both"/>
      </w:pPr>
      <w:r>
        <w:rPr>
          <w:rStyle w:val="Bodytext2Bold0"/>
        </w:rPr>
        <w:t>Miejsce dostawy:</w:t>
      </w:r>
      <w:r>
        <w:rPr>
          <w:rStyle w:val="Bodytext2Bold"/>
        </w:rPr>
        <w:tab/>
      </w:r>
      <w:r w:rsidR="005A4266">
        <w:t>Samodzielny Publiczny Zespół</w:t>
      </w:r>
      <w:r>
        <w:t xml:space="preserve"> Opieki Zdrowotnej w </w:t>
      </w:r>
      <w:r w:rsidR="005A4266">
        <w:t>Kościanie</w:t>
      </w:r>
    </w:p>
    <w:p w:rsidR="00B5723C" w:rsidRDefault="00E14873">
      <w:pPr>
        <w:pStyle w:val="Bodytext20"/>
        <w:shd w:val="clear" w:color="auto" w:fill="auto"/>
        <w:spacing w:before="0" w:after="354" w:line="307" w:lineRule="exact"/>
        <w:ind w:left="2580" w:right="3520" w:firstLine="0"/>
        <w:jc w:val="left"/>
      </w:pPr>
      <w:r>
        <w:t xml:space="preserve">ul. </w:t>
      </w:r>
      <w:r w:rsidR="005A4266">
        <w:t>Szpitalna 7</w:t>
      </w:r>
      <w:r>
        <w:t>, 6</w:t>
      </w:r>
      <w:r w:rsidR="005A4266">
        <w:t>4</w:t>
      </w:r>
      <w:r>
        <w:t>-</w:t>
      </w:r>
      <w:r w:rsidR="005A4266">
        <w:t>0</w:t>
      </w:r>
      <w:r>
        <w:t xml:space="preserve">00 </w:t>
      </w:r>
      <w:r w:rsidR="005A4266">
        <w:t>Kościan</w:t>
      </w:r>
      <w:r>
        <w:t xml:space="preserve"> (laboratorium)</w:t>
      </w:r>
    </w:p>
    <w:p w:rsidR="00B5723C" w:rsidRDefault="00E14873">
      <w:pPr>
        <w:pStyle w:val="Heading30"/>
        <w:keepNext/>
        <w:keepLines/>
        <w:shd w:val="clear" w:color="auto" w:fill="auto"/>
        <w:spacing w:after="343" w:line="240" w:lineRule="exact"/>
        <w:ind w:left="460" w:firstLine="0"/>
      </w:pPr>
      <w:bookmarkStart w:id="11" w:name="bookmark14"/>
      <w:r>
        <w:t xml:space="preserve">ROZDZIAŁ VII. </w:t>
      </w:r>
      <w:r>
        <w:rPr>
          <w:rStyle w:val="Heading31"/>
          <w:b/>
          <w:bCs/>
        </w:rPr>
        <w:t>WARUNKI WPŁATY I ZWROTU WADIUM.</w:t>
      </w:r>
      <w:bookmarkEnd w:id="11"/>
    </w:p>
    <w:p w:rsidR="00B5723C" w:rsidRDefault="00E14873">
      <w:pPr>
        <w:pStyle w:val="Bodytext20"/>
        <w:shd w:val="clear" w:color="auto" w:fill="auto"/>
        <w:spacing w:before="0" w:after="170" w:line="240" w:lineRule="exact"/>
        <w:ind w:left="460" w:firstLine="0"/>
        <w:jc w:val="both"/>
      </w:pPr>
      <w:r>
        <w:t>Zamawiający nie przewiduje wpłaty i zwrotu wadium.</w:t>
      </w:r>
    </w:p>
    <w:p w:rsidR="00A64FC0" w:rsidRPr="00A64FC0" w:rsidRDefault="00E14873" w:rsidP="00A64FC0">
      <w:pPr>
        <w:pStyle w:val="Heading30"/>
        <w:keepNext/>
        <w:keepLines/>
        <w:shd w:val="clear" w:color="auto" w:fill="auto"/>
        <w:spacing w:after="335" w:line="312" w:lineRule="exact"/>
        <w:ind w:left="460" w:firstLine="0"/>
        <w:rPr>
          <w:u w:val="single"/>
        </w:rPr>
      </w:pPr>
      <w:bookmarkStart w:id="12" w:name="bookmark15"/>
      <w:r>
        <w:lastRenderedPageBreak/>
        <w:t xml:space="preserve">ROZDZIAŁ VIII. </w:t>
      </w:r>
      <w:r>
        <w:rPr>
          <w:rStyle w:val="Heading31"/>
          <w:b/>
          <w:bCs/>
        </w:rPr>
        <w:t>OPIS KRYTERIÓW OCENY OFRT I SPOSÓB DOKONYWANIA ICH OCENY</w:t>
      </w:r>
      <w:bookmarkEnd w:id="12"/>
    </w:p>
    <w:p w:rsidR="00A64FC0" w:rsidRPr="00A64FC0" w:rsidRDefault="00A64FC0"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Wybór oferty najkorzystniejszej dokonany zostanie dla każdej z części indywidualnie na podstawie  kryteriów oceny ofert indywidualnie określonych w formularzach asortymentowo - cenowych.</w:t>
      </w:r>
    </w:p>
    <w:p w:rsidR="00A64FC0" w:rsidRPr="00A64FC0" w:rsidRDefault="00A64FC0"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Za najkorzystniejszą zostanie uznana oferta, która uzyska najwyższą ilość punktów, obliczenia będą dokonane z dokładnością do dwóch miejsc po przecinku.</w:t>
      </w:r>
    </w:p>
    <w:p w:rsidR="00A64FC0" w:rsidRPr="00A64FC0" w:rsidRDefault="00A64FC0"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Zamawiający będzie dokonywał oceny ofert oddzielnie na każdej części – pakietu.</w:t>
      </w:r>
    </w:p>
    <w:p w:rsidR="00A64FC0" w:rsidRPr="00A64FC0" w:rsidRDefault="00A64FC0"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A64FC0" w:rsidRDefault="00A64FC0"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Zamawiający nie przewiduje przeprowadzenia dogrywki w formie aukcji elektronicznej</w:t>
      </w:r>
    </w:p>
    <w:p w:rsidR="00B5723C" w:rsidRDefault="00E14873"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Zamawiający udzieli zamówienia Wykonawcy, którego oferta odpowiadać będzie wszystkim wymaganiom przedstawionym w ustawie PZP, oraz w SIWZ i zostanie oceniona jako najkorzystniejsza w oparciu o podane kryteria wyboru.</w:t>
      </w:r>
    </w:p>
    <w:p w:rsidR="00B5723C" w:rsidRDefault="00E14873" w:rsidP="00A64FC0">
      <w:pPr>
        <w:numPr>
          <w:ilvl w:val="0"/>
          <w:numId w:val="53"/>
        </w:numPr>
        <w:shd w:val="clear" w:color="auto" w:fill="FFFFFF"/>
        <w:tabs>
          <w:tab w:val="left" w:pos="323"/>
        </w:tabs>
        <w:spacing w:after="363" w:line="220" w:lineRule="exact"/>
        <w:jc w:val="both"/>
        <w:rPr>
          <w:rFonts w:ascii="Garamond" w:eastAsia="Garamond" w:hAnsi="Garamond" w:cs="Garamond"/>
          <w:sz w:val="22"/>
          <w:szCs w:val="22"/>
        </w:rPr>
      </w:pPr>
      <w:r w:rsidRPr="00A64FC0">
        <w:rPr>
          <w:rFonts w:ascii="Garamond" w:eastAsia="Garamond" w:hAnsi="Garamond" w:cs="Garamond"/>
          <w:sz w:val="22"/>
          <w:szCs w:val="22"/>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B5723C" w:rsidRPr="00A64FC0" w:rsidRDefault="00B5723C" w:rsidP="00823B79">
      <w:pPr>
        <w:shd w:val="clear" w:color="auto" w:fill="FFFFFF"/>
        <w:tabs>
          <w:tab w:val="left" w:pos="323"/>
        </w:tabs>
        <w:spacing w:after="363" w:line="220" w:lineRule="exact"/>
        <w:ind w:left="360"/>
        <w:jc w:val="both"/>
        <w:rPr>
          <w:rFonts w:ascii="Garamond" w:eastAsia="Garamond" w:hAnsi="Garamond" w:cs="Garamond"/>
          <w:sz w:val="22"/>
          <w:szCs w:val="22"/>
        </w:rPr>
      </w:pPr>
    </w:p>
    <w:p w:rsidR="00B5723C" w:rsidRDefault="00E14873">
      <w:pPr>
        <w:pStyle w:val="Heading30"/>
        <w:keepNext/>
        <w:keepLines/>
        <w:shd w:val="clear" w:color="auto" w:fill="auto"/>
        <w:spacing w:after="0" w:line="240" w:lineRule="exact"/>
        <w:ind w:left="460" w:firstLine="0"/>
      </w:pPr>
      <w:bookmarkStart w:id="13" w:name="bookmark18"/>
      <w:r>
        <w:t xml:space="preserve">ROZDZIAŁ IX. </w:t>
      </w:r>
      <w:r>
        <w:rPr>
          <w:rStyle w:val="Heading31"/>
          <w:b/>
          <w:bCs/>
        </w:rPr>
        <w:t>ISTOTNE POSTANOWIENIA UMOWY</w:t>
      </w:r>
      <w:bookmarkEnd w:id="13"/>
    </w:p>
    <w:p w:rsidR="005A4266" w:rsidRDefault="00E14873">
      <w:pPr>
        <w:pStyle w:val="Bodytext20"/>
        <w:shd w:val="clear" w:color="auto" w:fill="auto"/>
        <w:spacing w:before="0" w:line="307" w:lineRule="exact"/>
        <w:ind w:left="460" w:firstLine="0"/>
        <w:jc w:val="both"/>
      </w:pPr>
      <w:r>
        <w:t xml:space="preserve">Przedmiotowo istotne elementy umowy związane ze sposobem realizacji zamówienia, warunkami umowy zawiera </w:t>
      </w:r>
      <w:r>
        <w:rPr>
          <w:rStyle w:val="Bodytext2Bold"/>
        </w:rPr>
        <w:t xml:space="preserve">Załącznik </w:t>
      </w:r>
      <w:r w:rsidR="00823B79">
        <w:rPr>
          <w:rStyle w:val="Bodytext2Bold"/>
        </w:rPr>
        <w:t>9</w:t>
      </w:r>
      <w:r>
        <w:rPr>
          <w:rStyle w:val="Bodytext2Bold"/>
        </w:rPr>
        <w:t>,</w:t>
      </w:r>
      <w:r>
        <w:t xml:space="preserve">. </w:t>
      </w:r>
    </w:p>
    <w:p w:rsidR="00B5723C" w:rsidRDefault="00E14873">
      <w:pPr>
        <w:pStyle w:val="Bodytext20"/>
        <w:shd w:val="clear" w:color="auto" w:fill="auto"/>
        <w:spacing w:before="0" w:line="307" w:lineRule="exact"/>
        <w:ind w:left="460" w:firstLine="0"/>
        <w:jc w:val="both"/>
      </w:pPr>
      <w:r>
        <w:t>Oprócz przesłanek wymienionych w art. 144 ust. 1 PZP Zamawiający przewiduje następujący zakres zmian w umowie, które będą mogły być wprowadzone w formie aneksu:</w:t>
      </w:r>
    </w:p>
    <w:p w:rsidR="00B5723C" w:rsidRDefault="00E14873" w:rsidP="00C67C17">
      <w:pPr>
        <w:pStyle w:val="Bodytext20"/>
        <w:numPr>
          <w:ilvl w:val="0"/>
          <w:numId w:val="17"/>
        </w:numPr>
        <w:shd w:val="clear" w:color="auto" w:fill="auto"/>
        <w:tabs>
          <w:tab w:val="left" w:pos="812"/>
        </w:tabs>
        <w:spacing w:before="0" w:line="307" w:lineRule="exact"/>
        <w:ind w:left="820" w:hanging="360"/>
        <w:jc w:val="both"/>
      </w:pPr>
      <w:r>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Pr>
          <w:vertAlign w:val="superscript"/>
        </w:rPr>
        <w:footnoteReference w:id="1"/>
      </w:r>
      <w:r>
        <w:t xml:space="preserve"> i nast. k.c. pod warunkiem, że nowy Wykonawca nie będzie podlegał wykluczeniu na podstawie art. 24 PZP. Zmiana ta wymaga aneksu do umowy</w:t>
      </w:r>
    </w:p>
    <w:p w:rsidR="00B5723C" w:rsidRDefault="00E14873" w:rsidP="00C67C17">
      <w:pPr>
        <w:pStyle w:val="Bodytext20"/>
        <w:numPr>
          <w:ilvl w:val="0"/>
          <w:numId w:val="17"/>
        </w:numPr>
        <w:shd w:val="clear" w:color="auto" w:fill="auto"/>
        <w:spacing w:before="0" w:line="307" w:lineRule="exact"/>
        <w:ind w:left="820" w:hanging="360"/>
        <w:jc w:val="both"/>
      </w:pPr>
      <w:r>
        <w:t xml:space="preserve">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823B79" w:rsidRDefault="00E14873" w:rsidP="00C67C17">
      <w:pPr>
        <w:pStyle w:val="Bodytext20"/>
        <w:numPr>
          <w:ilvl w:val="0"/>
          <w:numId w:val="17"/>
        </w:numPr>
        <w:shd w:val="clear" w:color="auto" w:fill="auto"/>
        <w:tabs>
          <w:tab w:val="left" w:pos="812"/>
        </w:tabs>
        <w:spacing w:before="0" w:line="307" w:lineRule="exact"/>
        <w:ind w:left="820" w:hanging="360"/>
        <w:jc w:val="both"/>
        <w:rPr>
          <w:rStyle w:val="Bodytext22"/>
        </w:rPr>
      </w:pPr>
      <w:r>
        <w:t xml:space="preserve">Urzędowa zmiana stawek podatku VAT obowiązuje z mocy prawa, w takim przypadku Zamawiający dopuszcza zmianę zapisów umowy w formie aneksu. W przypadku urzędowej zmiany stawki podatku VAT. </w:t>
      </w:r>
      <w:r>
        <w:rPr>
          <w:rStyle w:val="Bodytext22"/>
        </w:rPr>
        <w:t xml:space="preserve">W przypadku zmiany stawki VAT, zmianie ulegnie kwota podatku VAT, zmianie ulegnie kwota podatku VAT i cena (wartość) brutto umowy, a cena (wartość) netto pozostanie niezmienna. Zamawiający będzie realizował zamówienie tylko do wysokości </w:t>
      </w:r>
    </w:p>
    <w:p w:rsidR="00B5723C" w:rsidRDefault="00E14873" w:rsidP="00917B1D">
      <w:pPr>
        <w:pStyle w:val="Bodytext20"/>
        <w:shd w:val="clear" w:color="auto" w:fill="auto"/>
        <w:tabs>
          <w:tab w:val="left" w:pos="812"/>
        </w:tabs>
        <w:spacing w:before="0" w:line="307" w:lineRule="exact"/>
        <w:ind w:left="820" w:firstLine="0"/>
        <w:jc w:val="both"/>
      </w:pPr>
      <w:r>
        <w:rPr>
          <w:rStyle w:val="Bodytext22"/>
        </w:rPr>
        <w:lastRenderedPageBreak/>
        <w:t>brutto umowy.</w:t>
      </w:r>
    </w:p>
    <w:p w:rsidR="00B5723C" w:rsidRDefault="00E14873" w:rsidP="00C67C17">
      <w:pPr>
        <w:pStyle w:val="Bodytext20"/>
        <w:numPr>
          <w:ilvl w:val="0"/>
          <w:numId w:val="17"/>
        </w:numPr>
        <w:shd w:val="clear" w:color="auto" w:fill="auto"/>
        <w:tabs>
          <w:tab w:val="left" w:pos="812"/>
        </w:tabs>
        <w:spacing w:before="0" w:line="307" w:lineRule="exact"/>
        <w:ind w:left="820" w:hanging="360"/>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B5723C" w:rsidRDefault="00E14873" w:rsidP="00C67C17">
      <w:pPr>
        <w:pStyle w:val="Bodytext20"/>
        <w:numPr>
          <w:ilvl w:val="0"/>
          <w:numId w:val="17"/>
        </w:numPr>
        <w:shd w:val="clear" w:color="auto" w:fill="auto"/>
        <w:tabs>
          <w:tab w:val="left" w:pos="812"/>
        </w:tabs>
        <w:spacing w:before="0" w:line="307" w:lineRule="exact"/>
        <w:ind w:left="820" w:hanging="360"/>
        <w:jc w:val="both"/>
      </w:pPr>
      <w:r>
        <w:t>Zmiana siedziby Wykonawcy nie stanowi zmiany treści umowy i nie wymaga aneksu do umowy.</w:t>
      </w:r>
    </w:p>
    <w:p w:rsidR="00B5723C" w:rsidRDefault="00E14873" w:rsidP="00C67C17">
      <w:pPr>
        <w:pStyle w:val="Bodytext20"/>
        <w:numPr>
          <w:ilvl w:val="0"/>
          <w:numId w:val="17"/>
        </w:numPr>
        <w:shd w:val="clear" w:color="auto" w:fill="auto"/>
        <w:tabs>
          <w:tab w:val="left" w:pos="812"/>
        </w:tabs>
        <w:spacing w:before="0" w:after="354" w:line="307" w:lineRule="exact"/>
        <w:ind w:left="820" w:hanging="360"/>
        <w:jc w:val="both"/>
      </w:pPr>
      <w:r>
        <w:t>Jeżeli umowa zawiera postanowienia przewidujące możliwość zmiany wynagrodzenia należnego wykonawcy z powodu okoliczności innych niż zmiana zakresu świadczenia wykonawcy, dopuszczalną wartość zmiany umowy, ustala się w oparciu o wartość zamówienia określoną pierwotnie, z uwzględnieniem zmian wynikających z tych postanowień.</w:t>
      </w:r>
    </w:p>
    <w:p w:rsidR="00B5723C" w:rsidRDefault="00E14873">
      <w:pPr>
        <w:pStyle w:val="Heading30"/>
        <w:keepNext/>
        <w:keepLines/>
        <w:shd w:val="clear" w:color="auto" w:fill="auto"/>
        <w:spacing w:after="169" w:line="240" w:lineRule="exact"/>
        <w:ind w:left="820" w:hanging="360"/>
      </w:pPr>
      <w:bookmarkStart w:id="14" w:name="bookmark19"/>
      <w:r>
        <w:t xml:space="preserve">ROZDZIAŁ X. </w:t>
      </w:r>
      <w:r>
        <w:rPr>
          <w:rStyle w:val="Heading31"/>
          <w:b/>
          <w:bCs/>
        </w:rPr>
        <w:t>OPIS SPOSOBU OBLICZANIA CENY OFERTY</w:t>
      </w:r>
      <w:bookmarkEnd w:id="14"/>
    </w:p>
    <w:p w:rsidR="00B5723C" w:rsidRDefault="00E14873" w:rsidP="00C67C17">
      <w:pPr>
        <w:pStyle w:val="Bodytext20"/>
        <w:numPr>
          <w:ilvl w:val="0"/>
          <w:numId w:val="18"/>
        </w:numPr>
        <w:shd w:val="clear" w:color="auto" w:fill="auto"/>
        <w:tabs>
          <w:tab w:val="left" w:pos="812"/>
        </w:tabs>
        <w:spacing w:before="0" w:line="307" w:lineRule="exact"/>
        <w:ind w:left="460" w:firstLine="0"/>
        <w:jc w:val="left"/>
      </w:pPr>
      <w:r>
        <w:t>Cena oferty musi być podana w złotych polskich brutto — cyfrowo i słownie 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zaokrąglania do 2 miejsc po przecinku.</w:t>
      </w:r>
    </w:p>
    <w:p w:rsidR="00B5723C" w:rsidRDefault="00E14873" w:rsidP="00C67C17">
      <w:pPr>
        <w:pStyle w:val="Bodytext20"/>
        <w:numPr>
          <w:ilvl w:val="0"/>
          <w:numId w:val="18"/>
        </w:numPr>
        <w:shd w:val="clear" w:color="auto" w:fill="auto"/>
        <w:tabs>
          <w:tab w:val="left" w:pos="812"/>
        </w:tabs>
        <w:spacing w:before="0" w:line="307" w:lineRule="exact"/>
        <w:ind w:left="820" w:hanging="360"/>
        <w:jc w:val="both"/>
      </w:pPr>
      <w:r>
        <w:t>W celu wyłonienia najkorzystniejszej oferty w świetle kryterium ceny, Zamawiający do porównania ofert będzie brał pod uwagę cenę brutto.</w:t>
      </w:r>
    </w:p>
    <w:p w:rsidR="00B5723C" w:rsidRDefault="00E14873" w:rsidP="00C67C17">
      <w:pPr>
        <w:pStyle w:val="Bodytext20"/>
        <w:numPr>
          <w:ilvl w:val="0"/>
          <w:numId w:val="18"/>
        </w:numPr>
        <w:shd w:val="clear" w:color="auto" w:fill="auto"/>
        <w:tabs>
          <w:tab w:val="left" w:pos="757"/>
        </w:tabs>
        <w:spacing w:before="0" w:line="307" w:lineRule="exact"/>
        <w:ind w:left="920" w:hanging="460"/>
        <w:jc w:val="left"/>
      </w:pPr>
      <w:r>
        <w:t>Wymagane jest by cena podana w ofercie obejmowała koszty dostawy do Zamawiającego i wszelkie inne koszty związane z przedmiotem zamówienia, w tym:</w:t>
      </w:r>
    </w:p>
    <w:p w:rsidR="00B5723C" w:rsidRDefault="00E14873" w:rsidP="00C67C17">
      <w:pPr>
        <w:pStyle w:val="Bodytext20"/>
        <w:numPr>
          <w:ilvl w:val="0"/>
          <w:numId w:val="19"/>
        </w:numPr>
        <w:shd w:val="clear" w:color="auto" w:fill="auto"/>
        <w:tabs>
          <w:tab w:val="left" w:pos="1595"/>
        </w:tabs>
        <w:spacing w:before="0" w:line="307" w:lineRule="exact"/>
        <w:ind w:left="1240" w:firstLine="0"/>
        <w:jc w:val="both"/>
      </w:pPr>
      <w:r>
        <w:t>koszty transportu krajowego i zagranicznego,</w:t>
      </w:r>
    </w:p>
    <w:p w:rsidR="00B5723C" w:rsidRDefault="00E14873" w:rsidP="00C67C17">
      <w:pPr>
        <w:pStyle w:val="Bodytext20"/>
        <w:numPr>
          <w:ilvl w:val="0"/>
          <w:numId w:val="19"/>
        </w:numPr>
        <w:shd w:val="clear" w:color="auto" w:fill="auto"/>
        <w:tabs>
          <w:tab w:val="left" w:pos="1595"/>
        </w:tabs>
        <w:spacing w:before="0" w:line="307" w:lineRule="exact"/>
        <w:ind w:left="1240" w:firstLine="0"/>
        <w:jc w:val="both"/>
      </w:pPr>
      <w:r>
        <w:t>koszty ubezpieczenia towaru w kraju i za granicą,</w:t>
      </w:r>
    </w:p>
    <w:p w:rsidR="00B5723C" w:rsidRDefault="00E14873" w:rsidP="00C67C17">
      <w:pPr>
        <w:pStyle w:val="Bodytext20"/>
        <w:numPr>
          <w:ilvl w:val="0"/>
          <w:numId w:val="19"/>
        </w:numPr>
        <w:shd w:val="clear" w:color="auto" w:fill="auto"/>
        <w:tabs>
          <w:tab w:val="left" w:pos="1595"/>
        </w:tabs>
        <w:spacing w:before="0" w:line="307" w:lineRule="exact"/>
        <w:ind w:left="1240" w:firstLine="0"/>
        <w:jc w:val="both"/>
      </w:pPr>
      <w:r>
        <w:t>opłat celnych i granicznych.</w:t>
      </w:r>
    </w:p>
    <w:p w:rsidR="00B5723C" w:rsidRDefault="00E14873" w:rsidP="00C67C17">
      <w:pPr>
        <w:pStyle w:val="Bodytext20"/>
        <w:numPr>
          <w:ilvl w:val="0"/>
          <w:numId w:val="18"/>
        </w:numPr>
        <w:shd w:val="clear" w:color="auto" w:fill="auto"/>
        <w:tabs>
          <w:tab w:val="left" w:pos="757"/>
        </w:tabs>
        <w:spacing w:before="0" w:line="307" w:lineRule="exact"/>
        <w:ind w:left="740" w:hanging="280"/>
        <w:jc w:val="both"/>
      </w:pPr>
      <w:r>
        <w:t>Waluta ceny oferowanej PLN.</w:t>
      </w:r>
    </w:p>
    <w:p w:rsidR="00B5723C" w:rsidRDefault="00E14873">
      <w:pPr>
        <w:pStyle w:val="Bodytext40"/>
        <w:shd w:val="clear" w:color="auto" w:fill="auto"/>
        <w:spacing w:after="0" w:line="307" w:lineRule="exact"/>
        <w:ind w:left="460" w:firstLine="0"/>
        <w:jc w:val="both"/>
      </w:pPr>
      <w:r>
        <w:t>Błąd w obliczeniu ceny spowoduje odrzucenie oferty z zastrzeżeniem art. 87 ust. 2 pkt 2 PZP.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 PZP.</w:t>
      </w:r>
    </w:p>
    <w:p w:rsidR="00B5723C" w:rsidRDefault="00E14873">
      <w:pPr>
        <w:pStyle w:val="Bodytext20"/>
        <w:shd w:val="clear" w:color="auto" w:fill="auto"/>
        <w:spacing w:before="0" w:line="307" w:lineRule="exact"/>
        <w:ind w:left="460" w:firstLine="460"/>
        <w:jc w:val="both"/>
      </w:pPr>
      <w: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5723C" w:rsidRDefault="00E14873">
      <w:pPr>
        <w:pStyle w:val="Bodytext20"/>
        <w:shd w:val="clear" w:color="auto" w:fill="auto"/>
        <w:spacing w:before="0" w:after="271" w:line="307" w:lineRule="exact"/>
        <w:ind w:left="460" w:firstLine="460"/>
        <w:jc w:val="both"/>
      </w:pPr>
      <w:r>
        <w:t xml:space="preserve">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w:t>
      </w:r>
      <w:r>
        <w:lastRenderedPageBreak/>
        <w:t>przepisami i dopiero sprawdzi czy cena oferty przewyższa kwotę, którą Zamawiający zamierza przeznaczyć na sfinansowanie zamówienia.</w:t>
      </w:r>
    </w:p>
    <w:p w:rsidR="00B5723C" w:rsidRDefault="00E14873">
      <w:pPr>
        <w:pStyle w:val="Bodytext40"/>
        <w:shd w:val="clear" w:color="auto" w:fill="auto"/>
        <w:spacing w:after="240"/>
        <w:ind w:left="460" w:right="1460" w:firstLine="0"/>
        <w:jc w:val="left"/>
      </w:pPr>
      <w:r>
        <w:t xml:space="preserve">ROZDZIAŁ XI. </w:t>
      </w:r>
      <w:r>
        <w:rPr>
          <w:rStyle w:val="Bodytext41"/>
          <w:b/>
          <w:bCs/>
        </w:rPr>
        <w:t>INFORMACTE DOTYCZĄCE MIEJSCA I TERMINU SKŁADANIA OFERT</w:t>
      </w:r>
    </w:p>
    <w:p w:rsidR="00B5723C" w:rsidRDefault="00E14873" w:rsidP="00C67C17">
      <w:pPr>
        <w:pStyle w:val="Bodytext40"/>
        <w:numPr>
          <w:ilvl w:val="0"/>
          <w:numId w:val="20"/>
        </w:numPr>
        <w:shd w:val="clear" w:color="auto" w:fill="auto"/>
        <w:tabs>
          <w:tab w:val="left" w:pos="757"/>
        </w:tabs>
        <w:spacing w:after="0"/>
        <w:ind w:left="740" w:hanging="280"/>
        <w:jc w:val="both"/>
      </w:pPr>
      <w:r>
        <w:rPr>
          <w:rStyle w:val="Bodytext4NotBold"/>
        </w:rPr>
        <w:t>Ofertę w zapieczętowanej kopercie opatrzonej napisami określonymi w Rozdziale II niniejszej SIWZ oraz opatrzonych wyraźną uwagą „</w:t>
      </w:r>
      <w:r>
        <w:t xml:space="preserve">NIE OTWIERAĆ ” </w:t>
      </w:r>
      <w:r>
        <w:rPr>
          <w:rStyle w:val="Bodytext4NotBold"/>
        </w:rPr>
        <w:t xml:space="preserve">należy złożyć do </w:t>
      </w:r>
      <w:r w:rsidR="00196EB4" w:rsidRPr="00196EB4">
        <w:rPr>
          <w:rStyle w:val="Bodytext4NotBold"/>
          <w:b/>
        </w:rPr>
        <w:t>14.10</w:t>
      </w:r>
      <w:r w:rsidRPr="00196EB4">
        <w:rPr>
          <w:b w:val="0"/>
        </w:rPr>
        <w:t>.</w:t>
      </w:r>
      <w:r>
        <w:t xml:space="preserve">2019 r. </w:t>
      </w:r>
      <w:r>
        <w:rPr>
          <w:rStyle w:val="Bodytext4NotBold"/>
        </w:rPr>
        <w:t xml:space="preserve">do godz. </w:t>
      </w:r>
      <w:r>
        <w:t xml:space="preserve">11:00 </w:t>
      </w:r>
      <w:r>
        <w:rPr>
          <w:rStyle w:val="Bodytext4NotBold"/>
        </w:rPr>
        <w:t xml:space="preserve">w </w:t>
      </w:r>
      <w:r>
        <w:t>Samodzielnym Publicznym Z</w:t>
      </w:r>
      <w:r w:rsidR="005A4266">
        <w:t>espole</w:t>
      </w:r>
      <w:r>
        <w:t xml:space="preserve"> Opieki Zdrowotnej w </w:t>
      </w:r>
      <w:r w:rsidR="005A4266">
        <w:t>Kościanie</w:t>
      </w:r>
      <w:r>
        <w:t xml:space="preserve">, ul. </w:t>
      </w:r>
      <w:r w:rsidR="00A64FC0">
        <w:t>Szpitalna 7</w:t>
      </w:r>
      <w:r>
        <w:t xml:space="preserve"> , 64-</w:t>
      </w:r>
      <w:r w:rsidR="005A4266">
        <w:t>0</w:t>
      </w:r>
      <w:r>
        <w:t xml:space="preserve">00 </w:t>
      </w:r>
      <w:r w:rsidR="005A4266">
        <w:t>Kościan</w:t>
      </w:r>
      <w:r>
        <w:t xml:space="preserve"> </w:t>
      </w:r>
      <w:r w:rsidR="005A4266">
        <w:t>–</w:t>
      </w:r>
      <w:r>
        <w:t xml:space="preserve"> sekretariat</w:t>
      </w:r>
      <w:r w:rsidR="005A4266">
        <w:t xml:space="preserve"> pokój nr 1</w:t>
      </w:r>
      <w:r>
        <w:t>.</w:t>
      </w:r>
    </w:p>
    <w:p w:rsidR="00B5723C" w:rsidRDefault="00E14873" w:rsidP="00C67C17">
      <w:pPr>
        <w:pStyle w:val="Bodytext20"/>
        <w:numPr>
          <w:ilvl w:val="0"/>
          <w:numId w:val="20"/>
        </w:numPr>
        <w:shd w:val="clear" w:color="auto" w:fill="auto"/>
        <w:tabs>
          <w:tab w:val="left" w:pos="757"/>
        </w:tabs>
        <w:spacing w:before="0"/>
        <w:ind w:left="740" w:hanging="280"/>
        <w:jc w:val="both"/>
      </w:pPr>
      <w:r>
        <w:t>Oferta powinna być złożona w sposób uniemożliwiający jej przypadkowe otwarcie.</w:t>
      </w:r>
    </w:p>
    <w:p w:rsidR="00B5723C" w:rsidRDefault="00E14873" w:rsidP="00C67C17">
      <w:pPr>
        <w:pStyle w:val="Bodytext20"/>
        <w:numPr>
          <w:ilvl w:val="0"/>
          <w:numId w:val="20"/>
        </w:numPr>
        <w:shd w:val="clear" w:color="auto" w:fill="auto"/>
        <w:tabs>
          <w:tab w:val="left" w:pos="757"/>
        </w:tabs>
        <w:spacing w:before="0"/>
        <w:ind w:left="740" w:hanging="280"/>
        <w:jc w:val="both"/>
      </w:pPr>
      <w: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B5723C" w:rsidRDefault="00E14873" w:rsidP="00C67C17">
      <w:pPr>
        <w:pStyle w:val="Bodytext20"/>
        <w:numPr>
          <w:ilvl w:val="0"/>
          <w:numId w:val="20"/>
        </w:numPr>
        <w:shd w:val="clear" w:color="auto" w:fill="auto"/>
        <w:tabs>
          <w:tab w:val="left" w:pos="757"/>
        </w:tabs>
        <w:spacing w:before="0"/>
        <w:ind w:left="740" w:hanging="280"/>
        <w:jc w:val="both"/>
      </w:pPr>
      <w:r>
        <w:t>Oferta złożona po terminie zostanie zwrócona Wykonawcy zgodnie z art. 84 ust. 2 PZP.</w:t>
      </w:r>
    </w:p>
    <w:p w:rsidR="00B5723C" w:rsidRDefault="00E14873" w:rsidP="00C67C17">
      <w:pPr>
        <w:pStyle w:val="Bodytext40"/>
        <w:numPr>
          <w:ilvl w:val="0"/>
          <w:numId w:val="20"/>
        </w:numPr>
        <w:shd w:val="clear" w:color="auto" w:fill="auto"/>
        <w:tabs>
          <w:tab w:val="left" w:pos="757"/>
        </w:tabs>
        <w:spacing w:after="263"/>
        <w:ind w:left="740" w:hanging="280"/>
        <w:jc w:val="both"/>
      </w:pPr>
      <w:r>
        <w:t>Przedłużenie terminu składania ofert dopuszczalne jest tylko przed jego upływem.</w:t>
      </w:r>
    </w:p>
    <w:p w:rsidR="00B5723C" w:rsidRDefault="00E14873">
      <w:pPr>
        <w:pStyle w:val="Bodytext40"/>
        <w:shd w:val="clear" w:color="auto" w:fill="auto"/>
        <w:spacing w:after="0" w:line="240" w:lineRule="exact"/>
        <w:ind w:left="740" w:hanging="280"/>
        <w:jc w:val="both"/>
      </w:pPr>
      <w:r>
        <w:t xml:space="preserve">ROZDZIAŁ XII. </w:t>
      </w:r>
      <w:r>
        <w:rPr>
          <w:rStyle w:val="Bodytext41"/>
          <w:b/>
          <w:bCs/>
        </w:rPr>
        <w:t>TRYB UDZIELANIA WYTAŚNIEŃ W SPRAWACH</w:t>
      </w:r>
    </w:p>
    <w:p w:rsidR="00BC20FF" w:rsidRDefault="00E14873" w:rsidP="00BC20FF">
      <w:pPr>
        <w:pStyle w:val="Bodytext40"/>
        <w:shd w:val="clear" w:color="auto" w:fill="auto"/>
        <w:spacing w:after="260" w:line="240" w:lineRule="exact"/>
        <w:ind w:left="740" w:hanging="280"/>
        <w:jc w:val="both"/>
        <w:rPr>
          <w:rStyle w:val="Bodytext41"/>
          <w:b/>
          <w:bCs/>
        </w:rPr>
      </w:pPr>
      <w:r>
        <w:rPr>
          <w:rStyle w:val="Bodytext41"/>
          <w:b/>
          <w:bCs/>
        </w:rPr>
        <w:t>DOTYCZĄCYCH SPECYFIKA</w:t>
      </w:r>
      <w:r w:rsidR="00BC20FF">
        <w:rPr>
          <w:rStyle w:val="Bodytext41"/>
          <w:b/>
          <w:bCs/>
        </w:rPr>
        <w:t>CH ISTOTNYCHWARUNKÓW ZAMÓWIENIA</w:t>
      </w:r>
    </w:p>
    <w:p w:rsidR="0098236D" w:rsidRDefault="0098236D" w:rsidP="00C67C17">
      <w:pPr>
        <w:pStyle w:val="Akapitzlist"/>
        <w:numPr>
          <w:ilvl w:val="0"/>
          <w:numId w:val="51"/>
        </w:numPr>
        <w:spacing w:line="245" w:lineRule="exact"/>
        <w:jc w:val="center"/>
        <w:rPr>
          <w:rFonts w:ascii="Garamond" w:eastAsia="Garamond" w:hAnsi="Garamond" w:cs="Garamond"/>
          <w:sz w:val="22"/>
          <w:szCs w:val="22"/>
        </w:rPr>
      </w:pPr>
      <w:r w:rsidRPr="0098236D">
        <w:rPr>
          <w:rFonts w:ascii="Garamond" w:eastAsia="Garamond" w:hAnsi="Garamond" w:cs="Garamond"/>
          <w:sz w:val="22"/>
          <w:szCs w:val="22"/>
        </w:rPr>
        <w:t xml:space="preserve">Zamawiający wyznacza następujące osoby do kontaktu z Wykonawcami: Pana Wiesława Nowaka, e-mail: </w:t>
      </w:r>
      <w:hyperlink r:id="rId14" w:history="1">
        <w:r w:rsidRPr="0098236D">
          <w:rPr>
            <w:rFonts w:ascii="Garamond" w:eastAsia="Garamond" w:hAnsi="Garamond" w:cs="Garamond"/>
            <w:color w:val="0066CC"/>
            <w:sz w:val="22"/>
            <w:szCs w:val="22"/>
            <w:u w:val="single"/>
          </w:rPr>
          <w:t>zp.spzozkoscian@post.pl</w:t>
        </w:r>
      </w:hyperlink>
      <w:r w:rsidRPr="0098236D">
        <w:rPr>
          <w:rFonts w:ascii="Garamond" w:eastAsia="Garamond" w:hAnsi="Garamond" w:cs="Garamond"/>
          <w:sz w:val="22"/>
          <w:szCs w:val="22"/>
        </w:rPr>
        <w:t xml:space="preserve">  </w:t>
      </w:r>
      <w:r w:rsidRPr="0098236D">
        <w:rPr>
          <w:rFonts w:ascii="Garamond" w:eastAsia="Garamond" w:hAnsi="Garamond" w:cs="Garamond"/>
          <w:sz w:val="22"/>
          <w:szCs w:val="22"/>
          <w:lang w:val="en-US" w:eastAsia="en-US" w:bidi="en-US"/>
        </w:rPr>
        <w:t xml:space="preserve">, </w:t>
      </w:r>
      <w:r w:rsidRPr="0098236D">
        <w:rPr>
          <w:rFonts w:ascii="Garamond" w:eastAsia="Garamond" w:hAnsi="Garamond" w:cs="Garamond"/>
          <w:sz w:val="22"/>
          <w:szCs w:val="22"/>
        </w:rPr>
        <w:t>tel.: +48 65 5250317. Telefonicznie nie wyjaśnia się zapisów SIWZ i zał. do SIWZ.</w:t>
      </w:r>
    </w:p>
    <w:p w:rsidR="0098236D" w:rsidRDefault="0098236D" w:rsidP="00C67C17">
      <w:pPr>
        <w:pStyle w:val="Bodytext20"/>
        <w:numPr>
          <w:ilvl w:val="0"/>
          <w:numId w:val="51"/>
        </w:numPr>
        <w:shd w:val="clear" w:color="auto" w:fill="auto"/>
        <w:tabs>
          <w:tab w:val="left" w:pos="361"/>
        </w:tabs>
        <w:spacing w:before="0" w:line="245" w:lineRule="exact"/>
        <w:jc w:val="both"/>
      </w:pPr>
      <w:r>
        <w:t>Wykonawca może zwrócić się do Zamawiającego o wyjaśnienie treści SIWZ.</w:t>
      </w:r>
    </w:p>
    <w:p w:rsidR="0098236D" w:rsidRDefault="0098236D" w:rsidP="00C67C17">
      <w:pPr>
        <w:pStyle w:val="Bodytext20"/>
        <w:numPr>
          <w:ilvl w:val="0"/>
          <w:numId w:val="51"/>
        </w:numPr>
        <w:shd w:val="clear" w:color="auto" w:fill="auto"/>
        <w:tabs>
          <w:tab w:val="left" w:pos="361"/>
        </w:tabs>
        <w:spacing w:before="0" w:line="245" w:lineRule="exact"/>
        <w:jc w:val="both"/>
      </w:pPr>
      <w: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98236D" w:rsidRDefault="0098236D" w:rsidP="00C67C17">
      <w:pPr>
        <w:pStyle w:val="Bodytext20"/>
        <w:numPr>
          <w:ilvl w:val="0"/>
          <w:numId w:val="51"/>
        </w:numPr>
        <w:shd w:val="clear" w:color="auto" w:fill="auto"/>
        <w:tabs>
          <w:tab w:val="left" w:pos="361"/>
        </w:tabs>
        <w:spacing w:before="0" w:line="245" w:lineRule="exact"/>
        <w:jc w:val="both"/>
      </w:pPr>
      <w:r>
        <w:t xml:space="preserve">Przedłużenie terminu składania ofert nie wpływa na bieg terminu składania wniosku, </w:t>
      </w:r>
    </w:p>
    <w:p w:rsidR="0098236D" w:rsidRDefault="0098236D" w:rsidP="00C67C17">
      <w:pPr>
        <w:pStyle w:val="Bodytext20"/>
        <w:numPr>
          <w:ilvl w:val="0"/>
          <w:numId w:val="51"/>
        </w:numPr>
        <w:shd w:val="clear" w:color="auto" w:fill="auto"/>
        <w:tabs>
          <w:tab w:val="left" w:pos="361"/>
        </w:tabs>
        <w:spacing w:before="0" w:line="245" w:lineRule="exact"/>
        <w:jc w:val="both"/>
      </w:pPr>
      <w:r>
        <w:t>W przypadku rozbieżności pomiędzy treścią niniejszej SIWZ, a treścią udzielonych odpowiedzi, jako obowiązującą należy przyjąć treść pisma zawierającego późniejsze oświadczenie Zamawiającego.</w:t>
      </w:r>
    </w:p>
    <w:p w:rsidR="0098236D" w:rsidRDefault="0098236D" w:rsidP="00C67C17">
      <w:pPr>
        <w:pStyle w:val="Bodytext20"/>
        <w:numPr>
          <w:ilvl w:val="0"/>
          <w:numId w:val="51"/>
        </w:numPr>
        <w:shd w:val="clear" w:color="auto" w:fill="auto"/>
        <w:tabs>
          <w:tab w:val="left" w:pos="361"/>
        </w:tabs>
        <w:spacing w:before="0" w:line="245" w:lineRule="exact"/>
        <w:jc w:val="both"/>
      </w:pPr>
      <w:r>
        <w:t>Zamawiający nie przewiduje zwołania zebrania Wykonawców.</w:t>
      </w:r>
    </w:p>
    <w:p w:rsidR="0098236D" w:rsidRPr="0098236D" w:rsidRDefault="0098236D" w:rsidP="00C67C17">
      <w:pPr>
        <w:pStyle w:val="Akapitzlist"/>
        <w:numPr>
          <w:ilvl w:val="0"/>
          <w:numId w:val="51"/>
        </w:numPr>
        <w:spacing w:line="245" w:lineRule="exact"/>
        <w:rPr>
          <w:rFonts w:ascii="Garamond" w:eastAsia="Garamond" w:hAnsi="Garamond" w:cs="Garamond"/>
        </w:rPr>
      </w:pPr>
      <w:r w:rsidRPr="0098236D">
        <w:rPr>
          <w:rFonts w:ascii="Garamond" w:eastAsia="Garamond" w:hAnsi="Garamond" w:cs="Garamond"/>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osobisty w swojej siedzibie</w:t>
      </w:r>
    </w:p>
    <w:p w:rsidR="00BC20FF" w:rsidRDefault="00BC20FF" w:rsidP="00BC20FF">
      <w:pPr>
        <w:pStyle w:val="Bodytext40"/>
        <w:shd w:val="clear" w:color="auto" w:fill="auto"/>
        <w:spacing w:after="260" w:line="240" w:lineRule="exact"/>
        <w:ind w:left="740" w:hanging="280"/>
        <w:jc w:val="both"/>
        <w:rPr>
          <w:rStyle w:val="Bodytext41"/>
          <w:b/>
          <w:bCs/>
        </w:rPr>
      </w:pPr>
    </w:p>
    <w:p w:rsidR="00B5723C" w:rsidRDefault="0098236D" w:rsidP="00BC20FF">
      <w:pPr>
        <w:pStyle w:val="Bodytext40"/>
        <w:shd w:val="clear" w:color="auto" w:fill="auto"/>
        <w:spacing w:after="260" w:line="240" w:lineRule="exact"/>
        <w:ind w:left="740" w:hanging="280"/>
        <w:jc w:val="both"/>
      </w:pPr>
      <w:r>
        <w:t>ROZDZ</w:t>
      </w:r>
      <w:r w:rsidR="00E14873">
        <w:t xml:space="preserve">IAŁ XIII. </w:t>
      </w:r>
      <w:r w:rsidR="00E14873">
        <w:rPr>
          <w:rStyle w:val="Bodytext41"/>
          <w:b/>
          <w:bCs/>
        </w:rPr>
        <w:t>TRYB WPROWADZANIA EWENTUALNYCH ZMIAN</w:t>
      </w:r>
      <w:r w:rsidR="00E14873">
        <w:t xml:space="preserve"> W </w:t>
      </w:r>
      <w:r w:rsidR="00E14873">
        <w:rPr>
          <w:rStyle w:val="Bodytext41"/>
          <w:b/>
          <w:bCs/>
        </w:rPr>
        <w:t>SPECYFIKACH ISTOTNYCH WARUNKÓW ZAMÓWIENIA</w:t>
      </w:r>
    </w:p>
    <w:p w:rsidR="00B5723C" w:rsidRDefault="00E14873">
      <w:pPr>
        <w:pStyle w:val="Bodytext20"/>
        <w:shd w:val="clear" w:color="auto" w:fill="auto"/>
        <w:spacing w:before="0" w:line="307" w:lineRule="exact"/>
        <w:ind w:left="460" w:firstLine="700"/>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B5723C" w:rsidRDefault="00E14873">
      <w:pPr>
        <w:pStyle w:val="Bodytext20"/>
        <w:shd w:val="clear" w:color="auto" w:fill="auto"/>
        <w:spacing w:before="0" w:after="294" w:line="307" w:lineRule="exact"/>
        <w:ind w:left="460" w:firstLine="700"/>
        <w:jc w:val="both"/>
      </w:pPr>
      <w:r>
        <w:t xml:space="preserve">W razie zaoferowania przedmiotu zamówienia innego niż pierwotnie wyspecyfikowany a </w:t>
      </w:r>
      <w:r>
        <w:lastRenderedPageBreak/>
        <w:t>dopuszczonego przez Zamawiającego w wyniku wyjaśnień treści SIWZ czy w przypadku modyfikacji SIWZ należy zaznaczyć źródło tej zmiany (datę wyjaśnień lub modyfikacji i ewentualnie nr pytania).</w:t>
      </w:r>
    </w:p>
    <w:p w:rsidR="00B5723C" w:rsidRDefault="00E14873">
      <w:pPr>
        <w:pStyle w:val="Bodytext40"/>
        <w:shd w:val="clear" w:color="auto" w:fill="auto"/>
        <w:spacing w:after="225" w:line="240" w:lineRule="exact"/>
        <w:ind w:left="820" w:hanging="360"/>
        <w:jc w:val="both"/>
      </w:pPr>
      <w:r>
        <w:t xml:space="preserve">ROZDZIAŁ XIV. </w:t>
      </w:r>
      <w:r>
        <w:rPr>
          <w:rStyle w:val="Bodytext41"/>
          <w:b/>
          <w:bCs/>
        </w:rPr>
        <w:t>TERMIN ZWIĄZANIA OFERTA</w:t>
      </w:r>
    </w:p>
    <w:p w:rsidR="00B5723C" w:rsidRDefault="00E14873">
      <w:pPr>
        <w:pStyle w:val="Bodytext20"/>
        <w:shd w:val="clear" w:color="auto" w:fill="auto"/>
        <w:spacing w:before="0" w:after="298" w:line="312" w:lineRule="exact"/>
        <w:ind w:left="460" w:firstLine="0"/>
        <w:jc w:val="both"/>
      </w:pPr>
      <w:r>
        <w:t>Wykonawca związany jest ofertą przez okres 30 dni. Bieg terminu rozpoczyna się wraz z upływem terminu składania ofert.</w:t>
      </w:r>
    </w:p>
    <w:p w:rsidR="00B5723C" w:rsidRDefault="00E14873">
      <w:pPr>
        <w:pStyle w:val="Bodytext40"/>
        <w:shd w:val="clear" w:color="auto" w:fill="auto"/>
        <w:spacing w:after="224" w:line="240" w:lineRule="exact"/>
        <w:ind w:left="820" w:hanging="360"/>
        <w:jc w:val="both"/>
      </w:pPr>
      <w:r>
        <w:t xml:space="preserve">ROZDZIAŁ XV. </w:t>
      </w:r>
      <w:r>
        <w:rPr>
          <w:rStyle w:val="Bodytext41"/>
          <w:b/>
          <w:bCs/>
        </w:rPr>
        <w:t>MIEJSCE I TRYB OTWARCIA OFERT</w:t>
      </w:r>
    </w:p>
    <w:p w:rsidR="00B5723C" w:rsidRDefault="0098236D" w:rsidP="00C67C17">
      <w:pPr>
        <w:pStyle w:val="Bodytext40"/>
        <w:numPr>
          <w:ilvl w:val="0"/>
          <w:numId w:val="21"/>
        </w:numPr>
        <w:shd w:val="clear" w:color="auto" w:fill="auto"/>
        <w:tabs>
          <w:tab w:val="left" w:pos="822"/>
        </w:tabs>
        <w:spacing w:after="0" w:line="307" w:lineRule="exact"/>
        <w:ind w:left="820" w:hanging="360"/>
        <w:jc w:val="both"/>
      </w:pPr>
      <w:r>
        <w:t>O</w:t>
      </w:r>
      <w:r w:rsidR="00E14873">
        <w:t>twarcie ofert  odbędzie się w Samodzielnym Publicznym Z</w:t>
      </w:r>
      <w:r w:rsidR="00F61A06">
        <w:t>espole</w:t>
      </w:r>
      <w:r w:rsidR="00E14873">
        <w:t xml:space="preserve"> Opieki Zdrowotnej w </w:t>
      </w:r>
      <w:r w:rsidR="00F61A06">
        <w:t>Kościanie</w:t>
      </w:r>
      <w:r w:rsidR="00E14873">
        <w:t xml:space="preserve"> </w:t>
      </w:r>
      <w:r w:rsidR="00F61A06">
        <w:t>–</w:t>
      </w:r>
      <w:r w:rsidR="00E14873">
        <w:t xml:space="preserve"> </w:t>
      </w:r>
      <w:r w:rsidR="00F61A06">
        <w:t xml:space="preserve">mała </w:t>
      </w:r>
      <w:r w:rsidR="00E14873">
        <w:t xml:space="preserve">sala konferencyjna, w dniu </w:t>
      </w:r>
      <w:r w:rsidR="00196EB4">
        <w:t>14.10.</w:t>
      </w:r>
      <w:r w:rsidR="00E14873">
        <w:t>2019 r. o godz. 11:10. Otwarcie ofert jest jawne</w:t>
      </w:r>
      <w:r w:rsidR="00E14873">
        <w:rPr>
          <w:rStyle w:val="Bodytext4NotBold"/>
        </w:rPr>
        <w:t>.</w:t>
      </w:r>
    </w:p>
    <w:p w:rsidR="00B5723C" w:rsidRDefault="00E14873" w:rsidP="00C67C17">
      <w:pPr>
        <w:pStyle w:val="Bodytext20"/>
        <w:numPr>
          <w:ilvl w:val="0"/>
          <w:numId w:val="21"/>
        </w:numPr>
        <w:shd w:val="clear" w:color="auto" w:fill="auto"/>
        <w:tabs>
          <w:tab w:val="left" w:pos="822"/>
        </w:tabs>
        <w:spacing w:before="0" w:line="307" w:lineRule="exact"/>
        <w:ind w:left="820" w:hanging="360"/>
        <w:jc w:val="both"/>
      </w:pPr>
      <w:r>
        <w:t>W trakcie otwarcia ofert zostaną ogłoszone co najmniej:</w:t>
      </w:r>
    </w:p>
    <w:p w:rsidR="00B5723C" w:rsidRDefault="00E14873" w:rsidP="00C67C17">
      <w:pPr>
        <w:pStyle w:val="Bodytext20"/>
        <w:numPr>
          <w:ilvl w:val="0"/>
          <w:numId w:val="22"/>
        </w:numPr>
        <w:shd w:val="clear" w:color="auto" w:fill="auto"/>
        <w:tabs>
          <w:tab w:val="left" w:pos="1236"/>
        </w:tabs>
        <w:spacing w:before="0"/>
        <w:ind w:left="820" w:firstLine="0"/>
        <w:jc w:val="both"/>
      </w:pPr>
      <w:r>
        <w:t>kwota gwarantowana, którą Zamawiający zamierza przeznaczyć na realizację zamówienia;</w:t>
      </w:r>
    </w:p>
    <w:p w:rsidR="00B5723C" w:rsidRDefault="00E14873" w:rsidP="00C67C17">
      <w:pPr>
        <w:pStyle w:val="Bodytext20"/>
        <w:numPr>
          <w:ilvl w:val="0"/>
          <w:numId w:val="22"/>
        </w:numPr>
        <w:shd w:val="clear" w:color="auto" w:fill="auto"/>
        <w:tabs>
          <w:tab w:val="left" w:pos="1236"/>
        </w:tabs>
        <w:spacing w:before="0"/>
        <w:ind w:left="820" w:firstLine="0"/>
        <w:jc w:val="both"/>
      </w:pPr>
      <w:r>
        <w:t>nazwa i adres Wykonawcy, którego oferta jest otwierana,</w:t>
      </w:r>
    </w:p>
    <w:p w:rsidR="00B5723C" w:rsidRDefault="00E14873" w:rsidP="00C67C17">
      <w:pPr>
        <w:pStyle w:val="Bodytext20"/>
        <w:numPr>
          <w:ilvl w:val="0"/>
          <w:numId w:val="22"/>
        </w:numPr>
        <w:shd w:val="clear" w:color="auto" w:fill="auto"/>
        <w:tabs>
          <w:tab w:val="left" w:pos="1236"/>
        </w:tabs>
        <w:spacing w:before="0"/>
        <w:ind w:left="820" w:firstLine="0"/>
        <w:jc w:val="both"/>
      </w:pPr>
      <w:r>
        <w:t>cena oferty,</w:t>
      </w:r>
    </w:p>
    <w:p w:rsidR="00B5723C" w:rsidRDefault="00E14873" w:rsidP="00917B1D">
      <w:pPr>
        <w:pStyle w:val="Bodytext20"/>
        <w:shd w:val="clear" w:color="auto" w:fill="auto"/>
        <w:tabs>
          <w:tab w:val="left" w:pos="1236"/>
        </w:tabs>
        <w:spacing w:before="0" w:line="533" w:lineRule="exact"/>
        <w:ind w:left="820" w:right="4060" w:firstLine="0"/>
        <w:jc w:val="left"/>
      </w:pPr>
      <w:r>
        <w:rPr>
          <w:rStyle w:val="Bodytext2Bold"/>
        </w:rPr>
        <w:t xml:space="preserve">ROZDZIAŁ XVI. </w:t>
      </w:r>
      <w:r>
        <w:rPr>
          <w:rStyle w:val="Bodytext2Bold0"/>
        </w:rPr>
        <w:t>SPOSÓB OCENY OFERT</w:t>
      </w:r>
    </w:p>
    <w:p w:rsidR="00B5723C" w:rsidRDefault="00E14873" w:rsidP="00C67C17">
      <w:pPr>
        <w:pStyle w:val="Bodytext20"/>
        <w:numPr>
          <w:ilvl w:val="0"/>
          <w:numId w:val="23"/>
        </w:numPr>
        <w:shd w:val="clear" w:color="auto" w:fill="auto"/>
        <w:tabs>
          <w:tab w:val="left" w:pos="822"/>
        </w:tabs>
        <w:spacing w:before="0"/>
        <w:ind w:left="820" w:hanging="360"/>
        <w:jc w:val="both"/>
      </w:pPr>
      <w:r>
        <w:t>Po zakończeniu części jawnej —Zamawiający dokona wstępnej weryfikacji ofert, które części są jawne i mogą być udostępniane innym uczestnikom postępowania. W dalszej części dokona badania ofert.</w:t>
      </w:r>
    </w:p>
    <w:p w:rsidR="00B5723C" w:rsidRDefault="00E14873" w:rsidP="00C67C17">
      <w:pPr>
        <w:pStyle w:val="Bodytext20"/>
        <w:numPr>
          <w:ilvl w:val="0"/>
          <w:numId w:val="23"/>
        </w:numPr>
        <w:shd w:val="clear" w:color="auto" w:fill="auto"/>
        <w:spacing w:before="0"/>
        <w:ind w:left="820" w:hanging="360"/>
        <w:jc w:val="both"/>
      </w:pPr>
      <w:r>
        <w:t xml:space="preserve"> 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2 PZP przedłożenia określonych dokumentów potwierdzających spełnienie warunków udziału w postępowaniu i braku podstaw do wykluczenia z postępowania.</w:t>
      </w:r>
    </w:p>
    <w:p w:rsidR="00B5723C" w:rsidRDefault="00E14873" w:rsidP="00C67C17">
      <w:pPr>
        <w:pStyle w:val="Bodytext20"/>
        <w:numPr>
          <w:ilvl w:val="0"/>
          <w:numId w:val="23"/>
        </w:numPr>
        <w:shd w:val="clear" w:color="auto" w:fill="auto"/>
        <w:tabs>
          <w:tab w:val="left" w:pos="828"/>
        </w:tabs>
        <w:spacing w:before="0"/>
        <w:ind w:left="860" w:hanging="400"/>
        <w:jc w:val="both"/>
      </w:pPr>
      <w:r>
        <w:t>Zamawiający zbada czy oferta jest zgodna z treścią SIWZ, a następnie dokona oceny ofert spośród ofert nieodrzuconych zgodnie z kryterium określonym w Rozdziale VIII.</w:t>
      </w:r>
    </w:p>
    <w:p w:rsidR="00B5723C" w:rsidRDefault="00E14873" w:rsidP="00C67C17">
      <w:pPr>
        <w:pStyle w:val="Bodytext20"/>
        <w:numPr>
          <w:ilvl w:val="0"/>
          <w:numId w:val="23"/>
        </w:numPr>
        <w:shd w:val="clear" w:color="auto" w:fill="auto"/>
        <w:tabs>
          <w:tab w:val="left" w:pos="828"/>
        </w:tabs>
        <w:spacing w:before="0"/>
        <w:ind w:left="860" w:hanging="400"/>
        <w:jc w:val="both"/>
      </w:pPr>
      <w:r>
        <w:t>Zamawiający wezwie Wykonawcę, którego ofertę oceniono za najkorzystniejszą, do złożenia dokumentów na potwierdzenie czy nie podlega on wykluczeniu (z zastrzeżeniem art. 26 ust. 3 i 4 PZP) o ile takich dokumentów żądał.</w:t>
      </w:r>
    </w:p>
    <w:p w:rsidR="00B5723C" w:rsidRDefault="00E14873" w:rsidP="00C67C17">
      <w:pPr>
        <w:pStyle w:val="Bodytext20"/>
        <w:numPr>
          <w:ilvl w:val="0"/>
          <w:numId w:val="23"/>
        </w:numPr>
        <w:shd w:val="clear" w:color="auto" w:fill="auto"/>
        <w:tabs>
          <w:tab w:val="left" w:pos="828"/>
        </w:tabs>
        <w:spacing w:before="0"/>
        <w:ind w:left="860" w:hanging="400"/>
        <w:jc w:val="both"/>
      </w:pPr>
      <w:r>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 o ile takich dokumentów żądał</w:t>
      </w:r>
    </w:p>
    <w:p w:rsidR="00B5723C" w:rsidRDefault="00E14873" w:rsidP="00C67C17">
      <w:pPr>
        <w:pStyle w:val="Bodytext20"/>
        <w:numPr>
          <w:ilvl w:val="0"/>
          <w:numId w:val="23"/>
        </w:numPr>
        <w:shd w:val="clear" w:color="auto" w:fill="auto"/>
        <w:tabs>
          <w:tab w:val="left" w:pos="828"/>
        </w:tabs>
        <w:spacing w:before="0"/>
        <w:ind w:left="860" w:hanging="400"/>
        <w:jc w:val="both"/>
      </w:pPr>
      <w:r>
        <w:t>Zamawiający może, na każdym etapie postępowania, uznać, że Wykonawca nie posiada wymaganych zdolności, jeżeli zaangażowanie zasobów technicznych lub zawodowych Wykonawcy może mieć negatywny wpływ na realizację zamówienia (art. 22d ust. 2 PZP) .</w:t>
      </w:r>
    </w:p>
    <w:p w:rsidR="00B5723C" w:rsidRDefault="00E14873" w:rsidP="00C67C17">
      <w:pPr>
        <w:pStyle w:val="Bodytext20"/>
        <w:numPr>
          <w:ilvl w:val="0"/>
          <w:numId w:val="23"/>
        </w:numPr>
        <w:shd w:val="clear" w:color="auto" w:fill="auto"/>
        <w:tabs>
          <w:tab w:val="left" w:pos="828"/>
        </w:tabs>
        <w:spacing w:before="0"/>
        <w:ind w:left="860" w:hanging="400"/>
        <w:jc w:val="both"/>
      </w:pPr>
      <w:r>
        <w:t xml:space="preserve">Zamawiający może wykluczyć Wykonawcę na każdym etapie postępowania o udzielenie </w:t>
      </w:r>
      <w:r>
        <w:lastRenderedPageBreak/>
        <w:t>zamówienia (art. 24 ust. 12 PZP)</w:t>
      </w:r>
    </w:p>
    <w:p w:rsidR="00B5723C" w:rsidRDefault="00E14873" w:rsidP="00C67C17">
      <w:pPr>
        <w:pStyle w:val="Bodytext20"/>
        <w:numPr>
          <w:ilvl w:val="0"/>
          <w:numId w:val="23"/>
        </w:numPr>
        <w:shd w:val="clear" w:color="auto" w:fill="auto"/>
        <w:tabs>
          <w:tab w:val="left" w:pos="828"/>
        </w:tabs>
        <w:spacing w:before="0"/>
        <w:ind w:left="860" w:hanging="400"/>
        <w:jc w:val="both"/>
      </w:pPr>
      <w:r>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B5723C" w:rsidRDefault="00E14873" w:rsidP="00C67C17">
      <w:pPr>
        <w:pStyle w:val="Bodytext20"/>
        <w:numPr>
          <w:ilvl w:val="0"/>
          <w:numId w:val="23"/>
        </w:numPr>
        <w:shd w:val="clear" w:color="auto" w:fill="auto"/>
        <w:tabs>
          <w:tab w:val="left" w:pos="828"/>
        </w:tabs>
        <w:spacing w:before="0"/>
        <w:ind w:left="860" w:hanging="400"/>
        <w:jc w:val="both"/>
      </w:pPr>
      <w:r>
        <w:t>Obowiązek wykazania, że oferta nie zawiera rażąco niskiej ceny, spoczywa na Wykonawcy.</w:t>
      </w:r>
    </w:p>
    <w:p w:rsidR="00B5723C" w:rsidRDefault="00E14873" w:rsidP="00C67C17">
      <w:pPr>
        <w:pStyle w:val="Bodytext20"/>
        <w:numPr>
          <w:ilvl w:val="0"/>
          <w:numId w:val="23"/>
        </w:numPr>
        <w:shd w:val="clear" w:color="auto" w:fill="auto"/>
        <w:tabs>
          <w:tab w:val="left" w:pos="845"/>
        </w:tabs>
        <w:spacing w:before="0"/>
        <w:ind w:left="860" w:hanging="400"/>
        <w:jc w:val="both"/>
      </w:pPr>
      <w:r>
        <w:t>Wykonawca może zostać wykluczony na podstawie art. 24 PZP</w:t>
      </w:r>
    </w:p>
    <w:p w:rsidR="00B5723C" w:rsidRDefault="00E14873" w:rsidP="00C67C17">
      <w:pPr>
        <w:pStyle w:val="Bodytext20"/>
        <w:numPr>
          <w:ilvl w:val="0"/>
          <w:numId w:val="23"/>
        </w:numPr>
        <w:shd w:val="clear" w:color="auto" w:fill="auto"/>
        <w:tabs>
          <w:tab w:val="left" w:pos="845"/>
        </w:tabs>
        <w:spacing w:before="0" w:after="263"/>
        <w:ind w:left="860" w:hanging="400"/>
        <w:jc w:val="both"/>
      </w:pPr>
      <w:r>
        <w:t>Oferta może zostać odrzucona na podstawie art. 89 PZP z zastrzeżeniem art. 87 PZP.</w:t>
      </w:r>
    </w:p>
    <w:p w:rsidR="00B5723C" w:rsidRDefault="00E14873">
      <w:pPr>
        <w:pStyle w:val="Heading30"/>
        <w:keepNext/>
        <w:keepLines/>
        <w:shd w:val="clear" w:color="auto" w:fill="auto"/>
        <w:spacing w:after="260" w:line="240" w:lineRule="exact"/>
        <w:ind w:left="860"/>
      </w:pPr>
      <w:bookmarkStart w:id="15" w:name="bookmark20"/>
      <w:r>
        <w:t xml:space="preserve">ROZDZIAŁ XVII. </w:t>
      </w:r>
      <w:r>
        <w:rPr>
          <w:rStyle w:val="Heading31"/>
          <w:b/>
          <w:bCs/>
        </w:rPr>
        <w:t>OBOWIĄZKI ZAMAWIAJĄCEGO</w:t>
      </w:r>
      <w:bookmarkEnd w:id="15"/>
    </w:p>
    <w:p w:rsidR="00B5723C" w:rsidRDefault="00E14873" w:rsidP="00C67C17">
      <w:pPr>
        <w:pStyle w:val="Bodytext20"/>
        <w:numPr>
          <w:ilvl w:val="0"/>
          <w:numId w:val="24"/>
        </w:numPr>
        <w:shd w:val="clear" w:color="auto" w:fill="auto"/>
        <w:tabs>
          <w:tab w:val="left" w:pos="828"/>
        </w:tabs>
        <w:spacing w:before="0"/>
        <w:ind w:left="860" w:hanging="400"/>
        <w:jc w:val="both"/>
      </w:pPr>
      <w:r>
        <w:t>Zamawiający informuje niezwłocznie wszystkich wykonawców o:</w:t>
      </w:r>
    </w:p>
    <w:p w:rsidR="00B5723C" w:rsidRDefault="00E14873" w:rsidP="00C67C17">
      <w:pPr>
        <w:pStyle w:val="Bodytext20"/>
        <w:numPr>
          <w:ilvl w:val="0"/>
          <w:numId w:val="25"/>
        </w:numPr>
        <w:shd w:val="clear" w:color="auto" w:fill="auto"/>
        <w:tabs>
          <w:tab w:val="left" w:pos="1156"/>
        </w:tabs>
        <w:spacing w:before="0"/>
        <w:ind w:left="1160" w:hanging="420"/>
        <w:jc w:val="both"/>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5723C" w:rsidRDefault="00E14873" w:rsidP="00C67C17">
      <w:pPr>
        <w:pStyle w:val="Bodytext20"/>
        <w:numPr>
          <w:ilvl w:val="0"/>
          <w:numId w:val="25"/>
        </w:numPr>
        <w:shd w:val="clear" w:color="auto" w:fill="auto"/>
        <w:tabs>
          <w:tab w:val="left" w:pos="1156"/>
        </w:tabs>
        <w:spacing w:before="0"/>
        <w:ind w:left="1160" w:hanging="420"/>
        <w:jc w:val="both"/>
      </w:pPr>
      <w:r>
        <w:t>Wykonawcach, którzy zostali wykluczeni, a w przypadkach, o których mowa w art. 24 ust. 8 PZP, informacja zawiera wyjaśnienie powodów, dla których dowody przedstawione przez Wykonawcę, Pełnomocnik Zamawiającego uznał za niewystarczające,</w:t>
      </w:r>
    </w:p>
    <w:p w:rsidR="00B5723C" w:rsidRDefault="00E14873" w:rsidP="00C67C17">
      <w:pPr>
        <w:pStyle w:val="Bodytext20"/>
        <w:numPr>
          <w:ilvl w:val="0"/>
          <w:numId w:val="25"/>
        </w:numPr>
        <w:shd w:val="clear" w:color="auto" w:fill="auto"/>
        <w:tabs>
          <w:tab w:val="left" w:pos="1156"/>
        </w:tabs>
        <w:spacing w:before="0"/>
        <w:ind w:left="1160" w:hanging="420"/>
        <w:jc w:val="both"/>
      </w:pPr>
      <w:r>
        <w:t>Wykonawcach, których oferty zostały odrzucone, powodach odrzucenia oferty, a w przypadkach, o których mowa w art. 89 ust. 4 i 5 PZP, braku równoważności lub braku spełniania wymagań dotyczących wydajności lub funkcjonalności,</w:t>
      </w:r>
    </w:p>
    <w:p w:rsidR="00B5723C" w:rsidRDefault="00E14873" w:rsidP="00C67C17">
      <w:pPr>
        <w:pStyle w:val="Bodytext20"/>
        <w:numPr>
          <w:ilvl w:val="0"/>
          <w:numId w:val="25"/>
        </w:numPr>
        <w:shd w:val="clear" w:color="auto" w:fill="auto"/>
        <w:tabs>
          <w:tab w:val="left" w:pos="1156"/>
        </w:tabs>
        <w:spacing w:before="0"/>
        <w:ind w:left="1160" w:hanging="420"/>
        <w:jc w:val="both"/>
      </w:pPr>
      <w:r>
        <w:t>unieważnieniu postępowania,</w:t>
      </w:r>
    </w:p>
    <w:p w:rsidR="00B5723C" w:rsidRDefault="00E14873">
      <w:pPr>
        <w:pStyle w:val="Bodytext20"/>
        <w:shd w:val="clear" w:color="auto" w:fill="auto"/>
        <w:spacing w:before="0"/>
        <w:ind w:left="1160" w:hanging="420"/>
        <w:jc w:val="both"/>
      </w:pPr>
      <w:r>
        <w:t>- podając uzasadnienie faktyczne i prawne.</w:t>
      </w:r>
    </w:p>
    <w:p w:rsidR="00B5723C" w:rsidRDefault="00E14873" w:rsidP="00C67C17">
      <w:pPr>
        <w:pStyle w:val="Bodytext20"/>
        <w:numPr>
          <w:ilvl w:val="0"/>
          <w:numId w:val="24"/>
        </w:numPr>
        <w:shd w:val="clear" w:color="auto" w:fill="auto"/>
        <w:tabs>
          <w:tab w:val="left" w:pos="828"/>
        </w:tabs>
        <w:spacing w:before="0"/>
        <w:ind w:left="860" w:hanging="400"/>
        <w:jc w:val="both"/>
      </w:pPr>
      <w:r>
        <w:t>Zamawiający udostępni informacje, o których mowa w ust. 1 pkt 1 i 4, na stronie internetowej.</w:t>
      </w:r>
    </w:p>
    <w:p w:rsidR="00B5723C" w:rsidRDefault="00E14873" w:rsidP="00C67C17">
      <w:pPr>
        <w:pStyle w:val="Bodytext20"/>
        <w:numPr>
          <w:ilvl w:val="0"/>
          <w:numId w:val="24"/>
        </w:numPr>
        <w:shd w:val="clear" w:color="auto" w:fill="auto"/>
        <w:tabs>
          <w:tab w:val="left" w:pos="828"/>
        </w:tabs>
        <w:spacing w:before="0"/>
        <w:ind w:left="860" w:hanging="400"/>
        <w:jc w:val="both"/>
      </w:pPr>
      <w:r>
        <w:t>Po uprawomocnieniu wyniku postępowania Zamawiający wezwie Wykonawcę do podpisania</w:t>
      </w:r>
    </w:p>
    <w:p w:rsidR="00B5723C" w:rsidRDefault="00E14873">
      <w:pPr>
        <w:pStyle w:val="Bodytext20"/>
        <w:shd w:val="clear" w:color="auto" w:fill="auto"/>
        <w:spacing w:before="0" w:after="263"/>
        <w:ind w:left="1160" w:hanging="420"/>
        <w:jc w:val="both"/>
      </w:pPr>
      <w:r>
        <w:t>umowy.</w:t>
      </w:r>
    </w:p>
    <w:p w:rsidR="00B5723C" w:rsidRDefault="00E14873">
      <w:pPr>
        <w:pStyle w:val="Heading30"/>
        <w:keepNext/>
        <w:keepLines/>
        <w:shd w:val="clear" w:color="auto" w:fill="auto"/>
        <w:spacing w:after="0" w:line="240" w:lineRule="exact"/>
        <w:ind w:left="860"/>
      </w:pPr>
      <w:bookmarkStart w:id="16" w:name="bookmark21"/>
      <w:r>
        <w:t xml:space="preserve">ROZDZIAŁ XVIII. </w:t>
      </w:r>
      <w:r>
        <w:rPr>
          <w:rStyle w:val="Heading31"/>
          <w:b/>
          <w:bCs/>
        </w:rPr>
        <w:t>ŚRODKI OCHRONY PRAWNET</w:t>
      </w:r>
      <w:bookmarkEnd w:id="16"/>
    </w:p>
    <w:p w:rsidR="00B5723C" w:rsidRDefault="00E14873">
      <w:pPr>
        <w:pStyle w:val="Bodytext20"/>
        <w:shd w:val="clear" w:color="auto" w:fill="auto"/>
        <w:spacing w:before="0"/>
        <w:ind w:left="460" w:firstLine="720"/>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B5723C" w:rsidRDefault="00E14873">
      <w:pPr>
        <w:pStyle w:val="Bodytext20"/>
        <w:shd w:val="clear" w:color="auto" w:fill="auto"/>
        <w:spacing w:before="0" w:after="263"/>
        <w:ind w:left="460" w:firstLine="720"/>
        <w:jc w:val="both"/>
      </w:pPr>
      <w:r>
        <w:t>Odwołanie wnosi się do Prezesa Krajowej Izby Odwoławczej w formie pisemnej lub elektronicznej w terminach i na zasadach określonych w art. 182 PZP. Kopię treści odwołania należy przesłać Pełnomocnikowi Zamawiającemu przed upływem terminu do wniesienia odwołania.</w:t>
      </w:r>
    </w:p>
    <w:p w:rsidR="00B5723C" w:rsidRDefault="00E14873">
      <w:pPr>
        <w:pStyle w:val="Heading30"/>
        <w:keepNext/>
        <w:keepLines/>
        <w:shd w:val="clear" w:color="auto" w:fill="auto"/>
        <w:spacing w:after="200" w:line="240" w:lineRule="exact"/>
        <w:ind w:left="460" w:firstLine="0"/>
      </w:pPr>
      <w:bookmarkStart w:id="17" w:name="bookmark22"/>
      <w:r>
        <w:t xml:space="preserve">ROZDZIAŁ XIX. </w:t>
      </w:r>
      <w:r w:rsidR="00F61A06">
        <w:rPr>
          <w:rStyle w:val="Heading31"/>
          <w:b/>
          <w:bCs/>
        </w:rPr>
        <w:t>J</w:t>
      </w:r>
      <w:r>
        <w:rPr>
          <w:rStyle w:val="Heading31"/>
          <w:b/>
          <w:bCs/>
        </w:rPr>
        <w:t>AWNOŚĆ POSTĘPOWANIA</w:t>
      </w:r>
      <w:bookmarkEnd w:id="17"/>
    </w:p>
    <w:p w:rsidR="00B5723C" w:rsidRDefault="00E14873" w:rsidP="00C67C17">
      <w:pPr>
        <w:pStyle w:val="Bodytext20"/>
        <w:numPr>
          <w:ilvl w:val="0"/>
          <w:numId w:val="26"/>
        </w:numPr>
        <w:shd w:val="clear" w:color="auto" w:fill="auto"/>
        <w:tabs>
          <w:tab w:val="left" w:pos="846"/>
        </w:tabs>
        <w:spacing w:before="0"/>
        <w:ind w:left="460" w:firstLine="0"/>
        <w:jc w:val="both"/>
      </w:pPr>
      <w:r>
        <w:t>Dokumentacja postępowania zostanie udostępniona wykonawcom w trybie przewidzianym w</w:t>
      </w:r>
    </w:p>
    <w:p w:rsidR="00B5723C" w:rsidRDefault="00E14873">
      <w:pPr>
        <w:pStyle w:val="Bodytext20"/>
        <w:shd w:val="clear" w:color="auto" w:fill="auto"/>
        <w:spacing w:before="0"/>
        <w:ind w:left="1180" w:hanging="360"/>
        <w:jc w:val="both"/>
      </w:pPr>
      <w:r>
        <w:t>art. 96 PZP.</w:t>
      </w:r>
    </w:p>
    <w:p w:rsidR="00B5723C" w:rsidRDefault="00E14873" w:rsidP="00C67C17">
      <w:pPr>
        <w:pStyle w:val="Bodytext20"/>
        <w:numPr>
          <w:ilvl w:val="0"/>
          <w:numId w:val="26"/>
        </w:numPr>
        <w:shd w:val="clear" w:color="auto" w:fill="auto"/>
        <w:tabs>
          <w:tab w:val="left" w:pos="846"/>
        </w:tabs>
        <w:spacing w:before="0"/>
        <w:ind w:left="460" w:firstLine="0"/>
        <w:jc w:val="both"/>
      </w:pPr>
      <w:r>
        <w:t>Zamawiający udostępni wskazane dokumenty na pisemny wniosek.</w:t>
      </w:r>
    </w:p>
    <w:p w:rsidR="00B5723C" w:rsidRDefault="00E14873" w:rsidP="00C67C17">
      <w:pPr>
        <w:pStyle w:val="Bodytext20"/>
        <w:numPr>
          <w:ilvl w:val="0"/>
          <w:numId w:val="26"/>
        </w:numPr>
        <w:shd w:val="clear" w:color="auto" w:fill="auto"/>
        <w:tabs>
          <w:tab w:val="left" w:pos="846"/>
        </w:tabs>
        <w:spacing w:before="0"/>
        <w:ind w:left="460" w:firstLine="0"/>
        <w:jc w:val="both"/>
      </w:pPr>
      <w:r>
        <w:t>Zamawiający wyznacza termin, miejsce oraz zakres udostępnionych dokumentów.</w:t>
      </w:r>
    </w:p>
    <w:p w:rsidR="00B5723C" w:rsidRDefault="00E14873" w:rsidP="00C67C17">
      <w:pPr>
        <w:pStyle w:val="Bodytext20"/>
        <w:numPr>
          <w:ilvl w:val="0"/>
          <w:numId w:val="27"/>
        </w:numPr>
        <w:shd w:val="clear" w:color="auto" w:fill="auto"/>
        <w:tabs>
          <w:tab w:val="left" w:pos="1003"/>
        </w:tabs>
        <w:spacing w:before="0" w:after="271"/>
        <w:ind w:left="1180" w:hanging="360"/>
        <w:jc w:val="both"/>
      </w:pPr>
      <w:r>
        <w:t>informacji oraz osobę przy której obecności dokonana zostanie czynność przeglądania.</w:t>
      </w:r>
    </w:p>
    <w:p w:rsidR="00B5723C" w:rsidRDefault="00E14873">
      <w:pPr>
        <w:pStyle w:val="Heading320"/>
        <w:keepNext/>
        <w:keepLines/>
        <w:shd w:val="clear" w:color="auto" w:fill="auto"/>
        <w:tabs>
          <w:tab w:val="left" w:pos="2870"/>
        </w:tabs>
        <w:spacing w:before="0" w:after="216" w:line="230" w:lineRule="exact"/>
        <w:ind w:left="460"/>
        <w:jc w:val="both"/>
      </w:pPr>
      <w:bookmarkStart w:id="18" w:name="bookmark23"/>
      <w:r>
        <w:t>ROZDZIAŁ XX.</w:t>
      </w:r>
      <w:r>
        <w:tab/>
        <w:t>Klauzula informacyjna z art. 13 RODO:</w:t>
      </w:r>
      <w:bookmarkEnd w:id="18"/>
    </w:p>
    <w:p w:rsidR="00B5723C" w:rsidRDefault="00E14873">
      <w:pPr>
        <w:pStyle w:val="Bodytext20"/>
        <w:shd w:val="clear" w:color="auto" w:fill="auto"/>
        <w:spacing w:before="0" w:line="240" w:lineRule="exact"/>
        <w:ind w:left="460" w:firstLine="0"/>
        <w:jc w:val="both"/>
      </w:pPr>
      <w:r>
        <w:t>Zgodnie z art. 13 ust. 1 i ust. 2 ogólnego rozporządzenia RODO informuję, iż:</w:t>
      </w:r>
    </w:p>
    <w:p w:rsidR="00B5723C" w:rsidRDefault="00E14873" w:rsidP="00C67C17">
      <w:pPr>
        <w:pStyle w:val="Bodytext20"/>
        <w:numPr>
          <w:ilvl w:val="0"/>
          <w:numId w:val="28"/>
        </w:numPr>
        <w:shd w:val="clear" w:color="auto" w:fill="auto"/>
        <w:tabs>
          <w:tab w:val="left" w:pos="1172"/>
        </w:tabs>
        <w:spacing w:before="0" w:after="111" w:line="283" w:lineRule="exact"/>
        <w:ind w:left="1180" w:hanging="360"/>
        <w:jc w:val="both"/>
      </w:pPr>
      <w:r>
        <w:t>Administratorem Państwa danych osobowych jest Samodzielny Publiczny Z</w:t>
      </w:r>
      <w:r w:rsidR="00D15E05">
        <w:t>espół Opieki Zdrowotnej w Kościanie</w:t>
      </w:r>
      <w:r>
        <w:t xml:space="preserve">. Z Administratorem Danych można skontaktować się z </w:t>
      </w:r>
      <w:r>
        <w:lastRenderedPageBreak/>
        <w:t>telefonując pod numer: (6</w:t>
      </w:r>
      <w:r w:rsidR="00D15E05">
        <w:t>5</w:t>
      </w:r>
      <w:r>
        <w:t xml:space="preserve">) </w:t>
      </w:r>
      <w:r w:rsidR="00D15E05">
        <w:t xml:space="preserve">5120855 </w:t>
      </w:r>
      <w:r>
        <w:t xml:space="preserve">lub wysyłając pisemną korespondencję na adres: </w:t>
      </w:r>
      <w:r w:rsidR="00D15E05">
        <w:t>Szpitalna 7</w:t>
      </w:r>
      <w:r>
        <w:t>, 64</w:t>
      </w:r>
      <w:r w:rsidR="00D15E05">
        <w:t xml:space="preserve">-000 </w:t>
      </w:r>
      <w:r>
        <w:t xml:space="preserve"> </w:t>
      </w:r>
      <w:r w:rsidR="00D15E05">
        <w:t>Kościan</w:t>
      </w:r>
      <w:r>
        <w:t xml:space="preserve"> lub na e-mail </w:t>
      </w:r>
      <w:hyperlink r:id="rId15" w:history="1">
        <w:r w:rsidR="00D15E05" w:rsidRPr="006112E2">
          <w:rPr>
            <w:rStyle w:val="Hipercze"/>
            <w:lang w:val="en-US" w:eastAsia="en-US" w:bidi="en-US"/>
          </w:rPr>
          <w:t>sekretariat@szpital.koscian.pl</w:t>
        </w:r>
      </w:hyperlink>
    </w:p>
    <w:p w:rsidR="00D15E05" w:rsidRPr="00D15E05" w:rsidRDefault="00E14873" w:rsidP="00A64FC0">
      <w:pPr>
        <w:pStyle w:val="Bodytext20"/>
        <w:numPr>
          <w:ilvl w:val="0"/>
          <w:numId w:val="28"/>
        </w:numPr>
        <w:shd w:val="clear" w:color="auto" w:fill="auto"/>
        <w:tabs>
          <w:tab w:val="left" w:pos="1172"/>
        </w:tabs>
        <w:spacing w:before="0" w:after="111" w:line="283" w:lineRule="exact"/>
        <w:ind w:left="1180" w:hanging="360"/>
        <w:jc w:val="both"/>
        <w:rPr>
          <w:color w:val="auto"/>
          <w:sz w:val="22"/>
          <w:szCs w:val="22"/>
        </w:rPr>
      </w:pPr>
      <w:r>
        <w:t xml:space="preserve"> Podmiot powołał Inspektora ochrony danych (dalej: „IOD”), z którym można się skontaktować wysyłając pisemną korespondencję na adres jw. z dopiskiem „IOD”, lub wysyłając mail na adres </w:t>
      </w:r>
      <w:hyperlink r:id="rId16" w:history="1">
        <w:r w:rsidR="00D15E05" w:rsidRPr="00D15E05">
          <w:rPr>
            <w:color w:val="0066CC"/>
            <w:sz w:val="22"/>
            <w:szCs w:val="22"/>
            <w:u w:val="single"/>
          </w:rPr>
          <w:t>d.kazmierczak@szpital.koscian.pl</w:t>
        </w:r>
      </w:hyperlink>
      <w:r w:rsidR="00D15E05" w:rsidRPr="00D15E05">
        <w:rPr>
          <w:color w:val="auto"/>
          <w:sz w:val="22"/>
          <w:szCs w:val="22"/>
        </w:rPr>
        <w:t xml:space="preserve"> </w:t>
      </w:r>
    </w:p>
    <w:p w:rsidR="00B5723C" w:rsidRDefault="00B5723C" w:rsidP="00D15E05">
      <w:pPr>
        <w:pStyle w:val="Bodytext20"/>
        <w:shd w:val="clear" w:color="auto" w:fill="auto"/>
        <w:spacing w:before="0" w:after="173" w:line="370" w:lineRule="exact"/>
        <w:ind w:left="1180" w:firstLine="0"/>
        <w:jc w:val="both"/>
      </w:pPr>
    </w:p>
    <w:p w:rsidR="00B5723C" w:rsidRPr="00D15E05" w:rsidRDefault="00E14873" w:rsidP="00C67C17">
      <w:pPr>
        <w:pStyle w:val="Bodytext20"/>
        <w:numPr>
          <w:ilvl w:val="0"/>
          <w:numId w:val="28"/>
        </w:numPr>
        <w:shd w:val="clear" w:color="auto" w:fill="auto"/>
        <w:tabs>
          <w:tab w:val="left" w:pos="1172"/>
        </w:tabs>
        <w:spacing w:before="0" w:after="111" w:line="283" w:lineRule="exact"/>
        <w:ind w:left="1180" w:hanging="360"/>
        <w:jc w:val="both"/>
        <w:rPr>
          <w:sz w:val="22"/>
          <w:szCs w:val="22"/>
        </w:rPr>
      </w:pPr>
      <w:r>
        <w:t xml:space="preserve">Pani/Pana dane osobowe przetwarzane będą na podstawie art. 6 ust. 1 lit. c RODO w celu związanym z prowadzonym, w trybie przetargu nieograniczonego, postępowaniem o udzielenie zamówienia publicznego </w:t>
      </w:r>
      <w:r>
        <w:rPr>
          <w:rStyle w:val="Bodytext211ptItalic"/>
        </w:rPr>
        <w:t>/dane identyfikujące postępowanie pt.:</w:t>
      </w:r>
      <w:r>
        <w:t xml:space="preserve"> „</w:t>
      </w:r>
      <w:r w:rsidR="00D15E05" w:rsidRPr="00D15E05">
        <w:rPr>
          <w:i/>
          <w:iCs/>
          <w:sz w:val="22"/>
          <w:szCs w:val="22"/>
        </w:rPr>
        <w:t>.:</w:t>
      </w:r>
      <w:r w:rsidR="00D15E05" w:rsidRPr="00D15E05">
        <w:rPr>
          <w:sz w:val="22"/>
          <w:szCs w:val="22"/>
        </w:rPr>
        <w:t xml:space="preserve"> „</w:t>
      </w:r>
      <w:r w:rsidR="00D15E05" w:rsidRPr="00D15E05">
        <w:rPr>
          <w:b/>
          <w:bCs/>
          <w:sz w:val="22"/>
          <w:szCs w:val="22"/>
        </w:rPr>
        <w:t>Dostawa odczynników i dzierżawa analizatorów</w:t>
      </w:r>
      <w:r w:rsidR="00D15E05" w:rsidRPr="00D15E05">
        <w:rPr>
          <w:sz w:val="22"/>
          <w:szCs w:val="22"/>
        </w:rPr>
        <w:t xml:space="preserve"> dla SPZOZ w Kościanie, </w:t>
      </w:r>
      <w:r w:rsidR="00D15E05" w:rsidRPr="00D15E05">
        <w:rPr>
          <w:b/>
          <w:bCs/>
          <w:sz w:val="22"/>
          <w:szCs w:val="22"/>
        </w:rPr>
        <w:t>nr sprawy: SPZOZ.EPII.23.</w:t>
      </w:r>
      <w:r w:rsidR="00D15E05">
        <w:rPr>
          <w:b/>
          <w:bCs/>
          <w:sz w:val="22"/>
          <w:szCs w:val="22"/>
        </w:rPr>
        <w:t>21</w:t>
      </w:r>
      <w:r w:rsidR="00D15E05" w:rsidRPr="00D15E05">
        <w:rPr>
          <w:b/>
          <w:bCs/>
          <w:sz w:val="22"/>
          <w:szCs w:val="22"/>
        </w:rPr>
        <w:t>.2019</w:t>
      </w:r>
    </w:p>
    <w:p w:rsidR="00B5723C" w:rsidRDefault="00E14873" w:rsidP="00C67C17">
      <w:pPr>
        <w:pStyle w:val="Bodytext20"/>
        <w:numPr>
          <w:ilvl w:val="0"/>
          <w:numId w:val="28"/>
        </w:numPr>
        <w:shd w:val="clear" w:color="auto" w:fill="auto"/>
        <w:tabs>
          <w:tab w:val="left" w:pos="1172"/>
        </w:tabs>
        <w:spacing w:before="0" w:after="111" w:line="283" w:lineRule="exact"/>
        <w:ind w:left="1180" w:hanging="360"/>
        <w:jc w:val="both"/>
      </w:pPr>
      <w:r>
        <w:t xml:space="preserve">Odbiorcami Pani/Pana danych osobowych będą osoby lub podmioty, którym udostępniona zostanie dokumentacja postępowania w oparciu o art. 8 oraz art. 96 ust. 3 ustawy z dnia 29 stycznia 2004 r. — Prawo zamówień publicznych (tj. Dz. U. z 2018 r. poz. 1986, ze zm.), dalej „ustawa </w:t>
      </w:r>
      <w:proofErr w:type="spellStart"/>
      <w:r>
        <w:t>Pzp</w:t>
      </w:r>
      <w:proofErr w:type="spellEnd"/>
      <w:r>
        <w:t>”;</w:t>
      </w:r>
    </w:p>
    <w:p w:rsidR="00B5723C" w:rsidRDefault="00E14873" w:rsidP="00C67C17">
      <w:pPr>
        <w:pStyle w:val="Bodytext20"/>
        <w:numPr>
          <w:ilvl w:val="0"/>
          <w:numId w:val="28"/>
        </w:numPr>
        <w:shd w:val="clear" w:color="auto" w:fill="auto"/>
        <w:tabs>
          <w:tab w:val="left" w:pos="1172"/>
        </w:tabs>
        <w:spacing w:before="0" w:after="180" w:line="283" w:lineRule="exact"/>
        <w:ind w:left="1180" w:hanging="360"/>
        <w:jc w:val="both"/>
      </w:pPr>
      <w:r>
        <w:t xml:space="preserve">Pani/Pana 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 w wypadku ewentualnych roszczeń okres przetwarzania może zostać wydłużony do dnia ich rozpatrzenia;</w:t>
      </w:r>
    </w:p>
    <w:p w:rsidR="00B5723C" w:rsidRDefault="00E14873" w:rsidP="00C67C17">
      <w:pPr>
        <w:pStyle w:val="Bodytext20"/>
        <w:numPr>
          <w:ilvl w:val="0"/>
          <w:numId w:val="28"/>
        </w:numPr>
        <w:shd w:val="clear" w:color="auto" w:fill="auto"/>
        <w:tabs>
          <w:tab w:val="left" w:pos="1172"/>
        </w:tabs>
        <w:spacing w:before="0" w:after="635" w:line="283" w:lineRule="exact"/>
        <w:ind w:left="1180" w:hanging="360"/>
        <w:jc w:val="both"/>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w:t>
      </w:r>
    </w:p>
    <w:p w:rsidR="00B5723C" w:rsidRDefault="00E14873" w:rsidP="00C67C17">
      <w:pPr>
        <w:pStyle w:val="Bodytext20"/>
        <w:numPr>
          <w:ilvl w:val="0"/>
          <w:numId w:val="28"/>
        </w:numPr>
        <w:shd w:val="clear" w:color="auto" w:fill="auto"/>
        <w:tabs>
          <w:tab w:val="left" w:pos="1191"/>
        </w:tabs>
        <w:spacing w:before="0" w:after="176" w:line="240" w:lineRule="exact"/>
        <w:ind w:left="880" w:firstLine="0"/>
        <w:jc w:val="both"/>
      </w:pPr>
      <w:r>
        <w:t>Zgodnie z wymaganiami RODO posiada Pani/Pan:</w:t>
      </w:r>
    </w:p>
    <w:p w:rsidR="00B5723C" w:rsidRDefault="00E14873" w:rsidP="00C67C17">
      <w:pPr>
        <w:pStyle w:val="Bodytext20"/>
        <w:numPr>
          <w:ilvl w:val="0"/>
          <w:numId w:val="29"/>
        </w:numPr>
        <w:shd w:val="clear" w:color="auto" w:fill="auto"/>
        <w:tabs>
          <w:tab w:val="left" w:pos="1177"/>
        </w:tabs>
        <w:spacing w:before="0" w:line="293" w:lineRule="exact"/>
        <w:ind w:left="880" w:firstLine="0"/>
        <w:jc w:val="both"/>
      </w:pPr>
      <w:r>
        <w:t>na podstawie art. 15 RODO prawo dostępu do danych osobowych Pani/Pana dotyczących;</w:t>
      </w:r>
    </w:p>
    <w:p w:rsidR="00B5723C" w:rsidRDefault="00E14873" w:rsidP="00C67C17">
      <w:pPr>
        <w:pStyle w:val="Bodytext20"/>
        <w:numPr>
          <w:ilvl w:val="0"/>
          <w:numId w:val="29"/>
        </w:numPr>
        <w:shd w:val="clear" w:color="auto" w:fill="auto"/>
        <w:tabs>
          <w:tab w:val="left" w:pos="1177"/>
        </w:tabs>
        <w:spacing w:before="0" w:line="293" w:lineRule="exact"/>
        <w:ind w:left="880" w:firstLine="0"/>
        <w:jc w:val="both"/>
      </w:pPr>
      <w:r>
        <w:t>na podstawie art. 16 RODO prawo do sprostowania Pani/Pana danych osobowych **;</w:t>
      </w:r>
    </w:p>
    <w:p w:rsidR="00B5723C" w:rsidRDefault="00E14873" w:rsidP="00C67C17">
      <w:pPr>
        <w:pStyle w:val="Bodytext20"/>
        <w:numPr>
          <w:ilvl w:val="0"/>
          <w:numId w:val="29"/>
        </w:numPr>
        <w:shd w:val="clear" w:color="auto" w:fill="auto"/>
        <w:tabs>
          <w:tab w:val="left" w:pos="1177"/>
        </w:tabs>
        <w:spacing w:before="0" w:line="293" w:lineRule="exact"/>
        <w:ind w:left="1160" w:hanging="280"/>
        <w:jc w:val="both"/>
      </w:pPr>
      <w:r>
        <w:t>na podstawie art. 18 RODO prawo żądania od administratora ograniczenia przetwarzania danych osobowych z zastrzeżeniem przypadków, o których mowa w art. 18 ust. 2 RODO ***;</w:t>
      </w:r>
    </w:p>
    <w:p w:rsidR="00B5723C" w:rsidRDefault="00E14873" w:rsidP="00C67C17">
      <w:pPr>
        <w:pStyle w:val="Bodytext20"/>
        <w:numPr>
          <w:ilvl w:val="0"/>
          <w:numId w:val="29"/>
        </w:numPr>
        <w:shd w:val="clear" w:color="auto" w:fill="auto"/>
        <w:tabs>
          <w:tab w:val="left" w:pos="1177"/>
        </w:tabs>
        <w:spacing w:before="0" w:after="342" w:line="293" w:lineRule="exact"/>
        <w:ind w:left="1160" w:hanging="280"/>
        <w:jc w:val="both"/>
      </w:pPr>
      <w:r>
        <w:t>prawo do wniesienia skargi do Prezesa Urzędu Ochrony Danych Osobowych, gdy uzna Pani/Pan, że przetwarzanie danych osobowych Pani/Pana dotyczących narusza przepisy RODO;</w:t>
      </w:r>
    </w:p>
    <w:p w:rsidR="00B5723C" w:rsidRDefault="00E14873" w:rsidP="00C67C17">
      <w:pPr>
        <w:pStyle w:val="Bodytext20"/>
        <w:numPr>
          <w:ilvl w:val="0"/>
          <w:numId w:val="28"/>
        </w:numPr>
        <w:shd w:val="clear" w:color="auto" w:fill="auto"/>
        <w:tabs>
          <w:tab w:val="left" w:pos="1186"/>
        </w:tabs>
        <w:spacing w:before="0" w:after="29" w:line="240" w:lineRule="exact"/>
        <w:ind w:left="880" w:firstLine="0"/>
        <w:jc w:val="both"/>
      </w:pPr>
      <w:r>
        <w:t>Zgodnie z wymaganiami RODO nie przysługuje Pani/Panu:</w:t>
      </w:r>
    </w:p>
    <w:p w:rsidR="00B5723C" w:rsidRDefault="00E14873" w:rsidP="00C67C17">
      <w:pPr>
        <w:pStyle w:val="Bodytext20"/>
        <w:numPr>
          <w:ilvl w:val="0"/>
          <w:numId w:val="29"/>
        </w:numPr>
        <w:shd w:val="clear" w:color="auto" w:fill="auto"/>
        <w:tabs>
          <w:tab w:val="left" w:pos="1177"/>
        </w:tabs>
        <w:spacing w:before="0" w:line="240" w:lineRule="exact"/>
        <w:ind w:left="880" w:firstLine="0"/>
        <w:jc w:val="both"/>
      </w:pPr>
      <w:r>
        <w:t>w związku z art. 17 ust. 3 lit. b, d lub e RODO prawo do usunięcia danych osobowych;</w:t>
      </w:r>
    </w:p>
    <w:p w:rsidR="00B5723C" w:rsidRDefault="00E14873" w:rsidP="00C67C17">
      <w:pPr>
        <w:pStyle w:val="Bodytext20"/>
        <w:numPr>
          <w:ilvl w:val="0"/>
          <w:numId w:val="29"/>
        </w:numPr>
        <w:shd w:val="clear" w:color="auto" w:fill="auto"/>
        <w:tabs>
          <w:tab w:val="left" w:pos="1177"/>
        </w:tabs>
        <w:spacing w:before="0" w:line="288" w:lineRule="exact"/>
        <w:ind w:left="880" w:firstLine="0"/>
        <w:jc w:val="both"/>
      </w:pPr>
      <w:r>
        <w:t>prawo do przenoszenia danych osobowych, o którym mowa w art. 20 RODO;</w:t>
      </w:r>
    </w:p>
    <w:p w:rsidR="00B5723C" w:rsidRDefault="00E14873" w:rsidP="00C67C17">
      <w:pPr>
        <w:pStyle w:val="Bodytext70"/>
        <w:numPr>
          <w:ilvl w:val="0"/>
          <w:numId w:val="29"/>
        </w:numPr>
        <w:shd w:val="clear" w:color="auto" w:fill="auto"/>
        <w:tabs>
          <w:tab w:val="left" w:pos="1177"/>
        </w:tabs>
        <w:spacing w:after="364"/>
        <w:ind w:left="1160"/>
      </w:pPr>
      <w:r>
        <w:t>na podstawie art. 21 RODO prawo sprzeciwu, wobec przetwarzania danych osobowych, gdyż podstawą prawną przetwarzania Pani/Pana danych osobowych jest art. 6 ust. 1 lit. c RODO</w:t>
      </w:r>
      <w:r>
        <w:rPr>
          <w:rStyle w:val="Bodytext712ptNotBold"/>
        </w:rPr>
        <w:t>.</w:t>
      </w:r>
    </w:p>
    <w:p w:rsidR="00B5723C" w:rsidRDefault="00E14873" w:rsidP="00C67C17">
      <w:pPr>
        <w:pStyle w:val="Bodytext20"/>
        <w:numPr>
          <w:ilvl w:val="0"/>
          <w:numId w:val="28"/>
        </w:numPr>
        <w:shd w:val="clear" w:color="auto" w:fill="auto"/>
        <w:tabs>
          <w:tab w:val="left" w:pos="1196"/>
        </w:tabs>
        <w:spacing w:before="0" w:after="596" w:line="283" w:lineRule="exact"/>
        <w:ind w:left="880" w:firstLine="0"/>
        <w:jc w:val="both"/>
      </w:pPr>
      <w:r>
        <w:t>Pani/Pana dane nie będą profilowane, a decyzje nie będą podejmowane w sposób zautomatyzowany, stosowanie do art. 22 RODO;</w:t>
      </w:r>
    </w:p>
    <w:p w:rsidR="00B5723C" w:rsidRDefault="00E14873">
      <w:pPr>
        <w:pStyle w:val="Bodytext80"/>
        <w:shd w:val="clear" w:color="auto" w:fill="auto"/>
        <w:spacing w:before="0" w:after="135"/>
        <w:ind w:left="880"/>
      </w:pPr>
      <w:r>
        <w:rPr>
          <w:rStyle w:val="Bodytext8BoldSpacing-1pt"/>
          <w:i/>
          <w:iCs/>
        </w:rPr>
        <w:lastRenderedPageBreak/>
        <w:t>* Wyjaśnienie</w:t>
      </w:r>
      <w:r>
        <w:t>: informacja w tym zakresie jest wymagana, jeżeli w odniesieniu do danego administratora lub podmiotu przetwarzającego istnieje obowiązek wyznaczenia inspektora ochrony danych osobowych.</w:t>
      </w:r>
    </w:p>
    <w:p w:rsidR="00B5723C" w:rsidRDefault="00E14873">
      <w:pPr>
        <w:pStyle w:val="Bodytext80"/>
        <w:shd w:val="clear" w:color="auto" w:fill="auto"/>
        <w:spacing w:before="0" w:after="0" w:line="269" w:lineRule="exact"/>
        <w:ind w:left="880"/>
      </w:pPr>
      <w:r>
        <w:rPr>
          <w:rStyle w:val="Bodytext8BoldSpacing-1pt"/>
          <w:i/>
          <w:iCs/>
        </w:rPr>
        <w:t>** Wyjaśnienie</w:t>
      </w:r>
      <w:r>
        <w:t>: skorzystanie</w:t>
      </w:r>
      <w:r>
        <w:rPr>
          <w:rStyle w:val="Bodytext812ptNotItalic"/>
        </w:rPr>
        <w:t xml:space="preserve"> z </w:t>
      </w:r>
      <w:r>
        <w:t>prawa do sprostowania nie może skutkować zmianą wyniku postępowania o udzielenie zamówienia publicznego ani zmianą postanowień umowy w zakresie niezgodnym</w:t>
      </w:r>
      <w:r>
        <w:rPr>
          <w:rStyle w:val="Bodytext812ptNotItalic"/>
        </w:rPr>
        <w:t xml:space="preserve"> z </w:t>
      </w:r>
      <w:r>
        <w:t xml:space="preserve">ustawą </w:t>
      </w:r>
      <w:proofErr w:type="spellStart"/>
      <w:r>
        <w:t>Pzp</w:t>
      </w:r>
      <w:proofErr w:type="spellEnd"/>
      <w:r>
        <w:t xml:space="preserve"> oraz nie może naruszać integralności protokołu </w:t>
      </w:r>
      <w:proofErr w:type="spellStart"/>
      <w:r>
        <w:t>orazjego</w:t>
      </w:r>
      <w:proofErr w:type="spellEnd"/>
      <w:r>
        <w:t xml:space="preserve"> załączników.</w:t>
      </w:r>
    </w:p>
    <w:p w:rsidR="00B5723C" w:rsidRDefault="00E14873">
      <w:pPr>
        <w:pStyle w:val="Bodytext80"/>
        <w:shd w:val="clear" w:color="auto" w:fill="auto"/>
        <w:spacing w:before="0" w:after="373" w:line="245" w:lineRule="exact"/>
        <w:ind w:left="880"/>
      </w:pPr>
      <w:r>
        <w:rPr>
          <w:rStyle w:val="Bodytext8BoldSpacing-1pt"/>
          <w:i/>
          <w:iCs/>
        </w:rPr>
        <w:t xml:space="preserve">*** Wyjaśnienie: </w:t>
      </w:r>
      <w:r>
        <w:t xml:space="preserve">prawo do ograniczenia przetwarzania nie ma zastosowania w odniesieniu do przechowywania, w celu zapewnienia korzystania </w:t>
      </w:r>
      <w:proofErr w:type="spellStart"/>
      <w:r>
        <w:t>zę</w:t>
      </w:r>
      <w:proofErr w:type="spellEnd"/>
      <w:r>
        <w:t xml:space="preserve"> środków ochrony prawnej lub w celu ochrony praw innej osoby fizycznej lub prawnej, lub</w:t>
      </w:r>
      <w:r>
        <w:rPr>
          <w:rStyle w:val="Bodytext812ptNotItalic"/>
        </w:rPr>
        <w:t xml:space="preserve"> z </w:t>
      </w:r>
      <w:r>
        <w:t xml:space="preserve">uwagi na </w:t>
      </w:r>
      <w:proofErr w:type="spellStart"/>
      <w:r>
        <w:t>wajne</w:t>
      </w:r>
      <w:proofErr w:type="spellEnd"/>
      <w:r>
        <w:t xml:space="preserve"> względy interesu publicznego Unii Europejskiej lub państwa członkowskiego.</w:t>
      </w:r>
    </w:p>
    <w:p w:rsidR="00B5723C" w:rsidRDefault="00E14873">
      <w:pPr>
        <w:pStyle w:val="Bodytext70"/>
        <w:shd w:val="clear" w:color="auto" w:fill="auto"/>
        <w:spacing w:after="0" w:line="269" w:lineRule="exact"/>
        <w:ind w:left="460" w:firstLine="0"/>
      </w:pPr>
      <w:r>
        <w:rPr>
          <w:rStyle w:val="Bodytext712pt"/>
          <w:b/>
          <w:bCs/>
        </w:rPr>
        <w:t>Za</w:t>
      </w:r>
      <w:r>
        <w:rPr>
          <w:rStyle w:val="Bodytext71"/>
          <w:b/>
          <w:bCs/>
        </w:rPr>
        <w:t>łączniki do SIWZ:</w:t>
      </w:r>
    </w:p>
    <w:p w:rsidR="00964813" w:rsidRDefault="00964813" w:rsidP="00C67C17">
      <w:pPr>
        <w:pStyle w:val="Bodytext50"/>
        <w:numPr>
          <w:ilvl w:val="0"/>
          <w:numId w:val="30"/>
        </w:numPr>
        <w:shd w:val="clear" w:color="auto" w:fill="auto"/>
        <w:tabs>
          <w:tab w:val="left" w:pos="819"/>
        </w:tabs>
        <w:spacing w:before="0" w:line="259" w:lineRule="exact"/>
        <w:ind w:left="460"/>
        <w:jc w:val="both"/>
      </w:pPr>
      <w:r>
        <w:t>Formularz ofertowy – załącznik nr 1,</w:t>
      </w:r>
    </w:p>
    <w:p w:rsidR="00B5723C" w:rsidRDefault="00E14873" w:rsidP="00C67C17">
      <w:pPr>
        <w:pStyle w:val="Bodytext50"/>
        <w:numPr>
          <w:ilvl w:val="0"/>
          <w:numId w:val="30"/>
        </w:numPr>
        <w:shd w:val="clear" w:color="auto" w:fill="auto"/>
        <w:tabs>
          <w:tab w:val="left" w:pos="819"/>
        </w:tabs>
        <w:spacing w:before="0" w:line="259" w:lineRule="exact"/>
        <w:ind w:left="460"/>
        <w:jc w:val="both"/>
      </w:pPr>
      <w:r>
        <w:t xml:space="preserve">Formularz </w:t>
      </w:r>
      <w:r w:rsidR="00964813">
        <w:t xml:space="preserve">asortymentowo – cenowy z wymaganymi </w:t>
      </w:r>
      <w:r>
        <w:t>parametr</w:t>
      </w:r>
      <w:r w:rsidR="00964813">
        <w:t xml:space="preserve">ami </w:t>
      </w:r>
      <w:r>
        <w:t xml:space="preserve"> techniczny</w:t>
      </w:r>
      <w:r w:rsidR="00964813">
        <w:t>mi</w:t>
      </w:r>
      <w:r>
        <w:t xml:space="preserve"> — Załącznik nr 3</w:t>
      </w:r>
      <w:r w:rsidR="00964813">
        <w:t>….</w:t>
      </w:r>
    </w:p>
    <w:p w:rsidR="00B5723C" w:rsidRDefault="00C2768B" w:rsidP="00C67C17">
      <w:pPr>
        <w:pStyle w:val="Bodytext50"/>
        <w:numPr>
          <w:ilvl w:val="0"/>
          <w:numId w:val="30"/>
        </w:numPr>
        <w:shd w:val="clear" w:color="auto" w:fill="auto"/>
        <w:tabs>
          <w:tab w:val="left" w:pos="819"/>
        </w:tabs>
        <w:spacing w:before="0" w:line="259" w:lineRule="exact"/>
        <w:ind w:left="460"/>
        <w:jc w:val="both"/>
      </w:pPr>
      <w:r>
        <w:t xml:space="preserve">Projekt </w:t>
      </w:r>
      <w:r w:rsidR="00E14873">
        <w:t xml:space="preserve"> umowy — Załącznik nr </w:t>
      </w:r>
      <w:r>
        <w:t>9</w:t>
      </w:r>
    </w:p>
    <w:p w:rsidR="00B5723C" w:rsidRDefault="00E14873" w:rsidP="00C67C17">
      <w:pPr>
        <w:pStyle w:val="Bodytext50"/>
        <w:numPr>
          <w:ilvl w:val="0"/>
          <w:numId w:val="30"/>
        </w:numPr>
        <w:shd w:val="clear" w:color="auto" w:fill="auto"/>
        <w:tabs>
          <w:tab w:val="left" w:pos="819"/>
        </w:tabs>
        <w:spacing w:before="0" w:line="259" w:lineRule="exact"/>
        <w:ind w:left="460"/>
        <w:jc w:val="both"/>
      </w:pPr>
      <w:r>
        <w:t xml:space="preserve">Oświadczenie o przynależności do grup kapitałowych — (wzór) — Załącznik nr </w:t>
      </w:r>
      <w:r w:rsidR="00C2768B">
        <w:t>8</w:t>
      </w:r>
      <w:r>
        <w:t>.</w:t>
      </w:r>
    </w:p>
    <w:p w:rsidR="00B5723C" w:rsidRDefault="00E14873" w:rsidP="00C67C17">
      <w:pPr>
        <w:pStyle w:val="Bodytext50"/>
        <w:numPr>
          <w:ilvl w:val="0"/>
          <w:numId w:val="30"/>
        </w:numPr>
        <w:shd w:val="clear" w:color="auto" w:fill="auto"/>
        <w:tabs>
          <w:tab w:val="left" w:pos="819"/>
        </w:tabs>
        <w:spacing w:before="0" w:line="259" w:lineRule="exact"/>
        <w:ind w:left="460"/>
        <w:jc w:val="both"/>
        <w:sectPr w:rsidR="00B5723C">
          <w:pgSz w:w="11900" w:h="16840"/>
          <w:pgMar w:top="1388" w:right="1330" w:bottom="1196" w:left="999" w:header="0" w:footer="3" w:gutter="0"/>
          <w:cols w:space="720"/>
          <w:noEndnote/>
          <w:docGrid w:linePitch="360"/>
        </w:sectPr>
      </w:pPr>
      <w:r>
        <w:t>Oświadczenie dot. przesłanek wykluczenia — Załącznik nr 7</w:t>
      </w:r>
      <w:r w:rsidR="00C2768B">
        <w:t>,</w:t>
      </w:r>
    </w:p>
    <w:p w:rsidR="00B5723C" w:rsidRDefault="00B5723C">
      <w:pPr>
        <w:spacing w:before="109" w:after="109" w:line="240" w:lineRule="exact"/>
        <w:rPr>
          <w:sz w:val="19"/>
          <w:szCs w:val="19"/>
        </w:rPr>
      </w:pPr>
    </w:p>
    <w:p w:rsidR="00B5723C" w:rsidRDefault="00B5723C" w:rsidP="003450DA">
      <w:pPr>
        <w:pStyle w:val="Bodytext40"/>
        <w:shd w:val="clear" w:color="auto" w:fill="auto"/>
        <w:spacing w:after="0" w:line="274" w:lineRule="exact"/>
        <w:ind w:right="60" w:firstLine="0"/>
      </w:pPr>
      <w:bookmarkStart w:id="19" w:name="_GoBack"/>
      <w:bookmarkEnd w:id="19"/>
    </w:p>
    <w:sectPr w:rsidR="00B5723C" w:rsidSect="00DF6449">
      <w:headerReference w:type="default" r:id="rId17"/>
      <w:footerReference w:type="default" r:id="rId18"/>
      <w:headerReference w:type="first" r:id="rId19"/>
      <w:footerReference w:type="first" r:id="rId20"/>
      <w:type w:val="continuous"/>
      <w:pgSz w:w="11900" w:h="16840"/>
      <w:pgMar w:top="1570" w:right="1367" w:bottom="1036" w:left="9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AD" w:rsidRDefault="002470AD">
      <w:r>
        <w:separator/>
      </w:r>
    </w:p>
  </w:endnote>
  <w:endnote w:type="continuationSeparator" w:id="0">
    <w:p w:rsidR="002470AD" w:rsidRDefault="0024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52" type="#_x0000_t202" style="position:absolute;margin-left:514.1pt;margin-top:795.2pt;width:11.75pt;height:8.65pt;z-index:-188744062;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fldChar w:fldCharType="begin"/>
                </w:r>
                <w:r>
                  <w:instrText xml:space="preserve"> PAGE \* MERGEFORMAT </w:instrText>
                </w:r>
                <w:r>
                  <w:fldChar w:fldCharType="separate"/>
                </w:r>
                <w:r w:rsidR="003450DA" w:rsidRPr="003450DA">
                  <w:rPr>
                    <w:rStyle w:val="HeaderorfooterTimesNewRoman12ptNotItalic"/>
                    <w:rFonts w:eastAsia="Garamond"/>
                    <w:b w:val="0"/>
                    <w:bCs w:val="0"/>
                    <w:noProof/>
                  </w:rPr>
                  <w:t>15</w:t>
                </w:r>
                <w:r>
                  <w:rPr>
                    <w:rStyle w:val="HeaderorfooterTimesNewRoman12ptNotItalic"/>
                    <w:rFonts w:eastAsia="Garamond"/>
                    <w:b w:val="0"/>
                    <w:bCs w:val="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73" type="#_x0000_t202" style="position:absolute;margin-left:514.1pt;margin-top:795.2pt;width:11.75pt;height:8.65pt;z-index:-188744043;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fldChar w:fldCharType="begin"/>
                </w:r>
                <w:r>
                  <w:instrText xml:space="preserve"> PAGE \* MERGEFORMAT </w:instrText>
                </w:r>
                <w:r>
                  <w:fldChar w:fldCharType="separate"/>
                </w:r>
                <w:r w:rsidR="00DF6449" w:rsidRPr="00DF6449">
                  <w:rPr>
                    <w:rStyle w:val="HeaderorfooterTimesNewRoman12ptNotItalic"/>
                    <w:rFonts w:eastAsia="Garamond"/>
                    <w:b w:val="0"/>
                    <w:bCs w:val="0"/>
                    <w:noProof/>
                  </w:rPr>
                  <w:t>26</w:t>
                </w:r>
                <w:r>
                  <w:rPr>
                    <w:rStyle w:val="HeaderorfooterTimesNewRoman12ptNotItalic"/>
                    <w:rFonts w:eastAsia="Garamond"/>
                    <w:b w:val="0"/>
                    <w:bCs w:val="0"/>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77" type="#_x0000_t202" style="position:absolute;margin-left:511.45pt;margin-top:776.9pt;width:12.7pt;height:8.65pt;z-index:-188744039;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fldChar w:fldCharType="begin"/>
                </w:r>
                <w:r>
                  <w:instrText xml:space="preserve"> PAGE \* MERGEFORMAT </w:instrText>
                </w:r>
                <w:r>
                  <w:fldChar w:fldCharType="separate"/>
                </w:r>
                <w:r w:rsidR="00DF6449" w:rsidRPr="00DF6449">
                  <w:rPr>
                    <w:rStyle w:val="HeaderorfooterTimesNewRoman12ptNotItalic0"/>
                    <w:rFonts w:eastAsia="Garamond"/>
                    <w:b w:val="0"/>
                    <w:bCs w:val="0"/>
                    <w:noProof/>
                  </w:rPr>
                  <w:t>22</w:t>
                </w:r>
                <w:r>
                  <w:rPr>
                    <w:rStyle w:val="HeaderorfooterTimesNewRoman12ptNotItalic0"/>
                    <w:rFonts w:eastAsia="Garamond"/>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AD" w:rsidRDefault="002470AD">
      <w:r>
        <w:separator/>
      </w:r>
    </w:p>
  </w:footnote>
  <w:footnote w:type="continuationSeparator" w:id="0">
    <w:p w:rsidR="002470AD" w:rsidRDefault="002470AD">
      <w:r>
        <w:continuationSeparator/>
      </w:r>
    </w:p>
  </w:footnote>
  <w:footnote w:id="1">
    <w:p w:rsidR="0065447F" w:rsidRDefault="0065447F" w:rsidP="00BC20FF">
      <w:pPr>
        <w:pStyle w:val="Footnote0"/>
        <w:shd w:val="clear" w:color="auto" w:fill="auto"/>
        <w:tabs>
          <w:tab w:val="left" w:pos="80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50" type="#_x0000_t202" style="position:absolute;margin-left:239.9pt;margin-top:37.95pt;width:138.25pt;height:16.3pt;z-index:-188744064;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1"/>
                    <w:i/>
                    <w:iCs/>
                  </w:rPr>
                  <w:t>Specyfikacja Istotnych Warunków Zamówienia</w:t>
                </w:r>
              </w:p>
              <w:p w:rsidR="0065447F" w:rsidRDefault="0065447F">
                <w:pPr>
                  <w:pStyle w:val="Headerorfooter0"/>
                  <w:shd w:val="clear" w:color="auto" w:fill="auto"/>
                  <w:spacing w:line="240" w:lineRule="auto"/>
                </w:pPr>
                <w:r>
                  <w:rPr>
                    <w:rStyle w:val="Headerorfooter1"/>
                    <w:i/>
                    <w:iCs/>
                  </w:rPr>
                  <w:t xml:space="preserve">przetarg nieograniczony do 221.000 euro — </w:t>
                </w:r>
              </w:p>
            </w:txbxContent>
          </v:textbox>
          <w10:wrap anchorx="page" anchory="page"/>
        </v:shape>
      </w:pict>
    </w:r>
    <w:r>
      <w:pict>
        <v:shape id="_x0000_s2051" type="#_x0000_t202" style="position:absolute;margin-left:63.05pt;margin-top:25.7pt;width:71.5pt;height:9.1pt;z-index:-188744063;mso-wrap-style:none;mso-wrap-distance-left:5pt;mso-wrap-distance-right:5pt;mso-position-horizontal-relative:page;mso-position-vertical-relative:page" wrapcoords="0 0" filled="f" stroked="f">
          <v:textbox style="mso-fit-shape-to-text:t" inset="0,0,0,0">
            <w:txbxContent>
              <w:p w:rsidR="0065447F" w:rsidRDefault="00A64FC0">
                <w:pPr>
                  <w:pStyle w:val="Headerorfooter0"/>
                  <w:shd w:val="clear" w:color="auto" w:fill="auto"/>
                  <w:spacing w:line="240" w:lineRule="auto"/>
                </w:pPr>
                <w:r>
                  <w:rPr>
                    <w:rStyle w:val="Headerorfooter105ptBoldNotItalic"/>
                  </w:rPr>
                  <w:t>SPZOZ.EPII.23.21.2019</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53" type="#_x0000_t202" style="position:absolute;margin-left:246pt;margin-top:36.05pt;width:142.1pt;height:16.55pt;z-index:-188744061;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1"/>
                    <w:i/>
                    <w:iCs/>
                  </w:rPr>
                  <w:t>Specyfikacja Istotnych Warunków Zamówienia</w:t>
                </w:r>
              </w:p>
              <w:p w:rsidR="0065447F" w:rsidRDefault="0065447F">
                <w:pPr>
                  <w:pStyle w:val="Headerorfooter0"/>
                  <w:shd w:val="clear" w:color="auto" w:fill="auto"/>
                  <w:spacing w:line="240" w:lineRule="auto"/>
                </w:pPr>
                <w:r>
                  <w:rPr>
                    <w:rStyle w:val="Headerorfooter1"/>
                    <w:i/>
                    <w:iCs/>
                  </w:rPr>
                  <w:t>przetarg nieograniczony do 221.000 euro — dostawa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71" type="#_x0000_t202" style="position:absolute;margin-left:239.9pt;margin-top:37.95pt;width:138.25pt;height:16.3pt;z-index:-188744045;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1"/>
                    <w:i/>
                    <w:iCs/>
                  </w:rPr>
                  <w:t>Specyfikacja Istotnych Warunków Zamówienia</w:t>
                </w:r>
              </w:p>
              <w:p w:rsidR="0065447F" w:rsidRDefault="0065447F">
                <w:pPr>
                  <w:pStyle w:val="Headerorfooter0"/>
                  <w:shd w:val="clear" w:color="auto" w:fill="auto"/>
                  <w:spacing w:line="240" w:lineRule="auto"/>
                </w:pPr>
                <w:r>
                  <w:rPr>
                    <w:rStyle w:val="Headerorfooter1"/>
                    <w:i/>
                    <w:iCs/>
                  </w:rPr>
                  <w:t>przetarg nieograniczony do 221.000 euro — usługa</w:t>
                </w:r>
              </w:p>
            </w:txbxContent>
          </v:textbox>
          <w10:wrap anchorx="page" anchory="page"/>
        </v:shape>
      </w:pict>
    </w:r>
    <w:r>
      <w:pict>
        <v:shape id="_x0000_s2072" type="#_x0000_t202" style="position:absolute;margin-left:63.05pt;margin-top:25.7pt;width:71.5pt;height:9.1pt;z-index:-188744044;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105ptBoldNotItalic"/>
                  </w:rPr>
                  <w:t>ZP-381-20/2019</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7F" w:rsidRDefault="002470AD">
    <w:pPr>
      <w:rPr>
        <w:sz w:val="2"/>
        <w:szCs w:val="2"/>
      </w:rPr>
    </w:pPr>
    <w:r>
      <w:pict>
        <v:shapetype id="_x0000_t202" coordsize="21600,21600" o:spt="202" path="m,l,21600r21600,l21600,xe">
          <v:stroke joinstyle="miter"/>
          <v:path gradientshapeok="t" o:connecttype="rect"/>
        </v:shapetype>
        <v:shape id="_x0000_s2074" type="#_x0000_t202" style="position:absolute;margin-left:445.9pt;margin-top:61.5pt;width:78.5pt;height:11.75pt;z-index:-188744042;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TimesNewRoman12ptNotItalic0"/>
                    <w:rFonts w:eastAsia="Garamond"/>
                    <w:b w:val="0"/>
                    <w:bCs w:val="0"/>
                  </w:rPr>
                  <w:t>Załącznik nr 4</w:t>
                </w:r>
              </w:p>
            </w:txbxContent>
          </v:textbox>
          <w10:wrap anchorx="page" anchory="page"/>
        </v:shape>
      </w:pict>
    </w:r>
    <w:r>
      <w:pict>
        <v:shape id="_x0000_s2075" type="#_x0000_t202" style="position:absolute;margin-left:248.15pt;margin-top:25.95pt;width:138.25pt;height:16.3pt;z-index:-188744041;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1"/>
                    <w:i/>
                    <w:iCs/>
                  </w:rPr>
                  <w:t>Specyfikacja Istotnych Warunków Zamówienia</w:t>
                </w:r>
              </w:p>
              <w:p w:rsidR="0065447F" w:rsidRDefault="0065447F">
                <w:pPr>
                  <w:pStyle w:val="Headerorfooter0"/>
                  <w:shd w:val="clear" w:color="auto" w:fill="auto"/>
                  <w:spacing w:line="240" w:lineRule="auto"/>
                </w:pPr>
                <w:r>
                  <w:rPr>
                    <w:rStyle w:val="Headerorfooter1"/>
                    <w:i/>
                    <w:iCs/>
                  </w:rPr>
                  <w:t>przetarg nieograniczony do 221.000 euro — usługa</w:t>
                </w:r>
              </w:p>
            </w:txbxContent>
          </v:textbox>
          <w10:wrap anchorx="page" anchory="page"/>
        </v:shape>
      </w:pict>
    </w:r>
    <w:r>
      <w:pict>
        <v:shape id="_x0000_s2076" type="#_x0000_t202" style="position:absolute;margin-left:71.25pt;margin-top:13.7pt;width:71.5pt;height:9.1pt;z-index:-188744040;mso-wrap-style:none;mso-wrap-distance-left:5pt;mso-wrap-distance-right:5pt;mso-position-horizontal-relative:page;mso-position-vertical-relative:page" wrapcoords="0 0" filled="f" stroked="f">
          <v:textbox style="mso-fit-shape-to-text:t" inset="0,0,0,0">
            <w:txbxContent>
              <w:p w:rsidR="0065447F" w:rsidRDefault="0065447F">
                <w:pPr>
                  <w:pStyle w:val="Headerorfooter0"/>
                  <w:shd w:val="clear" w:color="auto" w:fill="auto"/>
                  <w:spacing w:line="240" w:lineRule="auto"/>
                </w:pPr>
                <w:r>
                  <w:rPr>
                    <w:rStyle w:val="Headerorfooter105ptBoldNotItalic"/>
                  </w:rPr>
                  <w:t>ZP-381-20/2019</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C94"/>
    <w:multiLevelType w:val="multilevel"/>
    <w:tmpl w:val="6922AB9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B3265"/>
    <w:multiLevelType w:val="multilevel"/>
    <w:tmpl w:val="F1841E22"/>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42890"/>
    <w:multiLevelType w:val="multilevel"/>
    <w:tmpl w:val="99467F64"/>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E33EB"/>
    <w:multiLevelType w:val="multilevel"/>
    <w:tmpl w:val="049E76A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D404A"/>
    <w:multiLevelType w:val="multilevel"/>
    <w:tmpl w:val="130648A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9853B8"/>
    <w:multiLevelType w:val="multilevel"/>
    <w:tmpl w:val="1E12F95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2B7109"/>
    <w:multiLevelType w:val="multilevel"/>
    <w:tmpl w:val="65EA593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2F4B60"/>
    <w:multiLevelType w:val="multilevel"/>
    <w:tmpl w:val="B996631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BA58EE"/>
    <w:multiLevelType w:val="multilevel"/>
    <w:tmpl w:val="CCEC0B48"/>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23458"/>
    <w:multiLevelType w:val="multilevel"/>
    <w:tmpl w:val="97F6568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906768"/>
    <w:multiLevelType w:val="multilevel"/>
    <w:tmpl w:val="A9C43F5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D209A8"/>
    <w:multiLevelType w:val="hybridMultilevel"/>
    <w:tmpl w:val="6E2E34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A77FF7"/>
    <w:multiLevelType w:val="multilevel"/>
    <w:tmpl w:val="FF82B2A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0E6972"/>
    <w:multiLevelType w:val="multilevel"/>
    <w:tmpl w:val="07187CE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E15EF9"/>
    <w:multiLevelType w:val="multilevel"/>
    <w:tmpl w:val="A10CDA1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3B3405"/>
    <w:multiLevelType w:val="multilevel"/>
    <w:tmpl w:val="ADFC2F18"/>
    <w:lvl w:ilvl="0">
      <w:start w:val="14"/>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B83C48"/>
    <w:multiLevelType w:val="multilevel"/>
    <w:tmpl w:val="CB12F990"/>
    <w:lvl w:ilvl="0">
      <w:start w:val="1"/>
      <w:numFmt w:val="lowerRoman"/>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117515"/>
    <w:multiLevelType w:val="multilevel"/>
    <w:tmpl w:val="CE4A93E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2916B5"/>
    <w:multiLevelType w:val="multilevel"/>
    <w:tmpl w:val="CA9C495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3A2C0D"/>
    <w:multiLevelType w:val="multilevel"/>
    <w:tmpl w:val="7A2C729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E04225"/>
    <w:multiLevelType w:val="multilevel"/>
    <w:tmpl w:val="737244EE"/>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7C237E"/>
    <w:multiLevelType w:val="multilevel"/>
    <w:tmpl w:val="8D3E046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D455F35"/>
    <w:multiLevelType w:val="multilevel"/>
    <w:tmpl w:val="64E41D7C"/>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B92009"/>
    <w:multiLevelType w:val="multilevel"/>
    <w:tmpl w:val="826E153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C44FFC"/>
    <w:multiLevelType w:val="multilevel"/>
    <w:tmpl w:val="6934744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B26033"/>
    <w:multiLevelType w:val="multilevel"/>
    <w:tmpl w:val="BA1680D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676A41"/>
    <w:multiLevelType w:val="multilevel"/>
    <w:tmpl w:val="00620A8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277109"/>
    <w:multiLevelType w:val="multilevel"/>
    <w:tmpl w:val="6B12334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910DD5"/>
    <w:multiLevelType w:val="multilevel"/>
    <w:tmpl w:val="950EA3EC"/>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7E640C"/>
    <w:multiLevelType w:val="multilevel"/>
    <w:tmpl w:val="B8D0B180"/>
    <w:lvl w:ilvl="0">
      <w:start w:val="12"/>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C3490B"/>
    <w:multiLevelType w:val="multilevel"/>
    <w:tmpl w:val="C5F6154A"/>
    <w:lvl w:ilvl="0">
      <w:start w:val="10"/>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5C1C95"/>
    <w:multiLevelType w:val="multilevel"/>
    <w:tmpl w:val="779AD25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1247F9"/>
    <w:multiLevelType w:val="multilevel"/>
    <w:tmpl w:val="AF80669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CE475E"/>
    <w:multiLevelType w:val="multilevel"/>
    <w:tmpl w:val="41F6C500"/>
    <w:lvl w:ilvl="0">
      <w:start w:val="2"/>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254BCB"/>
    <w:multiLevelType w:val="multilevel"/>
    <w:tmpl w:val="E92E31E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E04BF1"/>
    <w:multiLevelType w:val="multilevel"/>
    <w:tmpl w:val="3092B2F0"/>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3220FF"/>
    <w:multiLevelType w:val="multilevel"/>
    <w:tmpl w:val="F8AA47B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FA07C3"/>
    <w:multiLevelType w:val="multilevel"/>
    <w:tmpl w:val="F378E1E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D4072F"/>
    <w:multiLevelType w:val="multilevel"/>
    <w:tmpl w:val="8FEE3466"/>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809085F"/>
    <w:multiLevelType w:val="multilevel"/>
    <w:tmpl w:val="C6F2C7E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764E27"/>
    <w:multiLevelType w:val="multilevel"/>
    <w:tmpl w:val="F81E3D6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9B41690"/>
    <w:multiLevelType w:val="hybridMultilevel"/>
    <w:tmpl w:val="C174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DDF71B4"/>
    <w:multiLevelType w:val="multilevel"/>
    <w:tmpl w:val="B4BACA4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E0D6678"/>
    <w:multiLevelType w:val="multilevel"/>
    <w:tmpl w:val="9C560A9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F54709E"/>
    <w:multiLevelType w:val="multilevel"/>
    <w:tmpl w:val="71E6E97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FC555CC"/>
    <w:multiLevelType w:val="multilevel"/>
    <w:tmpl w:val="831685A8"/>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BA73136"/>
    <w:multiLevelType w:val="multilevel"/>
    <w:tmpl w:val="4D74EF3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CB11182"/>
    <w:multiLevelType w:val="multilevel"/>
    <w:tmpl w:val="D3F88DF8"/>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CF833F6"/>
    <w:multiLevelType w:val="multilevel"/>
    <w:tmpl w:val="5B4E16C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7DA4171"/>
    <w:multiLevelType w:val="multilevel"/>
    <w:tmpl w:val="943A0D7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87C031E"/>
    <w:multiLevelType w:val="multilevel"/>
    <w:tmpl w:val="7022234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88733BC"/>
    <w:multiLevelType w:val="multilevel"/>
    <w:tmpl w:val="C53077B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A5F645F"/>
    <w:multiLevelType w:val="multilevel"/>
    <w:tmpl w:val="A422273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8"/>
  </w:num>
  <w:num w:numId="3">
    <w:abstractNumId w:val="29"/>
  </w:num>
  <w:num w:numId="4">
    <w:abstractNumId w:val="49"/>
  </w:num>
  <w:num w:numId="5">
    <w:abstractNumId w:val="43"/>
  </w:num>
  <w:num w:numId="6">
    <w:abstractNumId w:val="1"/>
  </w:num>
  <w:num w:numId="7">
    <w:abstractNumId w:val="26"/>
  </w:num>
  <w:num w:numId="8">
    <w:abstractNumId w:val="17"/>
  </w:num>
  <w:num w:numId="9">
    <w:abstractNumId w:val="6"/>
  </w:num>
  <w:num w:numId="10">
    <w:abstractNumId w:val="34"/>
  </w:num>
  <w:num w:numId="11">
    <w:abstractNumId w:val="23"/>
  </w:num>
  <w:num w:numId="12">
    <w:abstractNumId w:val="25"/>
  </w:num>
  <w:num w:numId="13">
    <w:abstractNumId w:val="44"/>
  </w:num>
  <w:num w:numId="14">
    <w:abstractNumId w:val="7"/>
  </w:num>
  <w:num w:numId="15">
    <w:abstractNumId w:val="24"/>
  </w:num>
  <w:num w:numId="16">
    <w:abstractNumId w:val="51"/>
  </w:num>
  <w:num w:numId="17">
    <w:abstractNumId w:val="46"/>
  </w:num>
  <w:num w:numId="18">
    <w:abstractNumId w:val="32"/>
  </w:num>
  <w:num w:numId="19">
    <w:abstractNumId w:val="19"/>
  </w:num>
  <w:num w:numId="20">
    <w:abstractNumId w:val="50"/>
  </w:num>
  <w:num w:numId="21">
    <w:abstractNumId w:val="45"/>
  </w:num>
  <w:num w:numId="22">
    <w:abstractNumId w:val="3"/>
  </w:num>
  <w:num w:numId="23">
    <w:abstractNumId w:val="36"/>
  </w:num>
  <w:num w:numId="24">
    <w:abstractNumId w:val="31"/>
  </w:num>
  <w:num w:numId="25">
    <w:abstractNumId w:val="39"/>
  </w:num>
  <w:num w:numId="26">
    <w:abstractNumId w:val="0"/>
  </w:num>
  <w:num w:numId="27">
    <w:abstractNumId w:val="16"/>
  </w:num>
  <w:num w:numId="28">
    <w:abstractNumId w:val="37"/>
  </w:num>
  <w:num w:numId="29">
    <w:abstractNumId w:val="35"/>
  </w:num>
  <w:num w:numId="30">
    <w:abstractNumId w:val="4"/>
  </w:num>
  <w:num w:numId="31">
    <w:abstractNumId w:val="9"/>
  </w:num>
  <w:num w:numId="32">
    <w:abstractNumId w:val="28"/>
  </w:num>
  <w:num w:numId="33">
    <w:abstractNumId w:val="5"/>
  </w:num>
  <w:num w:numId="34">
    <w:abstractNumId w:val="21"/>
  </w:num>
  <w:num w:numId="35">
    <w:abstractNumId w:val="15"/>
  </w:num>
  <w:num w:numId="36">
    <w:abstractNumId w:val="12"/>
  </w:num>
  <w:num w:numId="37">
    <w:abstractNumId w:val="47"/>
  </w:num>
  <w:num w:numId="38">
    <w:abstractNumId w:val="52"/>
  </w:num>
  <w:num w:numId="39">
    <w:abstractNumId w:val="48"/>
  </w:num>
  <w:num w:numId="40">
    <w:abstractNumId w:val="20"/>
  </w:num>
  <w:num w:numId="41">
    <w:abstractNumId w:val="38"/>
  </w:num>
  <w:num w:numId="42">
    <w:abstractNumId w:val="40"/>
  </w:num>
  <w:num w:numId="43">
    <w:abstractNumId w:val="42"/>
  </w:num>
  <w:num w:numId="44">
    <w:abstractNumId w:val="27"/>
  </w:num>
  <w:num w:numId="45">
    <w:abstractNumId w:val="14"/>
  </w:num>
  <w:num w:numId="46">
    <w:abstractNumId w:val="8"/>
  </w:num>
  <w:num w:numId="47">
    <w:abstractNumId w:val="10"/>
  </w:num>
  <w:num w:numId="48">
    <w:abstractNumId w:val="22"/>
  </w:num>
  <w:num w:numId="49">
    <w:abstractNumId w:val="13"/>
  </w:num>
  <w:num w:numId="50">
    <w:abstractNumId w:val="2"/>
  </w:num>
  <w:num w:numId="51">
    <w:abstractNumId w:val="41"/>
  </w:num>
  <w:num w:numId="52">
    <w:abstractNumId w:val="30"/>
  </w:num>
  <w:num w:numId="5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81"/>
  <w:drawingGridVerticalSpacing w:val="181"/>
  <w:characterSpacingControl w:val="compressPunctuation"/>
  <w:hdrShapeDefaults>
    <o:shapedefaults v:ext="edit" spidmax="2078"/>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5723C"/>
    <w:rsid w:val="0002715F"/>
    <w:rsid w:val="00194830"/>
    <w:rsid w:val="00196EB4"/>
    <w:rsid w:val="0022081B"/>
    <w:rsid w:val="002470AD"/>
    <w:rsid w:val="003450DA"/>
    <w:rsid w:val="003E1D30"/>
    <w:rsid w:val="005A4266"/>
    <w:rsid w:val="0065447F"/>
    <w:rsid w:val="007D2A48"/>
    <w:rsid w:val="00823B79"/>
    <w:rsid w:val="00917B1D"/>
    <w:rsid w:val="00964813"/>
    <w:rsid w:val="0098236D"/>
    <w:rsid w:val="00A64FC0"/>
    <w:rsid w:val="00B46CE5"/>
    <w:rsid w:val="00B5723C"/>
    <w:rsid w:val="00BC20FF"/>
    <w:rsid w:val="00C13A62"/>
    <w:rsid w:val="00C2768B"/>
    <w:rsid w:val="00C67C17"/>
    <w:rsid w:val="00C85A7D"/>
    <w:rsid w:val="00D15E05"/>
    <w:rsid w:val="00DF6449"/>
    <w:rsid w:val="00E14873"/>
    <w:rsid w:val="00ED1AA6"/>
    <w:rsid w:val="00EF66B0"/>
    <w:rsid w:val="00F61A06"/>
    <w:rsid w:val="00F76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Footnote">
    <w:name w:val="Footnote_"/>
    <w:basedOn w:val="Domylnaczcionkaakapitu"/>
    <w:link w:val="Footnote0"/>
    <w:rPr>
      <w:rFonts w:ascii="Garamond" w:eastAsia="Garamond" w:hAnsi="Garamond" w:cs="Garamond"/>
      <w:b w:val="0"/>
      <w:bCs w:val="0"/>
      <w:i w:val="0"/>
      <w:iCs w:val="0"/>
      <w:smallCaps w:val="0"/>
      <w:strike w:val="0"/>
      <w:sz w:val="24"/>
      <w:szCs w:val="24"/>
      <w:u w:val="none"/>
    </w:rPr>
  </w:style>
  <w:style w:type="character" w:customStyle="1" w:styleId="Footnote2">
    <w:name w:val="Footnote (2)_"/>
    <w:basedOn w:val="Domylnaczcionkaakapitu"/>
    <w:link w:val="Footnote20"/>
    <w:rPr>
      <w:rFonts w:ascii="Times New Roman" w:eastAsia="Times New Roman" w:hAnsi="Times New Roman" w:cs="Times New Roman"/>
      <w:b w:val="0"/>
      <w:bCs w:val="0"/>
      <w:i w:val="0"/>
      <w:iCs w:val="0"/>
      <w:smallCaps w:val="0"/>
      <w:strike w:val="0"/>
      <w:sz w:val="20"/>
      <w:szCs w:val="20"/>
      <w:u w:val="none"/>
    </w:rPr>
  </w:style>
  <w:style w:type="character" w:customStyle="1" w:styleId="Footnote2Garamond115pt">
    <w:name w:val="Footnote (2) + Garamond;11;5 pt"/>
    <w:basedOn w:val="Footnote2"/>
    <w:rPr>
      <w:rFonts w:ascii="Garamond" w:eastAsia="Garamond" w:hAnsi="Garamond" w:cs="Garamond"/>
      <w:b w:val="0"/>
      <w:bCs w:val="0"/>
      <w:i w:val="0"/>
      <w:iCs w:val="0"/>
      <w:smallCaps w:val="0"/>
      <w:strike w:val="0"/>
      <w:color w:val="000000"/>
      <w:spacing w:val="0"/>
      <w:w w:val="100"/>
      <w:position w:val="0"/>
      <w:sz w:val="23"/>
      <w:szCs w:val="23"/>
      <w:u w:val="none"/>
      <w:lang w:val="pl-PL" w:eastAsia="pl-PL" w:bidi="pl-PL"/>
    </w:rPr>
  </w:style>
  <w:style w:type="character" w:customStyle="1" w:styleId="Bodytext3">
    <w:name w:val="Body text (3)_"/>
    <w:basedOn w:val="Domylnaczcionkaakapitu"/>
    <w:link w:val="Bodytext30"/>
    <w:rPr>
      <w:rFonts w:ascii="Garamond" w:eastAsia="Garamond" w:hAnsi="Garamond" w:cs="Garamond"/>
      <w:b/>
      <w:bCs/>
      <w:i w:val="0"/>
      <w:iCs w:val="0"/>
      <w:smallCaps w:val="0"/>
      <w:strike w:val="0"/>
      <w:sz w:val="40"/>
      <w:szCs w:val="40"/>
      <w:u w:val="none"/>
    </w:rPr>
  </w:style>
  <w:style w:type="character" w:customStyle="1" w:styleId="Headerorfooter">
    <w:name w:val="Header or footer_"/>
    <w:basedOn w:val="Domylnaczcionkaakapitu"/>
    <w:link w:val="Headerorfooter0"/>
    <w:rPr>
      <w:rFonts w:ascii="Garamond" w:eastAsia="Garamond" w:hAnsi="Garamond" w:cs="Garamond"/>
      <w:b w:val="0"/>
      <w:bCs w:val="0"/>
      <w:i/>
      <w:iCs/>
      <w:smallCaps w:val="0"/>
      <w:strike w:val="0"/>
      <w:spacing w:val="0"/>
      <w:sz w:val="16"/>
      <w:szCs w:val="16"/>
      <w:u w:val="none"/>
    </w:rPr>
  </w:style>
  <w:style w:type="character" w:customStyle="1" w:styleId="Headerorfooter1">
    <w:name w:val="Header or footer"/>
    <w:basedOn w:val="Headerorfooter"/>
    <w:rPr>
      <w:rFonts w:ascii="Garamond" w:eastAsia="Garamond" w:hAnsi="Garamond" w:cs="Garamond"/>
      <w:b w:val="0"/>
      <w:bCs w:val="0"/>
      <w:i/>
      <w:iCs/>
      <w:smallCaps w:val="0"/>
      <w:strike w:val="0"/>
      <w:color w:val="000000"/>
      <w:spacing w:val="0"/>
      <w:w w:val="100"/>
      <w:position w:val="0"/>
      <w:sz w:val="16"/>
      <w:szCs w:val="16"/>
      <w:u w:val="none"/>
      <w:lang w:val="pl-PL" w:eastAsia="pl-PL" w:bidi="pl-PL"/>
    </w:rPr>
  </w:style>
  <w:style w:type="character" w:customStyle="1" w:styleId="Bodytext2">
    <w:name w:val="Body text (2)_"/>
    <w:basedOn w:val="Domylnaczcionkaakapitu"/>
    <w:link w:val="Bodytext20"/>
    <w:rPr>
      <w:rFonts w:ascii="Garamond" w:eastAsia="Garamond" w:hAnsi="Garamond" w:cs="Garamond"/>
      <w:b w:val="0"/>
      <w:bCs w:val="0"/>
      <w:i w:val="0"/>
      <w:iCs w:val="0"/>
      <w:smallCaps w:val="0"/>
      <w:strike w:val="0"/>
      <w:sz w:val="24"/>
      <w:szCs w:val="24"/>
      <w:u w:val="none"/>
    </w:rPr>
  </w:style>
  <w:style w:type="character" w:customStyle="1" w:styleId="Bodytext4">
    <w:name w:val="Body text (4)_"/>
    <w:basedOn w:val="Domylnaczcionkaakapitu"/>
    <w:link w:val="Bodytext40"/>
    <w:rPr>
      <w:rFonts w:ascii="Garamond" w:eastAsia="Garamond" w:hAnsi="Garamond" w:cs="Garamond"/>
      <w:b/>
      <w:bCs/>
      <w:i w:val="0"/>
      <w:iCs w:val="0"/>
      <w:smallCaps w:val="0"/>
      <w:strike w:val="0"/>
      <w:sz w:val="24"/>
      <w:szCs w:val="24"/>
      <w:u w:val="none"/>
    </w:rPr>
  </w:style>
  <w:style w:type="character" w:customStyle="1" w:styleId="Bodytext5">
    <w:name w:val="Body text (5)_"/>
    <w:basedOn w:val="Domylnaczcionkaakapitu"/>
    <w:link w:val="Bodytext50"/>
    <w:rPr>
      <w:rFonts w:ascii="Garamond" w:eastAsia="Garamond" w:hAnsi="Garamond" w:cs="Garamond"/>
      <w:b w:val="0"/>
      <w:bCs w:val="0"/>
      <w:i w:val="0"/>
      <w:iCs w:val="0"/>
      <w:smallCaps w:val="0"/>
      <w:strike w:val="0"/>
      <w:sz w:val="20"/>
      <w:szCs w:val="20"/>
      <w:u w:val="none"/>
    </w:rPr>
  </w:style>
  <w:style w:type="character" w:customStyle="1" w:styleId="Bodytext6">
    <w:name w:val="Body text (6)_"/>
    <w:basedOn w:val="Domylnaczcionkaakapitu"/>
    <w:link w:val="Bodytext60"/>
    <w:rPr>
      <w:rFonts w:ascii="Garamond" w:eastAsia="Garamond" w:hAnsi="Garamond" w:cs="Garamond"/>
      <w:b w:val="0"/>
      <w:bCs w:val="0"/>
      <w:i/>
      <w:iCs/>
      <w:smallCaps w:val="0"/>
      <w:strike w:val="0"/>
      <w:spacing w:val="0"/>
      <w:sz w:val="20"/>
      <w:szCs w:val="20"/>
      <w:u w:val="none"/>
    </w:rPr>
  </w:style>
  <w:style w:type="character" w:customStyle="1" w:styleId="Heading3">
    <w:name w:val="Heading #3_"/>
    <w:basedOn w:val="Domylnaczcionkaakapitu"/>
    <w:link w:val="Heading30"/>
    <w:rPr>
      <w:rFonts w:ascii="Garamond" w:eastAsia="Garamond" w:hAnsi="Garamond" w:cs="Garamond"/>
      <w:b/>
      <w:bCs/>
      <w:i w:val="0"/>
      <w:iCs w:val="0"/>
      <w:smallCaps w:val="0"/>
      <w:strike w:val="0"/>
      <w:sz w:val="24"/>
      <w:szCs w:val="24"/>
      <w:u w:val="none"/>
    </w:rPr>
  </w:style>
  <w:style w:type="character" w:customStyle="1" w:styleId="Heading31">
    <w:name w:val="Heading #3"/>
    <w:basedOn w:val="Heading3"/>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Headerorfooter105ptBoldNotItalic">
    <w:name w:val="Header or footer + 10;5 pt;Bold;Not Italic"/>
    <w:basedOn w:val="Headerorfooter"/>
    <w:rPr>
      <w:rFonts w:ascii="Garamond" w:eastAsia="Garamond" w:hAnsi="Garamond" w:cs="Garamond"/>
      <w:b/>
      <w:bCs/>
      <w:i/>
      <w:iCs/>
      <w:smallCaps w:val="0"/>
      <w:strike w:val="0"/>
      <w:color w:val="000000"/>
      <w:spacing w:val="0"/>
      <w:w w:val="100"/>
      <w:position w:val="0"/>
      <w:sz w:val="21"/>
      <w:szCs w:val="21"/>
      <w:u w:val="none"/>
      <w:lang w:val="pl-PL" w:eastAsia="pl-PL" w:bidi="pl-PL"/>
    </w:rPr>
  </w:style>
  <w:style w:type="character" w:customStyle="1" w:styleId="HeaderorfooterTimesNewRoman12ptNotItalic">
    <w:name w:val="Header or footer + Times New Roman;12 pt;Not Italic"/>
    <w:basedOn w:val="Headerorfooter"/>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Bodytext2Bold">
    <w:name w:val="Body text (2) + Bold"/>
    <w:basedOn w:val="Bodytext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Bodytext41">
    <w:name w:val="Body text (4)"/>
    <w:basedOn w:val="Bodytext4"/>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Bodytext21">
    <w:name w:val="Body text (2)"/>
    <w:basedOn w:val="Bodytext2"/>
    <w:rPr>
      <w:rFonts w:ascii="Garamond" w:eastAsia="Garamond" w:hAnsi="Garamond" w:cs="Garamond"/>
      <w:b w:val="0"/>
      <w:bCs w:val="0"/>
      <w:i w:val="0"/>
      <w:iCs w:val="0"/>
      <w:smallCaps w:val="0"/>
      <w:strike w:val="0"/>
      <w:color w:val="000000"/>
      <w:spacing w:val="0"/>
      <w:w w:val="100"/>
      <w:position w:val="0"/>
      <w:sz w:val="24"/>
      <w:szCs w:val="24"/>
      <w:u w:val="single"/>
      <w:lang w:val="pl-PL" w:eastAsia="pl-PL" w:bidi="pl-PL"/>
    </w:rPr>
  </w:style>
  <w:style w:type="character" w:customStyle="1" w:styleId="Heading32">
    <w:name w:val="Heading #3 (2)_"/>
    <w:basedOn w:val="Domylnaczcionkaakapitu"/>
    <w:link w:val="Heading320"/>
    <w:rPr>
      <w:rFonts w:ascii="Garamond" w:eastAsia="Garamond" w:hAnsi="Garamond" w:cs="Garamond"/>
      <w:b/>
      <w:bCs/>
      <w:i w:val="0"/>
      <w:iCs w:val="0"/>
      <w:smallCaps w:val="0"/>
      <w:strike w:val="0"/>
      <w:sz w:val="23"/>
      <w:szCs w:val="23"/>
      <w:u w:val="none"/>
    </w:rPr>
  </w:style>
  <w:style w:type="character" w:customStyle="1" w:styleId="Heading3212ptNotBold">
    <w:name w:val="Heading #3 (2) + 12 pt;Not Bold"/>
    <w:basedOn w:val="Heading3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Bodytext2115ptBold">
    <w:name w:val="Body text (2) + 11;5 pt;Bold"/>
    <w:basedOn w:val="Bodytext2"/>
    <w:rPr>
      <w:rFonts w:ascii="Garamond" w:eastAsia="Garamond" w:hAnsi="Garamond" w:cs="Garamond"/>
      <w:b/>
      <w:bCs/>
      <w:i w:val="0"/>
      <w:iCs w:val="0"/>
      <w:smallCaps w:val="0"/>
      <w:strike w:val="0"/>
      <w:color w:val="000000"/>
      <w:spacing w:val="0"/>
      <w:w w:val="100"/>
      <w:position w:val="0"/>
      <w:sz w:val="23"/>
      <w:szCs w:val="23"/>
      <w:u w:val="none"/>
      <w:lang w:val="pl-PL" w:eastAsia="pl-PL" w:bidi="pl-PL"/>
    </w:rPr>
  </w:style>
  <w:style w:type="character" w:customStyle="1" w:styleId="Bodytext4NotBold">
    <w:name w:val="Body text (4) + Not Bold"/>
    <w:basedOn w:val="Bodytext4"/>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Bodytext2Bold0">
    <w:name w:val="Body text (2) + Bold"/>
    <w:basedOn w:val="Bodytext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Heading3NotBold">
    <w:name w:val="Heading #3 + Not Bold"/>
    <w:basedOn w:val="Heading3"/>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Bodytext22">
    <w:name w:val="Body text (2)"/>
    <w:basedOn w:val="Bodytext2"/>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style>
  <w:style w:type="character" w:customStyle="1" w:styleId="Bodytext23">
    <w:name w:val="Body text (2)"/>
    <w:basedOn w:val="Bodytext2"/>
    <w:rPr>
      <w:rFonts w:ascii="Garamond" w:eastAsia="Garamond" w:hAnsi="Garamond" w:cs="Garamond"/>
      <w:b w:val="0"/>
      <w:bCs w:val="0"/>
      <w:i w:val="0"/>
      <w:iCs w:val="0"/>
      <w:smallCaps w:val="0"/>
      <w:strike w:val="0"/>
      <w:color w:val="000000"/>
      <w:spacing w:val="0"/>
      <w:w w:val="100"/>
      <w:position w:val="0"/>
      <w:sz w:val="24"/>
      <w:szCs w:val="24"/>
      <w:u w:val="single"/>
      <w:lang w:val="en-US" w:eastAsia="en-US" w:bidi="en-US"/>
    </w:rPr>
  </w:style>
  <w:style w:type="character" w:customStyle="1" w:styleId="Bodytext211ptItalic">
    <w:name w:val="Body text (2) + 11 pt;Italic"/>
    <w:basedOn w:val="Bodytext2"/>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Bodytext7">
    <w:name w:val="Body text (7)_"/>
    <w:basedOn w:val="Domylnaczcionkaakapitu"/>
    <w:link w:val="Bodytext70"/>
    <w:rPr>
      <w:rFonts w:ascii="Garamond" w:eastAsia="Garamond" w:hAnsi="Garamond" w:cs="Garamond"/>
      <w:b/>
      <w:bCs/>
      <w:i w:val="0"/>
      <w:iCs w:val="0"/>
      <w:smallCaps w:val="0"/>
      <w:strike w:val="0"/>
      <w:sz w:val="23"/>
      <w:szCs w:val="23"/>
      <w:u w:val="none"/>
    </w:rPr>
  </w:style>
  <w:style w:type="character" w:customStyle="1" w:styleId="Bodytext712ptNotBold">
    <w:name w:val="Body text (7) + 12 pt;Not Bold"/>
    <w:basedOn w:val="Bodytext7"/>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Bodytext8">
    <w:name w:val="Body text (8)_"/>
    <w:basedOn w:val="Domylnaczcionkaakapitu"/>
    <w:link w:val="Bodytext80"/>
    <w:rPr>
      <w:rFonts w:ascii="Garamond" w:eastAsia="Garamond" w:hAnsi="Garamond" w:cs="Garamond"/>
      <w:b w:val="0"/>
      <w:bCs w:val="0"/>
      <w:i/>
      <w:iCs/>
      <w:smallCaps w:val="0"/>
      <w:strike w:val="0"/>
      <w:spacing w:val="0"/>
      <w:sz w:val="22"/>
      <w:szCs w:val="22"/>
      <w:u w:val="none"/>
    </w:rPr>
  </w:style>
  <w:style w:type="character" w:customStyle="1" w:styleId="Bodytext8BoldSpacing-1pt">
    <w:name w:val="Body text (8) + Bold;Spacing -1 pt"/>
    <w:basedOn w:val="Bodytext8"/>
    <w:rPr>
      <w:rFonts w:ascii="Garamond" w:eastAsia="Garamond" w:hAnsi="Garamond" w:cs="Garamond"/>
      <w:b/>
      <w:bCs/>
      <w:i/>
      <w:iCs/>
      <w:smallCaps w:val="0"/>
      <w:strike w:val="0"/>
      <w:color w:val="000000"/>
      <w:spacing w:val="-20"/>
      <w:w w:val="100"/>
      <w:position w:val="0"/>
      <w:sz w:val="22"/>
      <w:szCs w:val="22"/>
      <w:u w:val="none"/>
      <w:lang w:val="pl-PL" w:eastAsia="pl-PL" w:bidi="pl-PL"/>
    </w:rPr>
  </w:style>
  <w:style w:type="character" w:customStyle="1" w:styleId="Bodytext812ptNotItalic">
    <w:name w:val="Body text (8) + 12 pt;Not Italic"/>
    <w:basedOn w:val="Bodytext8"/>
    <w:rPr>
      <w:rFonts w:ascii="Garamond" w:eastAsia="Garamond" w:hAnsi="Garamond" w:cs="Garamond"/>
      <w:b w:val="0"/>
      <w:bCs w:val="0"/>
      <w:i/>
      <w:iCs/>
      <w:smallCaps w:val="0"/>
      <w:strike w:val="0"/>
      <w:color w:val="000000"/>
      <w:spacing w:val="0"/>
      <w:w w:val="100"/>
      <w:position w:val="0"/>
      <w:sz w:val="24"/>
      <w:szCs w:val="24"/>
      <w:u w:val="none"/>
      <w:lang w:val="pl-PL" w:eastAsia="pl-PL" w:bidi="pl-PL"/>
    </w:rPr>
  </w:style>
  <w:style w:type="character" w:customStyle="1" w:styleId="Bodytext9">
    <w:name w:val="Body text (9)_"/>
    <w:basedOn w:val="Domylnaczcionkaakapitu"/>
    <w:link w:val="Bodytext90"/>
    <w:rPr>
      <w:rFonts w:ascii="Garamond" w:eastAsia="Garamond" w:hAnsi="Garamond" w:cs="Garamond"/>
      <w:b w:val="0"/>
      <w:bCs w:val="0"/>
      <w:i w:val="0"/>
      <w:iCs w:val="0"/>
      <w:smallCaps w:val="0"/>
      <w:strike w:val="0"/>
      <w:sz w:val="14"/>
      <w:szCs w:val="14"/>
      <w:u w:val="none"/>
    </w:rPr>
  </w:style>
  <w:style w:type="character" w:customStyle="1" w:styleId="Bodytext712pt">
    <w:name w:val="Body text (7) + 12 pt"/>
    <w:basedOn w:val="Bodytext7"/>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Bodytext71">
    <w:name w:val="Body text (7)"/>
    <w:basedOn w:val="Bodytext7"/>
    <w:rPr>
      <w:rFonts w:ascii="Garamond" w:eastAsia="Garamond" w:hAnsi="Garamond" w:cs="Garamond"/>
      <w:b/>
      <w:bCs/>
      <w:i w:val="0"/>
      <w:iCs w:val="0"/>
      <w:smallCaps w:val="0"/>
      <w:strike w:val="0"/>
      <w:color w:val="000000"/>
      <w:spacing w:val="0"/>
      <w:w w:val="100"/>
      <w:position w:val="0"/>
      <w:sz w:val="23"/>
      <w:szCs w:val="23"/>
      <w:u w:val="single"/>
      <w:lang w:val="pl-PL" w:eastAsia="pl-PL" w:bidi="pl-PL"/>
    </w:rPr>
  </w:style>
  <w:style w:type="character" w:customStyle="1" w:styleId="Bodytext5Exact">
    <w:name w:val="Body text (5) Exact"/>
    <w:basedOn w:val="Domylnaczcionkaakapitu"/>
    <w:rPr>
      <w:rFonts w:ascii="Garamond" w:eastAsia="Garamond" w:hAnsi="Garamond" w:cs="Garamond"/>
      <w:b w:val="0"/>
      <w:bCs w:val="0"/>
      <w:i w:val="0"/>
      <w:iCs w:val="0"/>
      <w:smallCaps w:val="0"/>
      <w:strike w:val="0"/>
      <w:sz w:val="20"/>
      <w:szCs w:val="20"/>
      <w:u w:val="none"/>
    </w:rPr>
  </w:style>
  <w:style w:type="character" w:customStyle="1" w:styleId="Bodytext10Exact">
    <w:name w:val="Body text (10) Exact"/>
    <w:basedOn w:val="Domylnaczcionkaakapitu"/>
    <w:link w:val="Bodytext10"/>
    <w:rPr>
      <w:rFonts w:ascii="Garamond" w:eastAsia="Garamond" w:hAnsi="Garamond" w:cs="Garamond"/>
      <w:b w:val="0"/>
      <w:bCs w:val="0"/>
      <w:i/>
      <w:iCs/>
      <w:smallCaps w:val="0"/>
      <w:strike w:val="0"/>
      <w:spacing w:val="0"/>
      <w:sz w:val="18"/>
      <w:szCs w:val="18"/>
      <w:u w:val="none"/>
    </w:rPr>
  </w:style>
  <w:style w:type="character" w:customStyle="1" w:styleId="Headerorfooter10ptBoldNotItalic">
    <w:name w:val="Header or footer + 10 pt;Bold;Not Italic"/>
    <w:basedOn w:val="Headerorfooter"/>
    <w:rPr>
      <w:rFonts w:ascii="Garamond" w:eastAsia="Garamond" w:hAnsi="Garamond" w:cs="Garamond"/>
      <w:b/>
      <w:bCs/>
      <w:i/>
      <w:iCs/>
      <w:smallCaps w:val="0"/>
      <w:strike w:val="0"/>
      <w:color w:val="000000"/>
      <w:spacing w:val="0"/>
      <w:w w:val="100"/>
      <w:position w:val="0"/>
      <w:sz w:val="20"/>
      <w:szCs w:val="20"/>
      <w:u w:val="none"/>
      <w:lang w:val="pl-PL" w:eastAsia="pl-PL" w:bidi="pl-PL"/>
    </w:rPr>
  </w:style>
  <w:style w:type="character" w:customStyle="1" w:styleId="Bodytext4Spacing3pt">
    <w:name w:val="Body text (4) + Spacing 3 pt"/>
    <w:basedOn w:val="Bodytext4"/>
    <w:rPr>
      <w:rFonts w:ascii="Garamond" w:eastAsia="Garamond" w:hAnsi="Garamond" w:cs="Garamond"/>
      <w:b/>
      <w:bCs/>
      <w:i w:val="0"/>
      <w:iCs w:val="0"/>
      <w:smallCaps w:val="0"/>
      <w:strike w:val="0"/>
      <w:color w:val="000000"/>
      <w:spacing w:val="60"/>
      <w:w w:val="100"/>
      <w:position w:val="0"/>
      <w:sz w:val="24"/>
      <w:szCs w:val="24"/>
      <w:u w:val="none"/>
      <w:lang w:val="pl-PL" w:eastAsia="pl-PL" w:bidi="pl-PL"/>
    </w:rPr>
  </w:style>
  <w:style w:type="character" w:customStyle="1" w:styleId="Bodytext711ptItalicSpacing-1pt">
    <w:name w:val="Body text (7) + 11 pt;Italic;Spacing -1 pt"/>
    <w:basedOn w:val="Bodytext7"/>
    <w:rPr>
      <w:rFonts w:ascii="Garamond" w:eastAsia="Garamond" w:hAnsi="Garamond" w:cs="Garamond"/>
      <w:b/>
      <w:bCs/>
      <w:i/>
      <w:iCs/>
      <w:smallCaps w:val="0"/>
      <w:strike w:val="0"/>
      <w:color w:val="000000"/>
      <w:spacing w:val="-20"/>
      <w:w w:val="100"/>
      <w:position w:val="0"/>
      <w:sz w:val="22"/>
      <w:szCs w:val="22"/>
      <w:u w:val="single"/>
      <w:lang w:val="pl-PL" w:eastAsia="pl-PL" w:bidi="pl-PL"/>
    </w:rPr>
  </w:style>
  <w:style w:type="character" w:customStyle="1" w:styleId="Bodytext11">
    <w:name w:val="Body text (11)_"/>
    <w:basedOn w:val="Domylnaczcionkaakapitu"/>
    <w:link w:val="Bodytext110"/>
    <w:rPr>
      <w:rFonts w:ascii="Garamond" w:eastAsia="Garamond" w:hAnsi="Garamond" w:cs="Garamond"/>
      <w:b w:val="0"/>
      <w:bCs w:val="0"/>
      <w:i w:val="0"/>
      <w:iCs w:val="0"/>
      <w:smallCaps w:val="0"/>
      <w:strike w:val="0"/>
      <w:sz w:val="16"/>
      <w:szCs w:val="16"/>
      <w:u w:val="none"/>
    </w:rPr>
  </w:style>
  <w:style w:type="character" w:customStyle="1" w:styleId="Bodytext12">
    <w:name w:val="Body text (12)_"/>
    <w:basedOn w:val="Domylnaczcionkaakapitu"/>
    <w:link w:val="Bodytext120"/>
    <w:rPr>
      <w:rFonts w:ascii="Constantia" w:eastAsia="Constantia" w:hAnsi="Constantia" w:cs="Constantia"/>
      <w:b w:val="0"/>
      <w:bCs w:val="0"/>
      <w:i w:val="0"/>
      <w:iCs w:val="0"/>
      <w:smallCaps w:val="0"/>
      <w:strike w:val="0"/>
      <w:sz w:val="15"/>
      <w:szCs w:val="15"/>
      <w:u w:val="none"/>
    </w:rPr>
  </w:style>
  <w:style w:type="character" w:customStyle="1" w:styleId="Bodytext27pt">
    <w:name w:val="Body text (2) + 7 pt"/>
    <w:basedOn w:val="Bodytext2"/>
    <w:rPr>
      <w:rFonts w:ascii="Garamond" w:eastAsia="Garamond" w:hAnsi="Garamond" w:cs="Garamond"/>
      <w:b w:val="0"/>
      <w:bCs w:val="0"/>
      <w:i w:val="0"/>
      <w:iCs w:val="0"/>
      <w:smallCaps w:val="0"/>
      <w:strike w:val="0"/>
      <w:color w:val="000000"/>
      <w:spacing w:val="0"/>
      <w:w w:val="100"/>
      <w:position w:val="0"/>
      <w:sz w:val="14"/>
      <w:szCs w:val="14"/>
      <w:u w:val="none"/>
      <w:lang w:val="pl-PL" w:eastAsia="pl-PL" w:bidi="pl-PL"/>
    </w:rPr>
  </w:style>
  <w:style w:type="character" w:customStyle="1" w:styleId="Bodytext410ptNotBold">
    <w:name w:val="Body text (4) + 10 pt;Not Bold"/>
    <w:basedOn w:val="Bodytext4"/>
    <w:rPr>
      <w:rFonts w:ascii="Garamond" w:eastAsia="Garamond" w:hAnsi="Garamond" w:cs="Garamond"/>
      <w:b/>
      <w:bCs/>
      <w:i w:val="0"/>
      <w:iCs w:val="0"/>
      <w:smallCaps w:val="0"/>
      <w:strike w:val="0"/>
      <w:color w:val="000000"/>
      <w:spacing w:val="0"/>
      <w:w w:val="100"/>
      <w:position w:val="0"/>
      <w:sz w:val="20"/>
      <w:szCs w:val="20"/>
      <w:u w:val="none"/>
      <w:lang w:val="pl-PL" w:eastAsia="pl-PL" w:bidi="pl-PL"/>
    </w:rPr>
  </w:style>
  <w:style w:type="character" w:customStyle="1" w:styleId="Headerorfooter11ptNotItalic">
    <w:name w:val="Header or footer + 11 pt;Not Italic"/>
    <w:basedOn w:val="Headerorfooter"/>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Heading1">
    <w:name w:val="Heading #1_"/>
    <w:basedOn w:val="Domylnaczcionkaakapitu"/>
    <w:link w:val="Heading10"/>
    <w:rPr>
      <w:rFonts w:ascii="Garamond" w:eastAsia="Garamond" w:hAnsi="Garamond" w:cs="Garamond"/>
      <w:b/>
      <w:bCs/>
      <w:i w:val="0"/>
      <w:iCs w:val="0"/>
      <w:smallCaps w:val="0"/>
      <w:strike w:val="0"/>
      <w:sz w:val="40"/>
      <w:szCs w:val="40"/>
      <w:u w:val="none"/>
    </w:rPr>
  </w:style>
  <w:style w:type="character" w:customStyle="1" w:styleId="Bodytext13">
    <w:name w:val="Body text (13)_"/>
    <w:basedOn w:val="Domylnaczcionkaakapitu"/>
    <w:link w:val="Bodytext130"/>
    <w:rPr>
      <w:rFonts w:ascii="Times New Roman" w:eastAsia="Times New Roman" w:hAnsi="Times New Roman" w:cs="Times New Roman"/>
      <w:b/>
      <w:bCs/>
      <w:i w:val="0"/>
      <w:iCs w:val="0"/>
      <w:smallCaps w:val="0"/>
      <w:strike w:val="0"/>
      <w:sz w:val="20"/>
      <w:szCs w:val="20"/>
      <w:u w:val="none"/>
    </w:rPr>
  </w:style>
  <w:style w:type="character" w:customStyle="1" w:styleId="HeaderorfooterTimesNewRoman12ptNotItalic0">
    <w:name w:val="Header or footer + Times New Roman;12 pt;Not Italic"/>
    <w:basedOn w:val="Headerorfooter"/>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Heading2">
    <w:name w:val="Heading #2_"/>
    <w:basedOn w:val="Domylnaczcionkaakapitu"/>
    <w:link w:val="Heading20"/>
    <w:rPr>
      <w:rFonts w:ascii="Garamond" w:eastAsia="Garamond" w:hAnsi="Garamond" w:cs="Garamond"/>
      <w:b w:val="0"/>
      <w:bCs w:val="0"/>
      <w:i w:val="0"/>
      <w:iCs w:val="0"/>
      <w:smallCaps w:val="0"/>
      <w:strike w:val="0"/>
      <w:sz w:val="32"/>
      <w:szCs w:val="32"/>
      <w:u w:val="none"/>
    </w:rPr>
  </w:style>
  <w:style w:type="character" w:customStyle="1" w:styleId="Heading22">
    <w:name w:val="Heading #2 (2)_"/>
    <w:basedOn w:val="Domylnaczcionkaakapitu"/>
    <w:link w:val="Heading220"/>
    <w:rPr>
      <w:rFonts w:ascii="Garamond" w:eastAsia="Garamond" w:hAnsi="Garamond" w:cs="Garamond"/>
      <w:b w:val="0"/>
      <w:bCs w:val="0"/>
      <w:i w:val="0"/>
      <w:iCs w:val="0"/>
      <w:smallCaps w:val="0"/>
      <w:strike w:val="0"/>
      <w:sz w:val="32"/>
      <w:szCs w:val="32"/>
      <w:u w:val="none"/>
    </w:rPr>
  </w:style>
  <w:style w:type="character" w:customStyle="1" w:styleId="Heading23">
    <w:name w:val="Heading #2 (3)_"/>
    <w:basedOn w:val="Domylnaczcionkaakapitu"/>
    <w:link w:val="Heading230"/>
    <w:rPr>
      <w:rFonts w:ascii="Garamond" w:eastAsia="Garamond" w:hAnsi="Garamond" w:cs="Garamond"/>
      <w:b w:val="0"/>
      <w:bCs w:val="0"/>
      <w:i w:val="0"/>
      <w:iCs w:val="0"/>
      <w:smallCaps w:val="0"/>
      <w:strike w:val="0"/>
      <w:sz w:val="32"/>
      <w:szCs w:val="32"/>
      <w:u w:val="none"/>
    </w:rPr>
  </w:style>
  <w:style w:type="paragraph" w:customStyle="1" w:styleId="Footnote0">
    <w:name w:val="Footnote"/>
    <w:basedOn w:val="Normalny"/>
    <w:link w:val="Footnote"/>
    <w:pPr>
      <w:shd w:val="clear" w:color="auto" w:fill="FFFFFF"/>
      <w:spacing w:line="307" w:lineRule="exact"/>
      <w:jc w:val="both"/>
    </w:pPr>
    <w:rPr>
      <w:rFonts w:ascii="Garamond" w:eastAsia="Garamond" w:hAnsi="Garamond" w:cs="Garamond"/>
    </w:rPr>
  </w:style>
  <w:style w:type="paragraph" w:customStyle="1" w:styleId="Footnote20">
    <w:name w:val="Footnote (2)"/>
    <w:basedOn w:val="Normalny"/>
    <w:link w:val="Footnote2"/>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30">
    <w:name w:val="Body text (3)"/>
    <w:basedOn w:val="Normalny"/>
    <w:link w:val="Bodytext3"/>
    <w:pPr>
      <w:shd w:val="clear" w:color="auto" w:fill="FFFFFF"/>
      <w:spacing w:after="60" w:line="0" w:lineRule="atLeast"/>
    </w:pPr>
    <w:rPr>
      <w:rFonts w:ascii="Garamond" w:eastAsia="Garamond" w:hAnsi="Garamond" w:cs="Garamond"/>
      <w:b/>
      <w:bCs/>
      <w:sz w:val="40"/>
      <w:szCs w:val="40"/>
    </w:rPr>
  </w:style>
  <w:style w:type="paragraph" w:customStyle="1" w:styleId="Headerorfooter0">
    <w:name w:val="Header or footer"/>
    <w:basedOn w:val="Normalny"/>
    <w:link w:val="Headerorfooter"/>
    <w:pPr>
      <w:shd w:val="clear" w:color="auto" w:fill="FFFFFF"/>
      <w:spacing w:line="182" w:lineRule="exact"/>
    </w:pPr>
    <w:rPr>
      <w:rFonts w:ascii="Garamond" w:eastAsia="Garamond" w:hAnsi="Garamond" w:cs="Garamond"/>
      <w:i/>
      <w:iCs/>
      <w:sz w:val="16"/>
      <w:szCs w:val="16"/>
    </w:rPr>
  </w:style>
  <w:style w:type="paragraph" w:customStyle="1" w:styleId="Bodytext40">
    <w:name w:val="Body text (4)"/>
    <w:basedOn w:val="Normalny"/>
    <w:link w:val="Bodytext4"/>
    <w:pPr>
      <w:shd w:val="clear" w:color="auto" w:fill="FFFFFF"/>
      <w:spacing w:after="60" w:line="269" w:lineRule="exact"/>
      <w:ind w:hanging="460"/>
      <w:jc w:val="center"/>
    </w:pPr>
    <w:rPr>
      <w:rFonts w:ascii="Garamond" w:eastAsia="Garamond" w:hAnsi="Garamond" w:cs="Garamond"/>
      <w:b/>
      <w:bCs/>
    </w:rPr>
  </w:style>
  <w:style w:type="paragraph" w:customStyle="1" w:styleId="Bodytext20">
    <w:name w:val="Body text (2)"/>
    <w:basedOn w:val="Normalny"/>
    <w:link w:val="Bodytext2"/>
    <w:pPr>
      <w:shd w:val="clear" w:color="auto" w:fill="FFFFFF"/>
      <w:spacing w:before="1020" w:line="269" w:lineRule="exact"/>
      <w:ind w:hanging="1900"/>
      <w:jc w:val="center"/>
    </w:pPr>
    <w:rPr>
      <w:rFonts w:ascii="Garamond" w:eastAsia="Garamond" w:hAnsi="Garamond" w:cs="Garamond"/>
    </w:rPr>
  </w:style>
  <w:style w:type="paragraph" w:customStyle="1" w:styleId="Bodytext50">
    <w:name w:val="Body text (5)"/>
    <w:basedOn w:val="Normalny"/>
    <w:link w:val="Bodytext5"/>
    <w:pPr>
      <w:shd w:val="clear" w:color="auto" w:fill="FFFFFF"/>
      <w:spacing w:before="780" w:line="226" w:lineRule="exact"/>
      <w:jc w:val="center"/>
    </w:pPr>
    <w:rPr>
      <w:rFonts w:ascii="Garamond" w:eastAsia="Garamond" w:hAnsi="Garamond" w:cs="Garamond"/>
      <w:sz w:val="20"/>
      <w:szCs w:val="20"/>
    </w:rPr>
  </w:style>
  <w:style w:type="paragraph" w:customStyle="1" w:styleId="Bodytext60">
    <w:name w:val="Body text (6)"/>
    <w:basedOn w:val="Normalny"/>
    <w:link w:val="Bodytext6"/>
    <w:pPr>
      <w:shd w:val="clear" w:color="auto" w:fill="FFFFFF"/>
      <w:spacing w:before="1620" w:line="0" w:lineRule="atLeast"/>
    </w:pPr>
    <w:rPr>
      <w:rFonts w:ascii="Garamond" w:eastAsia="Garamond" w:hAnsi="Garamond" w:cs="Garamond"/>
      <w:i/>
      <w:iCs/>
      <w:sz w:val="20"/>
      <w:szCs w:val="20"/>
    </w:rPr>
  </w:style>
  <w:style w:type="paragraph" w:customStyle="1" w:styleId="Heading30">
    <w:name w:val="Heading #3"/>
    <w:basedOn w:val="Normalny"/>
    <w:link w:val="Heading3"/>
    <w:pPr>
      <w:shd w:val="clear" w:color="auto" w:fill="FFFFFF"/>
      <w:spacing w:after="540" w:line="0" w:lineRule="atLeast"/>
      <w:ind w:hanging="400"/>
      <w:jc w:val="both"/>
      <w:outlineLvl w:val="2"/>
    </w:pPr>
    <w:rPr>
      <w:rFonts w:ascii="Garamond" w:eastAsia="Garamond" w:hAnsi="Garamond" w:cs="Garamond"/>
      <w:b/>
      <w:bCs/>
    </w:rPr>
  </w:style>
  <w:style w:type="paragraph" w:customStyle="1" w:styleId="Heading320">
    <w:name w:val="Heading #3 (2)"/>
    <w:basedOn w:val="Normalny"/>
    <w:link w:val="Heading32"/>
    <w:pPr>
      <w:shd w:val="clear" w:color="auto" w:fill="FFFFFF"/>
      <w:spacing w:before="240" w:after="360" w:line="0" w:lineRule="atLeast"/>
      <w:outlineLvl w:val="2"/>
    </w:pPr>
    <w:rPr>
      <w:rFonts w:ascii="Garamond" w:eastAsia="Garamond" w:hAnsi="Garamond" w:cs="Garamond"/>
      <w:b/>
      <w:bCs/>
      <w:sz w:val="23"/>
      <w:szCs w:val="23"/>
    </w:rPr>
  </w:style>
  <w:style w:type="paragraph" w:customStyle="1" w:styleId="Bodytext70">
    <w:name w:val="Body text (7)"/>
    <w:basedOn w:val="Normalny"/>
    <w:link w:val="Bodytext7"/>
    <w:pPr>
      <w:shd w:val="clear" w:color="auto" w:fill="FFFFFF"/>
      <w:spacing w:after="360" w:line="288" w:lineRule="exact"/>
      <w:ind w:hanging="280"/>
      <w:jc w:val="both"/>
    </w:pPr>
    <w:rPr>
      <w:rFonts w:ascii="Garamond" w:eastAsia="Garamond" w:hAnsi="Garamond" w:cs="Garamond"/>
      <w:b/>
      <w:bCs/>
      <w:sz w:val="23"/>
      <w:szCs w:val="23"/>
    </w:rPr>
  </w:style>
  <w:style w:type="paragraph" w:customStyle="1" w:styleId="Bodytext80">
    <w:name w:val="Body text (8)"/>
    <w:basedOn w:val="Normalny"/>
    <w:link w:val="Bodytext8"/>
    <w:pPr>
      <w:shd w:val="clear" w:color="auto" w:fill="FFFFFF"/>
      <w:spacing w:before="600" w:after="120" w:line="288" w:lineRule="exact"/>
      <w:jc w:val="both"/>
    </w:pPr>
    <w:rPr>
      <w:rFonts w:ascii="Garamond" w:eastAsia="Garamond" w:hAnsi="Garamond" w:cs="Garamond"/>
      <w:i/>
      <w:iCs/>
      <w:sz w:val="22"/>
      <w:szCs w:val="22"/>
    </w:rPr>
  </w:style>
  <w:style w:type="paragraph" w:customStyle="1" w:styleId="Bodytext90">
    <w:name w:val="Body text (9)"/>
    <w:basedOn w:val="Normalny"/>
    <w:link w:val="Bodytext9"/>
    <w:pPr>
      <w:shd w:val="clear" w:color="auto" w:fill="FFFFFF"/>
      <w:spacing w:before="300" w:line="154" w:lineRule="exact"/>
      <w:jc w:val="both"/>
    </w:pPr>
    <w:rPr>
      <w:rFonts w:ascii="Garamond" w:eastAsia="Garamond" w:hAnsi="Garamond" w:cs="Garamond"/>
      <w:sz w:val="14"/>
      <w:szCs w:val="14"/>
    </w:rPr>
  </w:style>
  <w:style w:type="paragraph" w:customStyle="1" w:styleId="Bodytext10">
    <w:name w:val="Body text (10)"/>
    <w:basedOn w:val="Normalny"/>
    <w:link w:val="Bodytext10Exact"/>
    <w:pPr>
      <w:shd w:val="clear" w:color="auto" w:fill="FFFFFF"/>
      <w:spacing w:before="60" w:line="0" w:lineRule="atLeast"/>
      <w:jc w:val="both"/>
    </w:pPr>
    <w:rPr>
      <w:rFonts w:ascii="Garamond" w:eastAsia="Garamond" w:hAnsi="Garamond" w:cs="Garamond"/>
      <w:i/>
      <w:iCs/>
      <w:sz w:val="18"/>
      <w:szCs w:val="18"/>
    </w:rPr>
  </w:style>
  <w:style w:type="paragraph" w:customStyle="1" w:styleId="Bodytext110">
    <w:name w:val="Body text (11)"/>
    <w:basedOn w:val="Normalny"/>
    <w:link w:val="Bodytext11"/>
    <w:pPr>
      <w:shd w:val="clear" w:color="auto" w:fill="FFFFFF"/>
      <w:spacing w:after="300" w:line="235" w:lineRule="exact"/>
    </w:pPr>
    <w:rPr>
      <w:rFonts w:ascii="Garamond" w:eastAsia="Garamond" w:hAnsi="Garamond" w:cs="Garamond"/>
      <w:sz w:val="16"/>
      <w:szCs w:val="16"/>
    </w:rPr>
  </w:style>
  <w:style w:type="paragraph" w:customStyle="1" w:styleId="Bodytext120">
    <w:name w:val="Body text (12)"/>
    <w:basedOn w:val="Normalny"/>
    <w:link w:val="Bodytext12"/>
    <w:pPr>
      <w:shd w:val="clear" w:color="auto" w:fill="FFFFFF"/>
      <w:spacing w:before="300" w:after="300" w:line="0" w:lineRule="atLeast"/>
      <w:jc w:val="both"/>
    </w:pPr>
    <w:rPr>
      <w:rFonts w:ascii="Constantia" w:eastAsia="Constantia" w:hAnsi="Constantia" w:cs="Constantia"/>
      <w:sz w:val="15"/>
      <w:szCs w:val="15"/>
    </w:rPr>
  </w:style>
  <w:style w:type="paragraph" w:customStyle="1" w:styleId="Heading10">
    <w:name w:val="Heading #1"/>
    <w:basedOn w:val="Normalny"/>
    <w:link w:val="Heading1"/>
    <w:pPr>
      <w:shd w:val="clear" w:color="auto" w:fill="FFFFFF"/>
      <w:spacing w:before="840" w:after="240" w:line="0" w:lineRule="atLeast"/>
      <w:jc w:val="center"/>
      <w:outlineLvl w:val="0"/>
    </w:pPr>
    <w:rPr>
      <w:rFonts w:ascii="Garamond" w:eastAsia="Garamond" w:hAnsi="Garamond" w:cs="Garamond"/>
      <w:b/>
      <w:bCs/>
      <w:sz w:val="40"/>
      <w:szCs w:val="40"/>
    </w:rPr>
  </w:style>
  <w:style w:type="paragraph" w:customStyle="1" w:styleId="Bodytext130">
    <w:name w:val="Body text (13)"/>
    <w:basedOn w:val="Normalny"/>
    <w:link w:val="Bodytext13"/>
    <w:pPr>
      <w:shd w:val="clear" w:color="auto" w:fill="FFFFFF"/>
      <w:spacing w:before="720" w:line="230" w:lineRule="exact"/>
    </w:pPr>
    <w:rPr>
      <w:rFonts w:ascii="Times New Roman" w:eastAsia="Times New Roman" w:hAnsi="Times New Roman" w:cs="Times New Roman"/>
      <w:b/>
      <w:bCs/>
      <w:sz w:val="20"/>
      <w:szCs w:val="20"/>
    </w:rPr>
  </w:style>
  <w:style w:type="paragraph" w:customStyle="1" w:styleId="Heading20">
    <w:name w:val="Heading #2"/>
    <w:basedOn w:val="Normalny"/>
    <w:link w:val="Heading2"/>
    <w:pPr>
      <w:shd w:val="clear" w:color="auto" w:fill="FFFFFF"/>
      <w:spacing w:line="0" w:lineRule="atLeast"/>
      <w:jc w:val="center"/>
      <w:outlineLvl w:val="1"/>
    </w:pPr>
    <w:rPr>
      <w:rFonts w:ascii="Garamond" w:eastAsia="Garamond" w:hAnsi="Garamond" w:cs="Garamond"/>
      <w:sz w:val="32"/>
      <w:szCs w:val="32"/>
    </w:rPr>
  </w:style>
  <w:style w:type="paragraph" w:customStyle="1" w:styleId="Heading220">
    <w:name w:val="Heading #2 (2)"/>
    <w:basedOn w:val="Normalny"/>
    <w:link w:val="Heading22"/>
    <w:pPr>
      <w:shd w:val="clear" w:color="auto" w:fill="FFFFFF"/>
      <w:spacing w:before="180" w:line="0" w:lineRule="atLeast"/>
      <w:jc w:val="center"/>
      <w:outlineLvl w:val="1"/>
    </w:pPr>
    <w:rPr>
      <w:rFonts w:ascii="Garamond" w:eastAsia="Garamond" w:hAnsi="Garamond" w:cs="Garamond"/>
      <w:sz w:val="32"/>
      <w:szCs w:val="32"/>
    </w:rPr>
  </w:style>
  <w:style w:type="paragraph" w:customStyle="1" w:styleId="Heading230">
    <w:name w:val="Heading #2 (3)"/>
    <w:basedOn w:val="Normalny"/>
    <w:link w:val="Heading23"/>
    <w:pPr>
      <w:shd w:val="clear" w:color="auto" w:fill="FFFFFF"/>
      <w:spacing w:before="180" w:after="60" w:line="0" w:lineRule="atLeast"/>
      <w:jc w:val="center"/>
      <w:outlineLvl w:val="1"/>
    </w:pPr>
    <w:rPr>
      <w:rFonts w:ascii="Garamond" w:eastAsia="Garamond" w:hAnsi="Garamond" w:cs="Garamond"/>
      <w:sz w:val="32"/>
      <w:szCs w:val="32"/>
    </w:rPr>
  </w:style>
  <w:style w:type="paragraph" w:styleId="Nagwek">
    <w:name w:val="header"/>
    <w:basedOn w:val="Normalny"/>
    <w:link w:val="NagwekZnak"/>
    <w:uiPriority w:val="99"/>
    <w:unhideWhenUsed/>
    <w:rsid w:val="005A4266"/>
    <w:pPr>
      <w:tabs>
        <w:tab w:val="center" w:pos="4536"/>
        <w:tab w:val="right" w:pos="9072"/>
      </w:tabs>
    </w:pPr>
  </w:style>
  <w:style w:type="character" w:customStyle="1" w:styleId="NagwekZnak">
    <w:name w:val="Nagłówek Znak"/>
    <w:basedOn w:val="Domylnaczcionkaakapitu"/>
    <w:link w:val="Nagwek"/>
    <w:uiPriority w:val="99"/>
    <w:rsid w:val="005A4266"/>
    <w:rPr>
      <w:color w:val="000000"/>
    </w:rPr>
  </w:style>
  <w:style w:type="paragraph" w:styleId="Stopka">
    <w:name w:val="footer"/>
    <w:basedOn w:val="Normalny"/>
    <w:link w:val="StopkaZnak"/>
    <w:uiPriority w:val="99"/>
    <w:unhideWhenUsed/>
    <w:rsid w:val="005A4266"/>
    <w:pPr>
      <w:tabs>
        <w:tab w:val="center" w:pos="4536"/>
        <w:tab w:val="right" w:pos="9072"/>
      </w:tabs>
    </w:pPr>
  </w:style>
  <w:style w:type="character" w:customStyle="1" w:styleId="StopkaZnak">
    <w:name w:val="Stopka Znak"/>
    <w:basedOn w:val="Domylnaczcionkaakapitu"/>
    <w:link w:val="Stopka"/>
    <w:uiPriority w:val="99"/>
    <w:rsid w:val="005A4266"/>
    <w:rPr>
      <w:color w:val="000000"/>
    </w:rPr>
  </w:style>
  <w:style w:type="paragraph" w:styleId="Akapitzlist">
    <w:name w:val="List Paragraph"/>
    <w:basedOn w:val="Normalny"/>
    <w:uiPriority w:val="34"/>
    <w:qFormat/>
    <w:rsid w:val="00982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ap.sejm.gov.pl/DetailsServlet?id=WDU201700002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sap.sejm.gov.pl/DetailsServlet?id=WDU2010107067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kazmierczak@szpital.koscian.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ekretariat@szpital.koscian.pl"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zp.spzozkoscian@post.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E3DA2-FF08-455B-B175-081B615A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6231</Words>
  <Characters>37391</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zamowienia</cp:lastModifiedBy>
  <cp:revision>18</cp:revision>
  <cp:lastPrinted>2019-10-02T06:36:00Z</cp:lastPrinted>
  <dcterms:created xsi:type="dcterms:W3CDTF">2019-06-27T10:55:00Z</dcterms:created>
  <dcterms:modified xsi:type="dcterms:W3CDTF">2019-10-02T06:43:00Z</dcterms:modified>
</cp:coreProperties>
</file>