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77" w:rsidRPr="00096412" w:rsidRDefault="00693577" w:rsidP="00693577">
      <w:pPr>
        <w:rPr>
          <w:rFonts w:ascii="Arial" w:hAnsi="Arial" w:cs="Arial"/>
          <w:sz w:val="22"/>
          <w:szCs w:val="22"/>
        </w:rPr>
      </w:pPr>
      <w:r w:rsidRPr="00096412">
        <w:rPr>
          <w:rFonts w:ascii="Arial" w:hAnsi="Arial" w:cs="Arial"/>
          <w:sz w:val="22"/>
          <w:szCs w:val="22"/>
        </w:rPr>
        <w:t>SPZOZ</w:t>
      </w:r>
      <w:r w:rsidR="00052AB3">
        <w:rPr>
          <w:rFonts w:ascii="Arial" w:hAnsi="Arial" w:cs="Arial"/>
          <w:sz w:val="22"/>
          <w:szCs w:val="22"/>
        </w:rPr>
        <w:t>.</w:t>
      </w:r>
      <w:r w:rsidRPr="00096412">
        <w:rPr>
          <w:rFonts w:ascii="Arial" w:hAnsi="Arial" w:cs="Arial"/>
          <w:sz w:val="22"/>
          <w:szCs w:val="22"/>
        </w:rPr>
        <w:t>EPII</w:t>
      </w:r>
      <w:r w:rsidR="00052AB3">
        <w:rPr>
          <w:rFonts w:ascii="Arial" w:hAnsi="Arial" w:cs="Arial"/>
          <w:sz w:val="22"/>
          <w:szCs w:val="22"/>
        </w:rPr>
        <w:t>.23.</w:t>
      </w:r>
      <w:r w:rsidRPr="00096412">
        <w:rPr>
          <w:rFonts w:ascii="Arial" w:hAnsi="Arial" w:cs="Arial"/>
          <w:sz w:val="22"/>
          <w:szCs w:val="22"/>
        </w:rPr>
        <w:t>1</w:t>
      </w:r>
      <w:r w:rsidR="00052AB3">
        <w:rPr>
          <w:rFonts w:ascii="Arial" w:hAnsi="Arial" w:cs="Arial"/>
          <w:sz w:val="22"/>
          <w:szCs w:val="22"/>
        </w:rPr>
        <w:t>7.2019</w:t>
      </w:r>
    </w:p>
    <w:p w:rsidR="00693577" w:rsidRPr="00096412" w:rsidRDefault="001319A4" w:rsidP="00693577">
      <w:pPr>
        <w:spacing w:line="100" w:lineRule="atLeast"/>
        <w:jc w:val="right"/>
        <w:rPr>
          <w:rFonts w:ascii="Arial" w:hAnsi="Arial" w:cs="Arial"/>
          <w:sz w:val="22"/>
          <w:szCs w:val="22"/>
        </w:rPr>
      </w:pPr>
      <w:r>
        <w:rPr>
          <w:rFonts w:ascii="Arial" w:hAnsi="Arial" w:cs="Arial"/>
          <w:sz w:val="22"/>
          <w:szCs w:val="22"/>
        </w:rPr>
        <w:t xml:space="preserve">  Kościan </w:t>
      </w:r>
      <w:r w:rsidR="00E759DA">
        <w:rPr>
          <w:rFonts w:ascii="Arial" w:hAnsi="Arial" w:cs="Arial"/>
          <w:sz w:val="22"/>
          <w:szCs w:val="22"/>
        </w:rPr>
        <w:t>1</w:t>
      </w:r>
      <w:r w:rsidR="00411884">
        <w:rPr>
          <w:rFonts w:ascii="Arial" w:hAnsi="Arial" w:cs="Arial"/>
          <w:sz w:val="22"/>
          <w:szCs w:val="22"/>
        </w:rPr>
        <w:t>9</w:t>
      </w:r>
      <w:r w:rsidR="00693577" w:rsidRPr="00096412">
        <w:rPr>
          <w:rFonts w:ascii="Arial" w:hAnsi="Arial" w:cs="Arial"/>
          <w:sz w:val="22"/>
          <w:szCs w:val="22"/>
        </w:rPr>
        <w:t>.0</w:t>
      </w:r>
      <w:r w:rsidR="00052AB3">
        <w:rPr>
          <w:rFonts w:ascii="Arial" w:hAnsi="Arial" w:cs="Arial"/>
          <w:sz w:val="22"/>
          <w:szCs w:val="22"/>
        </w:rPr>
        <w:t>8</w:t>
      </w:r>
      <w:r w:rsidR="00693577" w:rsidRPr="00096412">
        <w:rPr>
          <w:rFonts w:ascii="Arial" w:hAnsi="Arial" w:cs="Arial"/>
          <w:sz w:val="22"/>
          <w:szCs w:val="22"/>
        </w:rPr>
        <w:t>.201</w:t>
      </w:r>
      <w:r w:rsidR="00052AB3">
        <w:rPr>
          <w:rFonts w:ascii="Arial" w:hAnsi="Arial" w:cs="Arial"/>
          <w:sz w:val="22"/>
          <w:szCs w:val="22"/>
        </w:rPr>
        <w:t>9</w:t>
      </w:r>
      <w:r w:rsidR="00693577" w:rsidRPr="00096412">
        <w:rPr>
          <w:rFonts w:ascii="Arial" w:hAnsi="Arial" w:cs="Arial"/>
          <w:sz w:val="22"/>
          <w:szCs w:val="22"/>
        </w:rPr>
        <w:t xml:space="preserve"> r.</w:t>
      </w:r>
    </w:p>
    <w:p w:rsidR="00693577" w:rsidRPr="00096412" w:rsidRDefault="00693577" w:rsidP="00693577">
      <w:pPr>
        <w:spacing w:line="100" w:lineRule="atLeast"/>
        <w:jc w:val="both"/>
        <w:rPr>
          <w:rFonts w:ascii="Arial" w:hAnsi="Arial" w:cs="Arial"/>
          <w:sz w:val="22"/>
          <w:szCs w:val="22"/>
        </w:rPr>
      </w:pPr>
    </w:p>
    <w:p w:rsidR="00693577" w:rsidRPr="00096412" w:rsidRDefault="00693577" w:rsidP="00693577">
      <w:pPr>
        <w:spacing w:line="100" w:lineRule="atLeast"/>
        <w:jc w:val="both"/>
        <w:rPr>
          <w:rFonts w:ascii="Arial" w:hAnsi="Arial" w:cs="Arial"/>
          <w:sz w:val="22"/>
          <w:szCs w:val="22"/>
        </w:rPr>
      </w:pPr>
      <w:r w:rsidRPr="00096412">
        <w:rPr>
          <w:rFonts w:ascii="Arial" w:hAnsi="Arial" w:cs="Arial"/>
          <w:sz w:val="22"/>
          <w:szCs w:val="22"/>
        </w:rPr>
        <w:t>Zamawiający :</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Samodzielny Publiczny Zespół</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 xml:space="preserve">Opieki Zdrowotnej </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w Kościanie</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64-000 Kościan</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Ul. Szpitalna 7</w:t>
      </w:r>
    </w:p>
    <w:p w:rsidR="00693577" w:rsidRPr="00096412" w:rsidRDefault="00693577" w:rsidP="00693577">
      <w:pPr>
        <w:spacing w:line="100" w:lineRule="atLeast"/>
        <w:jc w:val="both"/>
        <w:rPr>
          <w:rFonts w:ascii="Arial" w:hAnsi="Arial" w:cs="Arial"/>
          <w:sz w:val="22"/>
          <w:szCs w:val="22"/>
        </w:rPr>
      </w:pPr>
      <w:r w:rsidRPr="00096412">
        <w:rPr>
          <w:rFonts w:ascii="Arial" w:hAnsi="Arial" w:cs="Arial"/>
          <w:sz w:val="22"/>
          <w:szCs w:val="22"/>
        </w:rPr>
        <w:t>Fax : 0-65 512 -07 -07</w:t>
      </w:r>
    </w:p>
    <w:p w:rsidR="00693577" w:rsidRPr="00096412" w:rsidRDefault="00693577" w:rsidP="00693577">
      <w:pPr>
        <w:spacing w:line="100" w:lineRule="atLeast"/>
        <w:jc w:val="both"/>
        <w:rPr>
          <w:rFonts w:ascii="Arial" w:hAnsi="Arial" w:cs="Arial"/>
          <w:sz w:val="22"/>
          <w:szCs w:val="22"/>
        </w:rPr>
      </w:pPr>
    </w:p>
    <w:p w:rsidR="00693577" w:rsidRPr="00096412" w:rsidRDefault="00693577" w:rsidP="00693577">
      <w:pPr>
        <w:rPr>
          <w:rFonts w:ascii="Arial" w:hAnsi="Arial" w:cs="Arial"/>
          <w:b/>
          <w:bCs/>
          <w:sz w:val="22"/>
          <w:szCs w:val="22"/>
        </w:rPr>
      </w:pPr>
    </w:p>
    <w:p w:rsidR="00693577" w:rsidRPr="00096412" w:rsidRDefault="00693577" w:rsidP="00693577">
      <w:pPr>
        <w:jc w:val="center"/>
        <w:rPr>
          <w:rFonts w:ascii="Arial" w:hAnsi="Arial" w:cs="Arial"/>
          <w:b/>
          <w:bCs/>
          <w:sz w:val="22"/>
          <w:szCs w:val="22"/>
        </w:rPr>
      </w:pPr>
      <w:r w:rsidRPr="00096412">
        <w:rPr>
          <w:rFonts w:ascii="Arial" w:hAnsi="Arial" w:cs="Arial"/>
          <w:b/>
          <w:bCs/>
          <w:sz w:val="22"/>
          <w:szCs w:val="22"/>
        </w:rPr>
        <w:t>Do zainteresowanych</w:t>
      </w:r>
    </w:p>
    <w:p w:rsidR="00693577" w:rsidRPr="00096412" w:rsidRDefault="00693577" w:rsidP="00693577">
      <w:pPr>
        <w:rPr>
          <w:rFonts w:ascii="Arial" w:hAnsi="Arial" w:cs="Arial"/>
          <w:b/>
          <w:bCs/>
          <w:sz w:val="22"/>
          <w:szCs w:val="22"/>
        </w:rPr>
      </w:pPr>
    </w:p>
    <w:p w:rsidR="00052AB3" w:rsidRPr="00052AB3" w:rsidRDefault="00052AB3" w:rsidP="00052AB3">
      <w:pPr>
        <w:pStyle w:val="Heading30"/>
        <w:keepNext/>
        <w:keepLines/>
        <w:shd w:val="clear" w:color="auto" w:fill="auto"/>
        <w:spacing w:before="0"/>
        <w:ind w:firstLine="0"/>
        <w:rPr>
          <w:rFonts w:ascii="Arial" w:eastAsia="Lucida Sans Unicode" w:hAnsi="Arial" w:cs="Arial"/>
          <w:kern w:val="1"/>
        </w:rPr>
      </w:pPr>
      <w:r w:rsidRPr="00052AB3">
        <w:rPr>
          <w:rFonts w:ascii="Arial" w:hAnsi="Arial" w:cs="Arial"/>
          <w:bCs w:val="0"/>
        </w:rPr>
        <w:t>D</w:t>
      </w:r>
      <w:r w:rsidR="00693577" w:rsidRPr="00052AB3">
        <w:rPr>
          <w:rFonts w:ascii="Arial" w:hAnsi="Arial" w:cs="Arial"/>
        </w:rPr>
        <w:t>otyczy</w:t>
      </w:r>
      <w:r>
        <w:rPr>
          <w:rFonts w:ascii="Arial" w:hAnsi="Arial" w:cs="Arial"/>
          <w:b w:val="0"/>
          <w:bCs w:val="0"/>
        </w:rPr>
        <w:t>:</w:t>
      </w:r>
      <w:bookmarkStart w:id="0" w:name="bookmark2"/>
      <w:r w:rsidRPr="00052AB3">
        <w:t xml:space="preserve"> </w:t>
      </w:r>
      <w:r w:rsidRPr="00052AB3">
        <w:rPr>
          <w:rFonts w:ascii="Arial" w:eastAsia="Lucida Sans Unicode" w:hAnsi="Arial" w:cs="Arial"/>
          <w:kern w:val="1"/>
        </w:rPr>
        <w:t xml:space="preserve">Dostawy </w:t>
      </w:r>
      <w:bookmarkEnd w:id="0"/>
      <w:r w:rsidRPr="00052AB3">
        <w:rPr>
          <w:rFonts w:ascii="Arial" w:eastAsia="Lucida Sans Unicode" w:hAnsi="Arial" w:cs="Arial"/>
          <w:kern w:val="1"/>
        </w:rPr>
        <w:t>odczynników i dzierżawy analizatorów dla SPZOZ w Kościanie.</w:t>
      </w:r>
    </w:p>
    <w:p w:rsidR="00693577" w:rsidRPr="00096412" w:rsidRDefault="00693577" w:rsidP="00693577">
      <w:pPr>
        <w:ind w:left="750" w:hanging="180"/>
        <w:rPr>
          <w:rFonts w:ascii="Arial" w:hAnsi="Arial" w:cs="Arial"/>
          <w:b/>
          <w:bCs/>
          <w:sz w:val="22"/>
          <w:szCs w:val="22"/>
        </w:rPr>
      </w:pPr>
      <w:r w:rsidRPr="00096412">
        <w:rPr>
          <w:rFonts w:ascii="Arial" w:hAnsi="Arial" w:cs="Arial"/>
          <w:b/>
          <w:bCs/>
          <w:sz w:val="22"/>
          <w:szCs w:val="22"/>
        </w:rPr>
        <w:t xml:space="preserve"> </w:t>
      </w:r>
    </w:p>
    <w:p w:rsidR="00992D7E" w:rsidRDefault="003F4E4B" w:rsidP="002762E0">
      <w:pPr>
        <w:ind w:left="765" w:hanging="255"/>
        <w:rPr>
          <w:rFonts w:ascii="Arial" w:hAnsi="Arial" w:cs="Arial"/>
          <w:b/>
          <w:bCs/>
          <w:sz w:val="22"/>
          <w:szCs w:val="22"/>
        </w:rPr>
      </w:pPr>
      <w:r w:rsidRPr="00096412">
        <w:rPr>
          <w:rFonts w:ascii="Arial" w:hAnsi="Arial" w:cs="Arial"/>
          <w:b/>
          <w:bCs/>
          <w:sz w:val="22"/>
          <w:szCs w:val="22"/>
        </w:rPr>
        <w:t>nr postępowania: SPZOZ</w:t>
      </w:r>
      <w:r>
        <w:rPr>
          <w:rFonts w:ascii="Arial" w:hAnsi="Arial" w:cs="Arial"/>
          <w:b/>
          <w:bCs/>
          <w:sz w:val="22"/>
          <w:szCs w:val="22"/>
        </w:rPr>
        <w:t>.</w:t>
      </w:r>
      <w:r w:rsidRPr="00096412">
        <w:rPr>
          <w:rFonts w:ascii="Arial" w:hAnsi="Arial" w:cs="Arial"/>
          <w:b/>
          <w:bCs/>
          <w:sz w:val="22"/>
          <w:szCs w:val="22"/>
        </w:rPr>
        <w:t>EPII</w:t>
      </w:r>
      <w:r>
        <w:rPr>
          <w:rFonts w:ascii="Arial" w:hAnsi="Arial" w:cs="Arial"/>
          <w:b/>
          <w:bCs/>
          <w:sz w:val="22"/>
          <w:szCs w:val="22"/>
        </w:rPr>
        <w:t>.</w:t>
      </w:r>
      <w:r w:rsidRPr="00096412">
        <w:rPr>
          <w:rFonts w:ascii="Arial" w:hAnsi="Arial" w:cs="Arial"/>
          <w:b/>
          <w:bCs/>
          <w:sz w:val="22"/>
          <w:szCs w:val="22"/>
        </w:rPr>
        <w:t>23</w:t>
      </w:r>
      <w:r>
        <w:rPr>
          <w:rFonts w:ascii="Arial" w:hAnsi="Arial" w:cs="Arial"/>
          <w:b/>
          <w:bCs/>
          <w:sz w:val="22"/>
          <w:szCs w:val="22"/>
        </w:rPr>
        <w:t>.</w:t>
      </w:r>
      <w:r w:rsidRPr="00096412">
        <w:rPr>
          <w:rFonts w:ascii="Arial" w:hAnsi="Arial" w:cs="Arial"/>
          <w:b/>
          <w:bCs/>
          <w:sz w:val="22"/>
          <w:szCs w:val="22"/>
        </w:rPr>
        <w:t>1</w:t>
      </w:r>
      <w:r>
        <w:rPr>
          <w:rFonts w:ascii="Arial" w:hAnsi="Arial" w:cs="Arial"/>
          <w:b/>
          <w:bCs/>
          <w:sz w:val="22"/>
          <w:szCs w:val="22"/>
        </w:rPr>
        <w:t>7.2019</w:t>
      </w:r>
    </w:p>
    <w:p w:rsidR="00CC18C4" w:rsidRPr="00CC18C4" w:rsidRDefault="00CC18C4" w:rsidP="002762E0">
      <w:pPr>
        <w:ind w:left="765" w:hanging="255"/>
        <w:rPr>
          <w:rFonts w:ascii="Arial" w:hAnsi="Arial" w:cs="Arial"/>
          <w:b/>
          <w:bCs/>
          <w:sz w:val="22"/>
          <w:szCs w:val="22"/>
          <w:u w:val="single"/>
        </w:rPr>
      </w:pPr>
      <w:r w:rsidRPr="00CC18C4">
        <w:rPr>
          <w:rFonts w:ascii="Arial" w:hAnsi="Arial" w:cs="Arial"/>
          <w:b/>
          <w:bCs/>
          <w:sz w:val="22"/>
          <w:szCs w:val="22"/>
          <w:u w:val="single"/>
        </w:rPr>
        <w:t xml:space="preserve"> W CELU UMOŻLIWIENIA  ZŁOŻENIAPRZEZ WYKONAWCÓW OFERT PORÓWNYWALNYCH ZAMAWIAJĄCY INFORMUJE ŻE CENY JEDNOSTKOWE W PAKIETACH Z OPCJĄ MUSZĄ BYĆ JEDNAKOWE ZARÓWNO DLA ZAMÓWIENIA PODSTAWOWEGO JAK I OPCJI. RÓŻNE CENY JEDNOSTKOWE – ZAMÓWIENIE PODSTAWOWE I OPCJA SPOWODUJE ODRZUCENIE OFERTY JAKO NIEZGODNEJ Z SIWZ.</w:t>
      </w:r>
    </w:p>
    <w:p w:rsidR="002762E0" w:rsidRDefault="002762E0" w:rsidP="002762E0">
      <w:pPr>
        <w:ind w:left="765" w:hanging="255"/>
        <w:rPr>
          <w:rFonts w:ascii="Arial" w:eastAsiaTheme="minorEastAsia" w:hAnsi="Arial" w:cs="Arial"/>
          <w:sz w:val="22"/>
          <w:szCs w:val="22"/>
        </w:rPr>
      </w:pPr>
    </w:p>
    <w:p w:rsidR="002762E0" w:rsidRPr="002762E0" w:rsidRDefault="002762E0" w:rsidP="002762E0">
      <w:pPr>
        <w:pStyle w:val="Akapitzlist"/>
        <w:numPr>
          <w:ilvl w:val="0"/>
          <w:numId w:val="26"/>
        </w:numPr>
        <w:rPr>
          <w:sz w:val="22"/>
          <w:szCs w:val="22"/>
        </w:rPr>
      </w:pPr>
      <w:r w:rsidRPr="002762E0">
        <w:rPr>
          <w:sz w:val="22"/>
          <w:szCs w:val="22"/>
        </w:rPr>
        <w:t>Pakiet nr 3.13</w:t>
      </w:r>
    </w:p>
    <w:p w:rsidR="002762E0" w:rsidRPr="002762E0" w:rsidRDefault="002762E0" w:rsidP="002762E0">
      <w:pPr>
        <w:ind w:left="765" w:hanging="255"/>
        <w:rPr>
          <w:rFonts w:ascii="Arial" w:eastAsiaTheme="minorEastAsia" w:hAnsi="Arial" w:cs="Arial"/>
          <w:sz w:val="22"/>
          <w:szCs w:val="22"/>
        </w:rPr>
      </w:pPr>
      <w:r w:rsidRPr="002762E0">
        <w:rPr>
          <w:rFonts w:ascii="Arial" w:eastAsiaTheme="minorEastAsia" w:hAnsi="Arial" w:cs="Arial"/>
          <w:sz w:val="22"/>
          <w:szCs w:val="22"/>
        </w:rPr>
        <w:t>Dotyczy: IV. Parametry jakościowe podlegające ocenie, pkt. 5:</w:t>
      </w:r>
    </w:p>
    <w:p w:rsidR="002762E0" w:rsidRDefault="002762E0" w:rsidP="002762E0">
      <w:pPr>
        <w:ind w:left="765" w:hanging="255"/>
        <w:rPr>
          <w:rFonts w:ascii="Arial" w:eastAsiaTheme="minorEastAsia" w:hAnsi="Arial" w:cs="Arial"/>
          <w:sz w:val="22"/>
          <w:szCs w:val="22"/>
        </w:rPr>
      </w:pPr>
      <w:r w:rsidRPr="002762E0">
        <w:rPr>
          <w:rFonts w:ascii="Arial" w:eastAsiaTheme="minorEastAsia" w:hAnsi="Arial" w:cs="Arial"/>
          <w:sz w:val="22"/>
          <w:szCs w:val="22"/>
        </w:rPr>
        <w:t xml:space="preserve">Czy Zamawiający miał na myśli zaoferowanie testu PCT o liniowości min. 100 </w:t>
      </w:r>
      <w:proofErr w:type="spellStart"/>
      <w:r w:rsidRPr="002762E0">
        <w:rPr>
          <w:rFonts w:ascii="Arial" w:eastAsiaTheme="minorEastAsia" w:hAnsi="Arial" w:cs="Arial"/>
          <w:sz w:val="22"/>
          <w:szCs w:val="22"/>
        </w:rPr>
        <w:t>μg</w:t>
      </w:r>
      <w:proofErr w:type="spellEnd"/>
      <w:r w:rsidRPr="002762E0">
        <w:rPr>
          <w:rFonts w:ascii="Arial" w:eastAsiaTheme="minorEastAsia" w:hAnsi="Arial" w:cs="Arial"/>
          <w:sz w:val="22"/>
          <w:szCs w:val="22"/>
        </w:rPr>
        <w:t>/L?</w:t>
      </w:r>
    </w:p>
    <w:p w:rsidR="002762E0" w:rsidRDefault="002762E0" w:rsidP="002762E0">
      <w:pPr>
        <w:ind w:left="765" w:hanging="255"/>
        <w:rPr>
          <w:rFonts w:ascii="Arial" w:eastAsiaTheme="minorEastAsia" w:hAnsi="Arial" w:cs="Arial"/>
          <w:sz w:val="22"/>
          <w:szCs w:val="22"/>
        </w:rPr>
      </w:pPr>
      <w:proofErr w:type="spellStart"/>
      <w:r>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7B6BCF" w:rsidRPr="007B6BCF" w:rsidRDefault="007B6BCF" w:rsidP="007B6BCF">
      <w:pPr>
        <w:ind w:left="765" w:hanging="255"/>
        <w:rPr>
          <w:rFonts w:ascii="Arial" w:eastAsiaTheme="minorEastAsia" w:hAnsi="Arial" w:cs="Arial"/>
          <w:sz w:val="22"/>
          <w:szCs w:val="22"/>
        </w:rPr>
      </w:pPr>
    </w:p>
    <w:p w:rsidR="007B6BCF" w:rsidRDefault="007B6BCF" w:rsidP="007B6BCF">
      <w:pPr>
        <w:ind w:left="765" w:hanging="255"/>
        <w:rPr>
          <w:rFonts w:ascii="Arial" w:eastAsiaTheme="minorEastAsia" w:hAnsi="Arial" w:cs="Arial"/>
          <w:b/>
          <w:bCs/>
          <w:sz w:val="22"/>
          <w:szCs w:val="22"/>
          <w:u w:val="single"/>
        </w:rPr>
      </w:pPr>
      <w:r w:rsidRPr="007B6BCF">
        <w:rPr>
          <w:rFonts w:ascii="Arial" w:eastAsiaTheme="minorEastAsia" w:hAnsi="Arial" w:cs="Arial"/>
          <w:sz w:val="22"/>
          <w:szCs w:val="22"/>
        </w:rPr>
        <w:t xml:space="preserve"> </w:t>
      </w:r>
      <w:r w:rsidRPr="007B6BCF">
        <w:rPr>
          <w:rFonts w:ascii="Arial" w:eastAsiaTheme="minorEastAsia" w:hAnsi="Arial" w:cs="Arial"/>
          <w:b/>
          <w:bCs/>
          <w:sz w:val="22"/>
          <w:szCs w:val="22"/>
          <w:u w:val="single"/>
        </w:rPr>
        <w:t xml:space="preserve">pakiet nr 3.7- dzierżawa stacji pipetująco-płuczącej do wykonywania badań metodą IF (immunofluorescencji pośredniej) (1 </w:t>
      </w:r>
      <w:proofErr w:type="spellStart"/>
      <w:r w:rsidRPr="007B6BCF">
        <w:rPr>
          <w:rFonts w:ascii="Arial" w:eastAsiaTheme="minorEastAsia" w:hAnsi="Arial" w:cs="Arial"/>
          <w:b/>
          <w:bCs/>
          <w:sz w:val="22"/>
          <w:szCs w:val="22"/>
          <w:u w:val="single"/>
        </w:rPr>
        <w:t>szt</w:t>
      </w:r>
      <w:proofErr w:type="spellEnd"/>
      <w:r w:rsidRPr="007B6BCF">
        <w:rPr>
          <w:rFonts w:ascii="Arial" w:eastAsiaTheme="minorEastAsia" w:hAnsi="Arial" w:cs="Arial"/>
          <w:b/>
          <w:bCs/>
          <w:sz w:val="22"/>
          <w:szCs w:val="22"/>
          <w:u w:val="single"/>
        </w:rPr>
        <w:t xml:space="preserve">) wraz z dostawą niezbędnych odczynników, materiałów zużywalnych, mikroskopem </w:t>
      </w:r>
    </w:p>
    <w:p w:rsidR="0029355F" w:rsidRPr="007B6BCF" w:rsidRDefault="0029355F" w:rsidP="007B6BCF">
      <w:pPr>
        <w:ind w:left="765" w:hanging="255"/>
        <w:rPr>
          <w:rFonts w:ascii="Arial" w:eastAsiaTheme="minorEastAsia" w:hAnsi="Arial" w:cs="Arial"/>
          <w:sz w:val="22"/>
          <w:szCs w:val="22"/>
          <w:u w:val="single"/>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1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1 </w:t>
      </w:r>
      <w:r w:rsidRPr="007B6BCF">
        <w:rPr>
          <w:rFonts w:ascii="Arial" w:eastAsiaTheme="minorEastAsia" w:hAnsi="Arial" w:cs="Arial"/>
          <w:b/>
          <w:bCs/>
          <w:sz w:val="22"/>
          <w:szCs w:val="22"/>
        </w:rPr>
        <w:t xml:space="preserve">Zestawy testowe do diagnostyki autoimmunologicznych chorób wątroby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(PBC, AIH) – profil 14 antygenów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testy </w:t>
      </w:r>
      <w:proofErr w:type="spellStart"/>
      <w:r w:rsidRPr="007B6BCF">
        <w:rPr>
          <w:rFonts w:ascii="Arial" w:eastAsiaTheme="minorEastAsia" w:hAnsi="Arial" w:cs="Arial"/>
          <w:sz w:val="22"/>
          <w:szCs w:val="22"/>
        </w:rPr>
        <w:t>blot</w:t>
      </w:r>
      <w:proofErr w:type="spellEnd"/>
      <w:r w:rsidRPr="007B6BCF">
        <w:rPr>
          <w:rFonts w:ascii="Arial" w:eastAsiaTheme="minorEastAsia" w:hAnsi="Arial" w:cs="Arial"/>
          <w:sz w:val="22"/>
          <w:szCs w:val="22"/>
        </w:rPr>
        <w:t xml:space="preserve"> zawierające następujące antygeny wykorzystywane w diagnostyce autoimmunizacyjnych chorób wątroby: AMA-M2, Sp100, LKM1, gp210, LC1 ,SLA, oraz gdzie jeden pasek testowy przeznaczony dla jednego pacjenta w klasie </w:t>
      </w:r>
      <w:proofErr w:type="spellStart"/>
      <w:r w:rsidRPr="007B6BCF">
        <w:rPr>
          <w:rFonts w:ascii="Arial" w:eastAsiaTheme="minorEastAsia" w:hAnsi="Arial" w:cs="Arial"/>
          <w:sz w:val="22"/>
          <w:szCs w:val="22"/>
        </w:rPr>
        <w:t>IgG</w:t>
      </w:r>
      <w:proofErr w:type="spellEnd"/>
      <w:r w:rsidRPr="007B6BCF">
        <w:rPr>
          <w:rFonts w:ascii="Arial" w:eastAsiaTheme="minorEastAsia" w:hAnsi="Arial" w:cs="Arial"/>
          <w:sz w:val="22"/>
          <w:szCs w:val="22"/>
        </w:rPr>
        <w:t xml:space="preserve">. Na każdym pasku testowym linia kontrolna wskazująca na prawidłowe wykonanie analizy; pasek testowy zawiera osobno naniesione antygeny w postaci linii, a ocena wyników jest elektroniczna, oprogramowanie w języku polskim. Zgodnie z istniejącą literaturą oraz powszechnie przyjętymi rekomendacjami , do rozpoznania AIH stosuje się skale punktową oceniającą m.in przeciwciała autoimmunizacyjne, w tym ANA (głównie </w:t>
      </w:r>
      <w:proofErr w:type="spellStart"/>
      <w:r w:rsidRPr="007B6BCF">
        <w:rPr>
          <w:rFonts w:ascii="Arial" w:eastAsiaTheme="minorEastAsia" w:hAnsi="Arial" w:cs="Arial"/>
          <w:sz w:val="22"/>
          <w:szCs w:val="22"/>
        </w:rPr>
        <w:t>dsDNA</w:t>
      </w:r>
      <w:proofErr w:type="spellEnd"/>
      <w:r w:rsidRPr="007B6BCF">
        <w:rPr>
          <w:rFonts w:ascii="Arial" w:eastAsiaTheme="minorEastAsia" w:hAnsi="Arial" w:cs="Arial"/>
          <w:sz w:val="22"/>
          <w:szCs w:val="22"/>
        </w:rPr>
        <w:t xml:space="preserve"> ), ASMA,LKM, SLA . Dla PBC najważniejszym antygenem jest AMA, co wskazuje, że dobór pozostałych antygenów na pasku ma jedynie charakter pomocniczy i nie został uwzględniony w kryteriach rozpoznania, zaś zaproponowane antygeny są wystarczające do przeprowadzenia diagnostyki w zakresie autoimmunizacyjnych chorób wątroby. </w:t>
      </w:r>
    </w:p>
    <w:p w:rsidR="007B6BCF" w:rsidRP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Pr>
          <w:rFonts w:ascii="Arial" w:eastAsiaTheme="minorEastAsia" w:hAnsi="Arial" w:cs="Arial"/>
          <w:sz w:val="22"/>
          <w:szCs w:val="22"/>
        </w:rPr>
        <w:t xml:space="preserve"> Zamawiający wyraża zgodę.</w:t>
      </w:r>
    </w:p>
    <w:p w:rsidR="007B6BCF" w:rsidRPr="007B6BCF" w:rsidRDefault="007B6BCF" w:rsidP="007B6BCF">
      <w:pPr>
        <w:pStyle w:val="Akapitzlist"/>
        <w:numPr>
          <w:ilvl w:val="0"/>
          <w:numId w:val="26"/>
        </w:numPr>
        <w:rPr>
          <w:sz w:val="22"/>
          <w:szCs w:val="22"/>
        </w:rPr>
      </w:pPr>
      <w:r w:rsidRPr="007B6BCF">
        <w:rPr>
          <w:sz w:val="22"/>
          <w:szCs w:val="22"/>
        </w:rPr>
        <w:t>Pytanie 2</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2 </w:t>
      </w:r>
      <w:r w:rsidRPr="007B6BCF">
        <w:rPr>
          <w:rFonts w:ascii="Arial" w:eastAsiaTheme="minorEastAsia" w:hAnsi="Arial" w:cs="Arial"/>
          <w:b/>
          <w:bCs/>
          <w:sz w:val="22"/>
          <w:szCs w:val="22"/>
        </w:rPr>
        <w:t xml:space="preserve">Zestawy testowe do diagnostyki autoimmunologicznych miopatii zapalnych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w ramach pozycji </w:t>
      </w:r>
      <w:r w:rsidRPr="007B6BCF">
        <w:rPr>
          <w:rFonts w:ascii="Arial" w:eastAsiaTheme="minorEastAsia" w:hAnsi="Arial" w:cs="Arial"/>
          <w:b/>
          <w:bCs/>
          <w:sz w:val="22"/>
          <w:szCs w:val="22"/>
        </w:rPr>
        <w:t xml:space="preserve">Zestawy testowe do diagnostyki autoimmunologicznych miopatii zapalnych </w:t>
      </w:r>
      <w:r w:rsidRPr="007B6BCF">
        <w:rPr>
          <w:rFonts w:ascii="Arial" w:eastAsiaTheme="minorEastAsia" w:hAnsi="Arial" w:cs="Arial"/>
          <w:sz w:val="22"/>
          <w:szCs w:val="22"/>
        </w:rPr>
        <w:t>Zamawiający dopuści test zawierający Jo-1, Mi-2, Pm-</w:t>
      </w:r>
      <w:proofErr w:type="spellStart"/>
      <w:r w:rsidRPr="007B6BCF">
        <w:rPr>
          <w:rFonts w:ascii="Arial" w:eastAsiaTheme="minorEastAsia" w:hAnsi="Arial" w:cs="Arial"/>
          <w:sz w:val="22"/>
          <w:szCs w:val="22"/>
        </w:rPr>
        <w:t>Scl</w:t>
      </w:r>
      <w:proofErr w:type="spellEnd"/>
      <w:r w:rsidRPr="007B6BCF">
        <w:rPr>
          <w:rFonts w:ascii="Arial" w:eastAsiaTheme="minorEastAsia" w:hAnsi="Arial" w:cs="Arial"/>
          <w:sz w:val="22"/>
          <w:szCs w:val="22"/>
        </w:rPr>
        <w:t xml:space="preserve">, U1-snRNP i Ku, dedykowanego do rozpoznawania autoimmunologicznych miopatii a także schorzeń powiązanych. Jeden pasek testowy przeznaczony dla jednego pacjenta w klasie </w:t>
      </w:r>
      <w:proofErr w:type="spellStart"/>
      <w:r w:rsidRPr="007B6BCF">
        <w:rPr>
          <w:rFonts w:ascii="Arial" w:eastAsiaTheme="minorEastAsia" w:hAnsi="Arial" w:cs="Arial"/>
          <w:sz w:val="22"/>
          <w:szCs w:val="22"/>
        </w:rPr>
        <w:t>IgG</w:t>
      </w:r>
      <w:proofErr w:type="spellEnd"/>
      <w:r w:rsidRPr="007B6BCF">
        <w:rPr>
          <w:rFonts w:ascii="Arial" w:eastAsiaTheme="minorEastAsia" w:hAnsi="Arial" w:cs="Arial"/>
          <w:sz w:val="22"/>
          <w:szCs w:val="22"/>
        </w:rPr>
        <w:t xml:space="preserve">; na </w:t>
      </w:r>
      <w:r w:rsidRPr="007B6BCF">
        <w:rPr>
          <w:rFonts w:ascii="Arial" w:eastAsiaTheme="minorEastAsia" w:hAnsi="Arial" w:cs="Arial"/>
          <w:sz w:val="22"/>
          <w:szCs w:val="22"/>
        </w:rPr>
        <w:lastRenderedPageBreak/>
        <w:t xml:space="preserve">każdym pasku testowym linia kontrolna wskazująca na prawidłowe wykonanie analizy; pasek testowy zawierający osobno naniesione antygeny w postaci linii, zaś ocena wyników jest elektroniczna, a oprogramowanie w języku polskim.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29355F" w:rsidRPr="007B6BCF" w:rsidRDefault="0029355F" w:rsidP="0029355F">
      <w:pPr>
        <w:ind w:left="765" w:hanging="255"/>
        <w:rPr>
          <w:rFonts w:ascii="Arial" w:eastAsiaTheme="minorEastAsia" w:hAnsi="Arial" w:cs="Arial"/>
          <w:sz w:val="22"/>
          <w:szCs w:val="22"/>
        </w:rPr>
      </w:pPr>
    </w:p>
    <w:p w:rsidR="0029355F" w:rsidRPr="0029355F" w:rsidRDefault="007B6BCF" w:rsidP="0029355F">
      <w:pPr>
        <w:pStyle w:val="Akapitzlist"/>
        <w:numPr>
          <w:ilvl w:val="0"/>
          <w:numId w:val="26"/>
        </w:numPr>
        <w:rPr>
          <w:sz w:val="22"/>
          <w:szCs w:val="22"/>
        </w:rPr>
      </w:pPr>
      <w:r w:rsidRPr="007B6BCF">
        <w:rPr>
          <w:b/>
          <w:bCs/>
          <w:sz w:val="22"/>
          <w:szCs w:val="22"/>
        </w:rPr>
        <w:t xml:space="preserve">Pytanie nr 3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w:t>
      </w:r>
      <w:r w:rsidRPr="007B6BCF">
        <w:rPr>
          <w:rFonts w:ascii="Arial" w:eastAsiaTheme="minorEastAsia" w:hAnsi="Arial" w:cs="Arial"/>
          <w:b/>
          <w:bCs/>
          <w:sz w:val="22"/>
          <w:szCs w:val="22"/>
        </w:rPr>
        <w:t xml:space="preserve">3 (Zestaw do diagnostyki twardziny układowej (profil przeciwciał)), 4 (Zestawy do diagnostyki ANA – profil 18 przeciwciał), 5 (Zestawy do diagnostyki ANA – test paskowy , profil 16 przeciwciał) , 12 (Zestawy do diagnostyki ANA – test paskowy, profil 23 przeciwciał)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ze względu na duże podobieństwo testów opisanych w parametrach wymaganych pod pozycjami 3,4, 5, 12 Zamawiający dopuści jeden test zawierający : </w:t>
      </w:r>
      <w:proofErr w:type="spellStart"/>
      <w:r w:rsidRPr="007B6BCF">
        <w:rPr>
          <w:rFonts w:ascii="Arial" w:eastAsiaTheme="minorEastAsia" w:hAnsi="Arial" w:cs="Arial"/>
          <w:sz w:val="22"/>
          <w:szCs w:val="22"/>
        </w:rPr>
        <w:t>dsDNA</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Nucleosomy</w:t>
      </w:r>
      <w:proofErr w:type="spellEnd"/>
      <w:r w:rsidRPr="007B6BCF">
        <w:rPr>
          <w:rFonts w:ascii="Arial" w:eastAsiaTheme="minorEastAsia" w:hAnsi="Arial" w:cs="Arial"/>
          <w:sz w:val="22"/>
          <w:szCs w:val="22"/>
        </w:rPr>
        <w:t xml:space="preserve">, Histony, SmD1, PCNA, P0, SS-A/Ro60kD, SS-A/Ro52kD, SS-B/La, CENP-B, Scl-70, U1 </w:t>
      </w:r>
      <w:proofErr w:type="spellStart"/>
      <w:r w:rsidRPr="007B6BCF">
        <w:rPr>
          <w:rFonts w:ascii="Arial" w:eastAsiaTheme="minorEastAsia" w:hAnsi="Arial" w:cs="Arial"/>
          <w:sz w:val="22"/>
          <w:szCs w:val="22"/>
        </w:rPr>
        <w:t>snRNP</w:t>
      </w:r>
      <w:proofErr w:type="spellEnd"/>
      <w:r w:rsidRPr="007B6BCF">
        <w:rPr>
          <w:rFonts w:ascii="Arial" w:eastAsiaTheme="minorEastAsia" w:hAnsi="Arial" w:cs="Arial"/>
          <w:sz w:val="22"/>
          <w:szCs w:val="22"/>
        </w:rPr>
        <w:t>, AMA M2, Jo-1, Pm-</w:t>
      </w:r>
      <w:proofErr w:type="spellStart"/>
      <w:r w:rsidRPr="007B6BCF">
        <w:rPr>
          <w:rFonts w:ascii="Arial" w:eastAsiaTheme="minorEastAsia" w:hAnsi="Arial" w:cs="Arial"/>
          <w:sz w:val="22"/>
          <w:szCs w:val="22"/>
        </w:rPr>
        <w:t>Scl</w:t>
      </w:r>
      <w:proofErr w:type="spellEnd"/>
      <w:r w:rsidRPr="007B6BCF">
        <w:rPr>
          <w:rFonts w:ascii="Arial" w:eastAsiaTheme="minorEastAsia" w:hAnsi="Arial" w:cs="Arial"/>
          <w:sz w:val="22"/>
          <w:szCs w:val="22"/>
        </w:rPr>
        <w:t xml:space="preserve">, Ku oraz Mi-2, gdzie Jeden pasek testowy służy do diagnostyki jednego pacjenta w klasie </w:t>
      </w:r>
      <w:proofErr w:type="spellStart"/>
      <w:r w:rsidRPr="007B6BCF">
        <w:rPr>
          <w:rFonts w:ascii="Arial" w:eastAsiaTheme="minorEastAsia" w:hAnsi="Arial" w:cs="Arial"/>
          <w:sz w:val="22"/>
          <w:szCs w:val="22"/>
        </w:rPr>
        <w:t>IgG</w:t>
      </w:r>
      <w:proofErr w:type="spellEnd"/>
      <w:r w:rsidRPr="007B6BCF">
        <w:rPr>
          <w:rFonts w:ascii="Arial" w:eastAsiaTheme="minorEastAsia" w:hAnsi="Arial" w:cs="Arial"/>
          <w:sz w:val="22"/>
          <w:szCs w:val="22"/>
        </w:rPr>
        <w:t xml:space="preserve">. Brak konieczności zużywania pasków testowych na kontrolę. Pasek zawiera linię kontrolną, świadczącą o prawidłowości wykonania badania; wyniki interpretowane oraz archiwizowane są za pomocą programu komputerowego w języku polskim. Pragniemy zwrócić uwagę, że niektóre antygeny wymagane przez Zamawiającego nie mają znaczenia klinicznego, lub mają charakter jedynie pomocniczy ( nie są głównymi markerami choroby) - jak na przykład: antygen DFS nie ma znaczenia klinicznego (nie jest powiązany z żadną znana chorobą autoimmunizacyjną), można go też ocenić w badaniu </w:t>
      </w:r>
      <w:proofErr w:type="spellStart"/>
      <w:r w:rsidRPr="007B6BCF">
        <w:rPr>
          <w:rFonts w:ascii="Arial" w:eastAsiaTheme="minorEastAsia" w:hAnsi="Arial" w:cs="Arial"/>
          <w:sz w:val="22"/>
          <w:szCs w:val="22"/>
        </w:rPr>
        <w:t>immunofluorescencyjnym</w:t>
      </w:r>
      <w:proofErr w:type="spellEnd"/>
      <w:r w:rsidRPr="007B6BCF">
        <w:rPr>
          <w:rFonts w:ascii="Arial" w:eastAsiaTheme="minorEastAsia" w:hAnsi="Arial" w:cs="Arial"/>
          <w:sz w:val="22"/>
          <w:szCs w:val="22"/>
        </w:rPr>
        <w:t xml:space="preserve">; w 5 antygeny </w:t>
      </w:r>
      <w:proofErr w:type="spellStart"/>
      <w:r w:rsidRPr="007B6BCF">
        <w:rPr>
          <w:rFonts w:ascii="Arial" w:eastAsiaTheme="minorEastAsia" w:hAnsi="Arial" w:cs="Arial"/>
          <w:sz w:val="22"/>
          <w:szCs w:val="22"/>
        </w:rPr>
        <w:t>nRNP</w:t>
      </w:r>
      <w:proofErr w:type="spellEnd"/>
      <w:r w:rsidRPr="007B6BCF">
        <w:rPr>
          <w:rFonts w:ascii="Arial" w:eastAsiaTheme="minorEastAsia" w:hAnsi="Arial" w:cs="Arial"/>
          <w:sz w:val="22"/>
          <w:szCs w:val="22"/>
        </w:rPr>
        <w:t xml:space="preserve">/Sm, RNP70, RNPA, RNPC nie są antygenami markerowymi, czy w związku z tym Zamawiający zrezygnuje z tego wymogu i dopuści proponowany test?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4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6 </w:t>
      </w:r>
      <w:r w:rsidRPr="007B6BCF">
        <w:rPr>
          <w:rFonts w:ascii="Arial" w:eastAsiaTheme="minorEastAsia" w:hAnsi="Arial" w:cs="Arial"/>
          <w:b/>
          <w:bCs/>
          <w:sz w:val="22"/>
          <w:szCs w:val="22"/>
        </w:rPr>
        <w:t xml:space="preserve">Zestawy testowe do oznaczania przeciwciał przeciwko </w:t>
      </w:r>
      <w:proofErr w:type="spellStart"/>
      <w:r w:rsidRPr="007B6BCF">
        <w:rPr>
          <w:rFonts w:ascii="Arial" w:eastAsiaTheme="minorEastAsia" w:hAnsi="Arial" w:cs="Arial"/>
          <w:b/>
          <w:bCs/>
          <w:sz w:val="22"/>
          <w:szCs w:val="22"/>
        </w:rPr>
        <w:t>Borrelia</w:t>
      </w:r>
      <w:proofErr w:type="spellEnd"/>
      <w:r w:rsidRPr="007B6BCF">
        <w:rPr>
          <w:rFonts w:ascii="Arial" w:eastAsiaTheme="minorEastAsia" w:hAnsi="Arial" w:cs="Arial"/>
          <w:b/>
          <w:bCs/>
          <w:sz w:val="22"/>
          <w:szCs w:val="22"/>
        </w:rPr>
        <w:t xml:space="preserve"> w klasie </w:t>
      </w:r>
      <w:proofErr w:type="spellStart"/>
      <w:r w:rsidRPr="007B6BCF">
        <w:rPr>
          <w:rFonts w:ascii="Arial" w:eastAsiaTheme="minorEastAsia" w:hAnsi="Arial" w:cs="Arial"/>
          <w:b/>
          <w:bCs/>
          <w:sz w:val="22"/>
          <w:szCs w:val="22"/>
        </w:rPr>
        <w:t>IgG</w:t>
      </w:r>
      <w:proofErr w:type="spellEnd"/>
      <w:r w:rsidRPr="007B6BCF">
        <w:rPr>
          <w:rFonts w:ascii="Arial" w:eastAsiaTheme="minorEastAsia" w:hAnsi="Arial" w:cs="Arial"/>
          <w:b/>
          <w:bCs/>
          <w:sz w:val="22"/>
          <w:szCs w:val="22"/>
        </w:rPr>
        <w:t xml:space="preserve">, </w:t>
      </w:r>
      <w:proofErr w:type="spellStart"/>
      <w:r w:rsidRPr="007B6BCF">
        <w:rPr>
          <w:rFonts w:ascii="Arial" w:eastAsiaTheme="minorEastAsia" w:hAnsi="Arial" w:cs="Arial"/>
          <w:b/>
          <w:bCs/>
          <w:sz w:val="22"/>
          <w:szCs w:val="22"/>
        </w:rPr>
        <w:t>IgM</w:t>
      </w:r>
      <w:proofErr w:type="spellEnd"/>
      <w:r w:rsidRPr="007B6BCF">
        <w:rPr>
          <w:rFonts w:ascii="Arial" w:eastAsiaTheme="minorEastAsia" w:hAnsi="Arial" w:cs="Arial"/>
          <w:b/>
          <w:bCs/>
          <w:sz w:val="22"/>
          <w:szCs w:val="22"/>
        </w:rPr>
        <w:t xml:space="preserve"> (test potwierdzenia) - testy paskowe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testy , gdzie: jeden pasek testowy jest przeznaczony dla jednego pacjenta, na każdym pasku testowym linia kontrolna wskazująca na prawidłowe wykonanie analizy, a pasek testowy zawiera osobno naniesione antygeny w postaci linii.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Oddzielne zestaw do diagnostyki przeciwciał w klasie </w:t>
      </w:r>
      <w:proofErr w:type="spellStart"/>
      <w:r w:rsidRPr="007B6BCF">
        <w:rPr>
          <w:rFonts w:ascii="Arial" w:eastAsiaTheme="minorEastAsia" w:hAnsi="Arial" w:cs="Arial"/>
          <w:sz w:val="22"/>
          <w:szCs w:val="22"/>
        </w:rPr>
        <w:t>IgG</w:t>
      </w:r>
      <w:proofErr w:type="spellEnd"/>
      <w:r w:rsidRPr="007B6BCF">
        <w:rPr>
          <w:rFonts w:ascii="Arial" w:eastAsiaTheme="minorEastAsia" w:hAnsi="Arial" w:cs="Arial"/>
          <w:sz w:val="22"/>
          <w:szCs w:val="22"/>
        </w:rPr>
        <w:t xml:space="preserve"> i </w:t>
      </w:r>
      <w:proofErr w:type="spellStart"/>
      <w:r w:rsidRPr="007B6BCF">
        <w:rPr>
          <w:rFonts w:ascii="Arial" w:eastAsiaTheme="minorEastAsia" w:hAnsi="Arial" w:cs="Arial"/>
          <w:sz w:val="22"/>
          <w:szCs w:val="22"/>
        </w:rPr>
        <w:t>IgM</w:t>
      </w:r>
      <w:proofErr w:type="spellEnd"/>
      <w:r w:rsidRPr="007B6BCF">
        <w:rPr>
          <w:rFonts w:ascii="Arial" w:eastAsiaTheme="minorEastAsia" w:hAnsi="Arial" w:cs="Arial"/>
          <w:sz w:val="22"/>
          <w:szCs w:val="22"/>
        </w:rPr>
        <w:t xml:space="preserve"> zawierają rekombinowane antygeny z pięciu </w:t>
      </w:r>
      <w:proofErr w:type="spellStart"/>
      <w:r w:rsidRPr="007B6BCF">
        <w:rPr>
          <w:rFonts w:ascii="Arial" w:eastAsiaTheme="minorEastAsia" w:hAnsi="Arial" w:cs="Arial"/>
          <w:sz w:val="22"/>
          <w:szCs w:val="22"/>
        </w:rPr>
        <w:t>genogatunków</w:t>
      </w:r>
      <w:proofErr w:type="spellEnd"/>
      <w:r w:rsidRPr="007B6BCF">
        <w:rPr>
          <w:rFonts w:ascii="Arial" w:eastAsiaTheme="minorEastAsia" w:hAnsi="Arial" w:cs="Arial"/>
          <w:sz w:val="22"/>
          <w:szCs w:val="22"/>
        </w:rPr>
        <w:t xml:space="preserve"> charakterystycznych dla obszaru Europy (</w:t>
      </w:r>
      <w:proofErr w:type="spellStart"/>
      <w:r w:rsidRPr="007B6BCF">
        <w:rPr>
          <w:rFonts w:ascii="Arial" w:eastAsiaTheme="minorEastAsia" w:hAnsi="Arial" w:cs="Arial"/>
          <w:sz w:val="22"/>
          <w:szCs w:val="22"/>
        </w:rPr>
        <w:t>B.burgdoorferii</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B.afzelii</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Bgarinii</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Bgarinii</w:t>
      </w:r>
      <w:proofErr w:type="spellEnd"/>
      <w:r w:rsidRPr="007B6BCF">
        <w:rPr>
          <w:rFonts w:ascii="Arial" w:eastAsiaTheme="minorEastAsia" w:hAnsi="Arial" w:cs="Arial"/>
          <w:sz w:val="22"/>
          <w:szCs w:val="22"/>
        </w:rPr>
        <w:t xml:space="preserve"> II, </w:t>
      </w:r>
      <w:proofErr w:type="spellStart"/>
      <w:r w:rsidRPr="007B6BCF">
        <w:rPr>
          <w:rFonts w:ascii="Arial" w:eastAsiaTheme="minorEastAsia" w:hAnsi="Arial" w:cs="Arial"/>
          <w:sz w:val="22"/>
          <w:szCs w:val="22"/>
        </w:rPr>
        <w:t>B.spielmani</w:t>
      </w:r>
      <w:proofErr w:type="spellEnd"/>
      <w:r w:rsidRPr="007B6BCF">
        <w:rPr>
          <w:rFonts w:ascii="Arial" w:eastAsiaTheme="minorEastAsia" w:hAnsi="Arial" w:cs="Arial"/>
          <w:sz w:val="22"/>
          <w:szCs w:val="22"/>
        </w:rPr>
        <w:t xml:space="preserve">): p100, </w:t>
      </w:r>
      <w:proofErr w:type="spellStart"/>
      <w:r w:rsidRPr="007B6BCF">
        <w:rPr>
          <w:rFonts w:ascii="Arial" w:eastAsiaTheme="minorEastAsia" w:hAnsi="Arial" w:cs="Arial"/>
          <w:sz w:val="22"/>
          <w:szCs w:val="22"/>
        </w:rPr>
        <w:t>VlsE</w:t>
      </w:r>
      <w:proofErr w:type="spellEnd"/>
      <w:r w:rsidRPr="007B6BCF">
        <w:rPr>
          <w:rFonts w:ascii="Arial" w:eastAsiaTheme="minorEastAsia" w:hAnsi="Arial" w:cs="Arial"/>
          <w:sz w:val="22"/>
          <w:szCs w:val="22"/>
        </w:rPr>
        <w:t xml:space="preserve">, p58, p41, p39, </w:t>
      </w:r>
      <w:proofErr w:type="spellStart"/>
      <w:r w:rsidRPr="007B6BCF">
        <w:rPr>
          <w:rFonts w:ascii="Arial" w:eastAsiaTheme="minorEastAsia" w:hAnsi="Arial" w:cs="Arial"/>
          <w:sz w:val="22"/>
          <w:szCs w:val="22"/>
        </w:rPr>
        <w:t>OspA</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OspC</w:t>
      </w:r>
      <w:proofErr w:type="spellEnd"/>
      <w:r w:rsidRPr="007B6BCF">
        <w:rPr>
          <w:rFonts w:ascii="Arial" w:eastAsiaTheme="minorEastAsia" w:hAnsi="Arial" w:cs="Arial"/>
          <w:sz w:val="22"/>
          <w:szCs w:val="22"/>
        </w:rPr>
        <w:t xml:space="preserve"> i p18.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Wymagane w testach antygeny jak p20 czy p21- nie mają znaczenia diagnostycznego, nie istnieją doniesienia literaturowe o ich użyteczności, p19-charakteryzuje się niską czułością, w związku z czym również nie powinien być uwzględniany w diagnostyce boreliozy.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5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6 </w:t>
      </w:r>
      <w:r w:rsidRPr="007B6BCF">
        <w:rPr>
          <w:rFonts w:ascii="Arial" w:eastAsiaTheme="minorEastAsia" w:hAnsi="Arial" w:cs="Arial"/>
          <w:b/>
          <w:bCs/>
          <w:sz w:val="22"/>
          <w:szCs w:val="22"/>
        </w:rPr>
        <w:t xml:space="preserve">Zestawy testowe do oznaczania przeciwciał przeciwko </w:t>
      </w:r>
      <w:proofErr w:type="spellStart"/>
      <w:r w:rsidRPr="007B6BCF">
        <w:rPr>
          <w:rFonts w:ascii="Arial" w:eastAsiaTheme="minorEastAsia" w:hAnsi="Arial" w:cs="Arial"/>
          <w:b/>
          <w:bCs/>
          <w:sz w:val="22"/>
          <w:szCs w:val="22"/>
        </w:rPr>
        <w:t>Borrelia</w:t>
      </w:r>
      <w:proofErr w:type="spellEnd"/>
      <w:r w:rsidRPr="007B6BCF">
        <w:rPr>
          <w:rFonts w:ascii="Arial" w:eastAsiaTheme="minorEastAsia" w:hAnsi="Arial" w:cs="Arial"/>
          <w:b/>
          <w:bCs/>
          <w:sz w:val="22"/>
          <w:szCs w:val="22"/>
        </w:rPr>
        <w:t xml:space="preserve"> w klasie </w:t>
      </w:r>
      <w:proofErr w:type="spellStart"/>
      <w:r w:rsidRPr="007B6BCF">
        <w:rPr>
          <w:rFonts w:ascii="Arial" w:eastAsiaTheme="minorEastAsia" w:hAnsi="Arial" w:cs="Arial"/>
          <w:b/>
          <w:bCs/>
          <w:sz w:val="22"/>
          <w:szCs w:val="22"/>
        </w:rPr>
        <w:t>IgG</w:t>
      </w:r>
      <w:proofErr w:type="spellEnd"/>
      <w:r w:rsidRPr="007B6BCF">
        <w:rPr>
          <w:rFonts w:ascii="Arial" w:eastAsiaTheme="minorEastAsia" w:hAnsi="Arial" w:cs="Arial"/>
          <w:b/>
          <w:bCs/>
          <w:sz w:val="22"/>
          <w:szCs w:val="22"/>
        </w:rPr>
        <w:t xml:space="preserve">, </w:t>
      </w:r>
      <w:proofErr w:type="spellStart"/>
      <w:r w:rsidRPr="007B6BCF">
        <w:rPr>
          <w:rFonts w:ascii="Arial" w:eastAsiaTheme="minorEastAsia" w:hAnsi="Arial" w:cs="Arial"/>
          <w:b/>
          <w:bCs/>
          <w:sz w:val="22"/>
          <w:szCs w:val="22"/>
        </w:rPr>
        <w:t>IgM</w:t>
      </w:r>
      <w:proofErr w:type="spellEnd"/>
      <w:r w:rsidRPr="007B6BCF">
        <w:rPr>
          <w:rFonts w:ascii="Arial" w:eastAsiaTheme="minorEastAsia" w:hAnsi="Arial" w:cs="Arial"/>
          <w:b/>
          <w:bCs/>
          <w:sz w:val="22"/>
          <w:szCs w:val="22"/>
        </w:rPr>
        <w:t xml:space="preserve"> (test potwierdzenia) - testy paskowe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zrezygnuje z wymogu aplikacji testów </w:t>
      </w:r>
      <w:proofErr w:type="spellStart"/>
      <w:r w:rsidRPr="007B6BCF">
        <w:rPr>
          <w:rFonts w:ascii="Arial" w:eastAsiaTheme="minorEastAsia" w:hAnsi="Arial" w:cs="Arial"/>
          <w:sz w:val="22"/>
          <w:szCs w:val="22"/>
        </w:rPr>
        <w:t>blot</w:t>
      </w:r>
      <w:proofErr w:type="spellEnd"/>
      <w:r w:rsidRPr="007B6BCF">
        <w:rPr>
          <w:rFonts w:ascii="Arial" w:eastAsiaTheme="minorEastAsia" w:hAnsi="Arial" w:cs="Arial"/>
          <w:sz w:val="22"/>
          <w:szCs w:val="22"/>
        </w:rPr>
        <w:t xml:space="preserve"> do płynu mózgowo-rdzeniowego , skoro ogólnie przyjętym testem do rozpoznawania neuroboreliozy , jest test ELISA, który jako jedyny w oparciu o schemat </w:t>
      </w:r>
      <w:proofErr w:type="spellStart"/>
      <w:r w:rsidRPr="007B6BCF">
        <w:rPr>
          <w:rFonts w:ascii="Arial" w:eastAsiaTheme="minorEastAsia" w:hAnsi="Arial" w:cs="Arial"/>
          <w:sz w:val="22"/>
          <w:szCs w:val="22"/>
        </w:rPr>
        <w:t>Reibera</w:t>
      </w:r>
      <w:proofErr w:type="spellEnd"/>
      <w:r w:rsidRPr="007B6BCF">
        <w:rPr>
          <w:rFonts w:ascii="Arial" w:eastAsiaTheme="minorEastAsia" w:hAnsi="Arial" w:cs="Arial"/>
          <w:sz w:val="22"/>
          <w:szCs w:val="22"/>
        </w:rPr>
        <w:t xml:space="preserve"> oraz dodatkowe parametry (albuminy w surowicy i </w:t>
      </w:r>
      <w:proofErr w:type="spellStart"/>
      <w:r w:rsidRPr="007B6BCF">
        <w:rPr>
          <w:rFonts w:ascii="Arial" w:eastAsiaTheme="minorEastAsia" w:hAnsi="Arial" w:cs="Arial"/>
          <w:sz w:val="22"/>
          <w:szCs w:val="22"/>
        </w:rPr>
        <w:t>pmr</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IgG</w:t>
      </w:r>
      <w:proofErr w:type="spellEnd"/>
      <w:r w:rsidRPr="007B6BCF">
        <w:rPr>
          <w:rFonts w:ascii="Arial" w:eastAsiaTheme="minorEastAsia" w:hAnsi="Arial" w:cs="Arial"/>
          <w:sz w:val="22"/>
          <w:szCs w:val="22"/>
        </w:rPr>
        <w:t xml:space="preserve"> oraz </w:t>
      </w:r>
      <w:proofErr w:type="spellStart"/>
      <w:r w:rsidRPr="007B6BCF">
        <w:rPr>
          <w:rFonts w:ascii="Arial" w:eastAsiaTheme="minorEastAsia" w:hAnsi="Arial" w:cs="Arial"/>
          <w:sz w:val="22"/>
          <w:szCs w:val="22"/>
        </w:rPr>
        <w:t>IgM</w:t>
      </w:r>
      <w:proofErr w:type="spellEnd"/>
      <w:r w:rsidRPr="007B6BCF">
        <w:rPr>
          <w:rFonts w:ascii="Arial" w:eastAsiaTheme="minorEastAsia" w:hAnsi="Arial" w:cs="Arial"/>
          <w:sz w:val="22"/>
          <w:szCs w:val="22"/>
        </w:rPr>
        <w:t xml:space="preserve"> całkowite i specyficzne w surowicy i płynie mózgowo rdzeniowym) pozwala na ocenę przepuszczalności bariery krew- mózg i wnioskowania czy zawarte w </w:t>
      </w:r>
      <w:proofErr w:type="spellStart"/>
      <w:r w:rsidRPr="007B6BCF">
        <w:rPr>
          <w:rFonts w:ascii="Arial" w:eastAsiaTheme="minorEastAsia" w:hAnsi="Arial" w:cs="Arial"/>
          <w:sz w:val="22"/>
          <w:szCs w:val="22"/>
        </w:rPr>
        <w:t>pmr</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przeciwciałą</w:t>
      </w:r>
      <w:proofErr w:type="spellEnd"/>
      <w:r w:rsidRPr="007B6BCF">
        <w:rPr>
          <w:rFonts w:ascii="Arial" w:eastAsiaTheme="minorEastAsia" w:hAnsi="Arial" w:cs="Arial"/>
          <w:sz w:val="22"/>
          <w:szCs w:val="22"/>
        </w:rPr>
        <w:t xml:space="preserve"> są wynikiem ich przejścia z „obwodu” czy są syntetyzowane de </w:t>
      </w:r>
      <w:proofErr w:type="spellStart"/>
      <w:r w:rsidRPr="007B6BCF">
        <w:rPr>
          <w:rFonts w:ascii="Arial" w:eastAsiaTheme="minorEastAsia" w:hAnsi="Arial" w:cs="Arial"/>
          <w:sz w:val="22"/>
          <w:szCs w:val="22"/>
        </w:rPr>
        <w:t>novo</w:t>
      </w:r>
      <w:proofErr w:type="spellEnd"/>
      <w:r w:rsidRPr="007B6BCF">
        <w:rPr>
          <w:rFonts w:ascii="Arial" w:eastAsiaTheme="minorEastAsia" w:hAnsi="Arial" w:cs="Arial"/>
          <w:sz w:val="22"/>
          <w:szCs w:val="22"/>
        </w:rPr>
        <w:t xml:space="preserve"> w ośrodkowym układzie nerwowym. </w:t>
      </w:r>
    </w:p>
    <w:p w:rsidR="007B6BCF"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6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6 </w:t>
      </w:r>
      <w:r w:rsidRPr="007B6BCF">
        <w:rPr>
          <w:rFonts w:ascii="Arial" w:eastAsiaTheme="minorEastAsia" w:hAnsi="Arial" w:cs="Arial"/>
          <w:b/>
          <w:bCs/>
          <w:sz w:val="22"/>
          <w:szCs w:val="22"/>
        </w:rPr>
        <w:t xml:space="preserve">Zestawy testowe do oznaczania przeciwciał przeciwko </w:t>
      </w:r>
      <w:proofErr w:type="spellStart"/>
      <w:r w:rsidRPr="007B6BCF">
        <w:rPr>
          <w:rFonts w:ascii="Arial" w:eastAsiaTheme="minorEastAsia" w:hAnsi="Arial" w:cs="Arial"/>
          <w:b/>
          <w:bCs/>
          <w:sz w:val="22"/>
          <w:szCs w:val="22"/>
        </w:rPr>
        <w:t>Borrelia</w:t>
      </w:r>
      <w:proofErr w:type="spellEnd"/>
      <w:r w:rsidRPr="007B6BCF">
        <w:rPr>
          <w:rFonts w:ascii="Arial" w:eastAsiaTheme="minorEastAsia" w:hAnsi="Arial" w:cs="Arial"/>
          <w:b/>
          <w:bCs/>
          <w:sz w:val="22"/>
          <w:szCs w:val="22"/>
        </w:rPr>
        <w:t xml:space="preserve"> w klasie </w:t>
      </w:r>
      <w:proofErr w:type="spellStart"/>
      <w:r w:rsidRPr="007B6BCF">
        <w:rPr>
          <w:rFonts w:ascii="Arial" w:eastAsiaTheme="minorEastAsia" w:hAnsi="Arial" w:cs="Arial"/>
          <w:b/>
          <w:bCs/>
          <w:sz w:val="22"/>
          <w:szCs w:val="22"/>
        </w:rPr>
        <w:t>IgG</w:t>
      </w:r>
      <w:proofErr w:type="spellEnd"/>
      <w:r w:rsidRPr="007B6BCF">
        <w:rPr>
          <w:rFonts w:ascii="Arial" w:eastAsiaTheme="minorEastAsia" w:hAnsi="Arial" w:cs="Arial"/>
          <w:b/>
          <w:bCs/>
          <w:sz w:val="22"/>
          <w:szCs w:val="22"/>
        </w:rPr>
        <w:t xml:space="preserve">, </w:t>
      </w:r>
      <w:proofErr w:type="spellStart"/>
      <w:r w:rsidRPr="007B6BCF">
        <w:rPr>
          <w:rFonts w:ascii="Arial" w:eastAsiaTheme="minorEastAsia" w:hAnsi="Arial" w:cs="Arial"/>
          <w:b/>
          <w:bCs/>
          <w:sz w:val="22"/>
          <w:szCs w:val="22"/>
        </w:rPr>
        <w:t>IgM</w:t>
      </w:r>
      <w:proofErr w:type="spellEnd"/>
      <w:r w:rsidRPr="007B6BCF">
        <w:rPr>
          <w:rFonts w:ascii="Arial" w:eastAsiaTheme="minorEastAsia" w:hAnsi="Arial" w:cs="Arial"/>
          <w:b/>
          <w:bCs/>
          <w:sz w:val="22"/>
          <w:szCs w:val="22"/>
        </w:rPr>
        <w:t xml:space="preserve"> (test potwierdzenia) - testy paskowe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testy zawierające następujące linie kontrolne: linia kontroli funkcjonalnej, linia </w:t>
      </w:r>
      <w:proofErr w:type="spellStart"/>
      <w:r w:rsidRPr="007B6BCF">
        <w:rPr>
          <w:rFonts w:ascii="Arial" w:eastAsiaTheme="minorEastAsia" w:hAnsi="Arial" w:cs="Arial"/>
          <w:sz w:val="22"/>
          <w:szCs w:val="22"/>
        </w:rPr>
        <w:t>cut</w:t>
      </w:r>
      <w:proofErr w:type="spellEnd"/>
      <w:r w:rsidRPr="007B6BCF">
        <w:rPr>
          <w:rFonts w:ascii="Arial" w:eastAsiaTheme="minorEastAsia" w:hAnsi="Arial" w:cs="Arial"/>
          <w:sz w:val="22"/>
          <w:szCs w:val="22"/>
        </w:rPr>
        <w:t xml:space="preserve">-off oraz linia dla stosowanego </w:t>
      </w:r>
      <w:proofErr w:type="spellStart"/>
      <w:r w:rsidRPr="007B6BCF">
        <w:rPr>
          <w:rFonts w:ascii="Arial" w:eastAsiaTheme="minorEastAsia" w:hAnsi="Arial" w:cs="Arial"/>
          <w:sz w:val="22"/>
          <w:szCs w:val="22"/>
        </w:rPr>
        <w:t>koniugatu</w:t>
      </w:r>
      <w:proofErr w:type="spellEnd"/>
      <w:r w:rsidRPr="007B6BCF">
        <w:rPr>
          <w:rFonts w:ascii="Arial" w:eastAsiaTheme="minorEastAsia" w:hAnsi="Arial" w:cs="Arial"/>
          <w:sz w:val="22"/>
          <w:szCs w:val="22"/>
        </w:rPr>
        <w:t>.</w:t>
      </w:r>
    </w:p>
    <w:p w:rsidR="007B6BCF" w:rsidRP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lastRenderedPageBreak/>
        <w:t xml:space="preserve">Odp. </w:t>
      </w:r>
      <w:r w:rsidR="00D52CCA">
        <w:rPr>
          <w:rFonts w:ascii="Arial" w:eastAsiaTheme="minorEastAsia" w:hAnsi="Arial" w:cs="Arial"/>
          <w:sz w:val="22"/>
          <w:szCs w:val="22"/>
        </w:rPr>
        <w:t>Zamawiający wyraża zgodę.</w:t>
      </w:r>
    </w:p>
    <w:p w:rsidR="007B6BCF" w:rsidRPr="007B6BCF" w:rsidRDefault="007B6BCF" w:rsidP="007B6BCF">
      <w:pPr>
        <w:pStyle w:val="Akapitzlist"/>
        <w:numPr>
          <w:ilvl w:val="0"/>
          <w:numId w:val="26"/>
        </w:numPr>
        <w:rPr>
          <w:sz w:val="22"/>
          <w:szCs w:val="22"/>
        </w:rPr>
      </w:pPr>
      <w:r w:rsidRPr="007B6BCF">
        <w:rPr>
          <w:b/>
          <w:bCs/>
          <w:sz w:val="22"/>
          <w:szCs w:val="22"/>
        </w:rPr>
        <w:t xml:space="preserve">Pytanie 7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8 </w:t>
      </w:r>
      <w:r w:rsidRPr="007B6BCF">
        <w:rPr>
          <w:rFonts w:ascii="Arial" w:eastAsiaTheme="minorEastAsia" w:hAnsi="Arial" w:cs="Arial"/>
          <w:b/>
          <w:bCs/>
          <w:sz w:val="22"/>
          <w:szCs w:val="22"/>
        </w:rPr>
        <w:t xml:space="preserve">Zestaw do diagnostyki przeciwciał przeciwjądrowych (ANA), przeciw mitochondriom (AMA), przeciw mięśniom gładkim (ASMA) oraz przeciw mikrosomom nerki i wątroby (LKM-1) metodą immunofluorescencji pośredniej: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w zakresie Zestawu do diagnostyki przeciwciał przeciwjądrowych (ANA), przeciw mitochondriom (AMA), przeciw mięśniom gładkim (ASMA) oraz przeciw mikrosomom nerki i wątroby (LKM-1) metodą immunofluorescencji pośredniej dopuści dwa testy: ANA HEP-2 oraz test wielotkankowy </w:t>
      </w:r>
      <w:proofErr w:type="spellStart"/>
      <w:r w:rsidRPr="007B6BCF">
        <w:rPr>
          <w:rFonts w:ascii="Arial" w:eastAsiaTheme="minorEastAsia" w:hAnsi="Arial" w:cs="Arial"/>
          <w:sz w:val="22"/>
          <w:szCs w:val="22"/>
        </w:rPr>
        <w:t>rLKS</w:t>
      </w:r>
      <w:proofErr w:type="spellEnd"/>
      <w:r w:rsidRPr="007B6BCF">
        <w:rPr>
          <w:rFonts w:ascii="Arial" w:eastAsiaTheme="minorEastAsia" w:hAnsi="Arial" w:cs="Arial"/>
          <w:sz w:val="22"/>
          <w:szCs w:val="22"/>
        </w:rPr>
        <w:t xml:space="preserve"> pozwalający na ocenę AMA, ASMA, APCA, LKM, LC-1. Zestawy ANA konfekcjonowane są po 10 slajdów 12 dołkowych, slajdy </w:t>
      </w:r>
      <w:proofErr w:type="spellStart"/>
      <w:r w:rsidRPr="007B6BCF">
        <w:rPr>
          <w:rFonts w:ascii="Arial" w:eastAsiaTheme="minorEastAsia" w:hAnsi="Arial" w:cs="Arial"/>
          <w:sz w:val="22"/>
          <w:szCs w:val="22"/>
        </w:rPr>
        <w:t>rLKS</w:t>
      </w:r>
      <w:proofErr w:type="spellEnd"/>
      <w:r w:rsidRPr="007B6BCF">
        <w:rPr>
          <w:rFonts w:ascii="Arial" w:eastAsiaTheme="minorEastAsia" w:hAnsi="Arial" w:cs="Arial"/>
          <w:sz w:val="22"/>
          <w:szCs w:val="22"/>
        </w:rPr>
        <w:t xml:space="preserve"> – 10 slajdów po 5 lub 10 dołków. W teście ANAHep-2 szkiełka pokryte są w całości komórkami Hep-2 , co pozwala na cenę bardzo dużego pola widzenia. </w:t>
      </w:r>
      <w:proofErr w:type="spellStart"/>
      <w:r w:rsidRPr="007B6BCF">
        <w:rPr>
          <w:rFonts w:ascii="Arial" w:eastAsiaTheme="minorEastAsia" w:hAnsi="Arial" w:cs="Arial"/>
          <w:sz w:val="22"/>
          <w:szCs w:val="22"/>
        </w:rPr>
        <w:t>Wteści</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rLKS</w:t>
      </w:r>
      <w:proofErr w:type="spellEnd"/>
      <w:r w:rsidRPr="007B6BCF">
        <w:rPr>
          <w:rFonts w:ascii="Arial" w:eastAsiaTheme="minorEastAsia" w:hAnsi="Arial" w:cs="Arial"/>
          <w:sz w:val="22"/>
          <w:szCs w:val="22"/>
        </w:rPr>
        <w:t xml:space="preserve"> każde pole pokryte jest szczurzą tkanką wątroby, nerki oraz żołądka.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8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8 </w:t>
      </w:r>
      <w:r w:rsidRPr="007B6BCF">
        <w:rPr>
          <w:rFonts w:ascii="Arial" w:eastAsiaTheme="minorEastAsia" w:hAnsi="Arial" w:cs="Arial"/>
          <w:b/>
          <w:bCs/>
          <w:sz w:val="22"/>
          <w:szCs w:val="22"/>
        </w:rPr>
        <w:t xml:space="preserve">Zestaw do diagnostyki przeciwciał przeciwjądrowych (ANA), przeciw mitochondriom (AMA), przeciw mięśniom gładkim (ASMA) oraz przeciw mikrosomom nerki i wątroby (LKM-1) metodą immunofluorescencji pośredniej: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zrezygnuje z wymogu inkubacji nie bezpośrednio na szkiełku, skoro nie ma to znaczenia dla wykonywanych testów , ich jakości oraz uzyskiwanych wyników, jest zaś kwestią marketingową, faworyzującą tylko jedną firmę. </w:t>
      </w:r>
    </w:p>
    <w:p w:rsidR="00D52CCA"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9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9 </w:t>
      </w:r>
      <w:r w:rsidRPr="007B6BCF">
        <w:rPr>
          <w:rFonts w:ascii="Arial" w:eastAsiaTheme="minorEastAsia" w:hAnsi="Arial" w:cs="Arial"/>
          <w:b/>
          <w:bCs/>
          <w:sz w:val="22"/>
          <w:szCs w:val="22"/>
        </w:rPr>
        <w:t xml:space="preserve">Zestaw do diagnostyki przeciwciał przeciwjądrowych (ANA)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testy wykrywające przeciwciała z grupy ANA w oparciu o tylko jedną tkankę HEP-2, która jako jedyna jest rekomendowana przez ACR do diagnostyki przeciwciał ANA.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10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9 </w:t>
      </w:r>
      <w:r w:rsidRPr="007B6BCF">
        <w:rPr>
          <w:rFonts w:ascii="Arial" w:eastAsiaTheme="minorEastAsia" w:hAnsi="Arial" w:cs="Arial"/>
          <w:b/>
          <w:bCs/>
          <w:sz w:val="22"/>
          <w:szCs w:val="22"/>
        </w:rPr>
        <w:t xml:space="preserve">Zestaw do diagnostyki przeciwciał przeciwjądrowych (ANA)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wyrazi zgodę na testy 10 slajdowe z możliwością oznaczenia do 12 pacjentów na jednym slajdzie (10 po uwzględnieniu kontroli dodatniej i ujemnej).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11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9 </w:t>
      </w:r>
      <w:r w:rsidRPr="007B6BCF">
        <w:rPr>
          <w:rFonts w:ascii="Arial" w:eastAsiaTheme="minorEastAsia" w:hAnsi="Arial" w:cs="Arial"/>
          <w:b/>
          <w:bCs/>
          <w:sz w:val="22"/>
          <w:szCs w:val="22"/>
        </w:rPr>
        <w:t xml:space="preserve">Zestaw do diagnostyki przeciwciał przeciwjądrowych (ANA)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zrezygnuje z wymogu stosowania TWEEN w buforze PBS, skoro nie ma to najmniejszego znaczenia dla wymaganych testów oraz jakości uzyskanych wyników. </w:t>
      </w:r>
    </w:p>
    <w:p w:rsidR="00D52CCA"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12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Parametry wymagane poz. 9</w:t>
      </w:r>
      <w:r w:rsidRPr="007B6BCF">
        <w:rPr>
          <w:rFonts w:ascii="Arial" w:eastAsiaTheme="minorEastAsia" w:hAnsi="Arial" w:cs="Arial"/>
          <w:b/>
          <w:bCs/>
          <w:sz w:val="22"/>
          <w:szCs w:val="22"/>
        </w:rPr>
        <w:t xml:space="preserve">Zestaw do diagnostyki przeciwciał przeciwjądrowych (ANA)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dostarczanie szkiełek nakrywkowych jako osobnego opakowania.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13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9 </w:t>
      </w:r>
      <w:r w:rsidRPr="007B6BCF">
        <w:rPr>
          <w:rFonts w:ascii="Arial" w:eastAsiaTheme="minorEastAsia" w:hAnsi="Arial" w:cs="Arial"/>
          <w:b/>
          <w:bCs/>
          <w:sz w:val="22"/>
          <w:szCs w:val="22"/>
        </w:rPr>
        <w:t xml:space="preserve">Zestaw do diagnostyki przeciwciał przeciwjądrowych (ANA)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zrezygnuje z wymogu inkubacji nie bezpośrednio na szkiełku, skoro nie ma to znaczenia dla wykonywanych testów , ich jakości oraz uzyskiwanych wyników, jest zaś kwestią marketingową, faworyzującą tylko jedną firmę. </w:t>
      </w:r>
    </w:p>
    <w:p w:rsidR="007B6BCF" w:rsidRDefault="007B6BCF" w:rsidP="007B6BC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29355F" w:rsidRPr="007B6BCF" w:rsidRDefault="0029355F" w:rsidP="007B6BC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lastRenderedPageBreak/>
        <w:t xml:space="preserve">Pytanie nr 14 </w:t>
      </w:r>
    </w:p>
    <w:p w:rsidR="007B6BCF" w:rsidRPr="0029355F" w:rsidRDefault="007B6BCF" w:rsidP="0029355F">
      <w:pPr>
        <w:ind w:left="765" w:hanging="255"/>
        <w:rPr>
          <w:rFonts w:ascii="Arial" w:eastAsiaTheme="minorEastAsia" w:hAnsi="Arial" w:cs="Arial"/>
          <w:b/>
          <w:bCs/>
          <w:sz w:val="22"/>
          <w:szCs w:val="22"/>
        </w:rPr>
      </w:pPr>
      <w:r w:rsidRPr="007B6BCF">
        <w:rPr>
          <w:rFonts w:ascii="Arial" w:eastAsiaTheme="minorEastAsia" w:hAnsi="Arial" w:cs="Arial"/>
          <w:b/>
          <w:bCs/>
          <w:sz w:val="22"/>
          <w:szCs w:val="22"/>
        </w:rPr>
        <w:t>Parametry wymagane poz. 10 i 11</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do testów opisanych w parametrach wymaganych w punktach 10 i 11, Zamawiający dopuści testy ANCA jako dwa osobne zestawy zawierające szkiełka </w:t>
      </w:r>
      <w:proofErr w:type="spellStart"/>
      <w:r w:rsidRPr="007B6BCF">
        <w:rPr>
          <w:rFonts w:ascii="Arial" w:eastAsiaTheme="minorEastAsia" w:hAnsi="Arial" w:cs="Arial"/>
          <w:sz w:val="22"/>
          <w:szCs w:val="22"/>
        </w:rPr>
        <w:t>opłaszczone</w:t>
      </w:r>
      <w:proofErr w:type="spellEnd"/>
      <w:r w:rsidRPr="007B6BCF">
        <w:rPr>
          <w:rFonts w:ascii="Arial" w:eastAsiaTheme="minorEastAsia" w:hAnsi="Arial" w:cs="Arial"/>
          <w:sz w:val="22"/>
          <w:szCs w:val="22"/>
        </w:rPr>
        <w:t xml:space="preserve"> ludzkimi neutrofilami utrwalonymi etanolem oraz formaliną, gdzie szkiełka mikroskopowe przeznaczone są do diagnostyki 12 pacjentów maksymalnie, a w zestawie zawarte jest 10 szkiełek.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CF5E69" w:rsidRPr="007B6BCF" w:rsidRDefault="00CF5E69"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15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Parametry wymagane poz. 10 i 11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zrezygnuje z wymogu stosowania TWEEN w buforze PBS, skoro nie ma to najmniejszego znaczenia dla wykonania testu testów oraz jakości uzyskanych wyników. </w:t>
      </w:r>
    </w:p>
    <w:p w:rsidR="007B6BCF" w:rsidRDefault="007B6BCF" w:rsidP="007B6BC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CF5E69" w:rsidRPr="007B6BCF" w:rsidRDefault="00CF5E69" w:rsidP="007B6BC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16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Parametry wymagane poz. 10 i 11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dostarczanie szkiełek nakrywkowych jako osobnego opakowania.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CF5E69" w:rsidRPr="007B6BCF" w:rsidRDefault="00CF5E69"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17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Parametry wymagane poz. 10 i 11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zrezygnuje z wymogu inkubacji nie bezpośrednio na szkiełku, skoro nie ma to znaczenia dla wykonywanych testów , ich jakości oraz uzyskiwanych wyników, jest zaś kwestią marketingową, faworyzującą tylko jedną firmę. </w:t>
      </w:r>
    </w:p>
    <w:p w:rsidR="00D52CCA"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CF5E69" w:rsidRPr="007B6BCF" w:rsidRDefault="00CF5E69"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18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Parametry wymagane poz. 11 </w:t>
      </w:r>
      <w:r w:rsidRPr="007B6BCF">
        <w:rPr>
          <w:rFonts w:ascii="Arial" w:eastAsiaTheme="minorEastAsia" w:hAnsi="Arial" w:cs="Arial"/>
          <w:b/>
          <w:bCs/>
          <w:sz w:val="22"/>
          <w:szCs w:val="22"/>
        </w:rPr>
        <w:t xml:space="preserve">Zestaw do diagnostyki ANCA metodą immunofluorescencji pośredniej (5 substratów):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znakowaną surowicę antyludzką </w:t>
      </w:r>
      <w:proofErr w:type="spellStart"/>
      <w:r w:rsidRPr="007B6BCF">
        <w:rPr>
          <w:rFonts w:ascii="Arial" w:eastAsiaTheme="minorEastAsia" w:hAnsi="Arial" w:cs="Arial"/>
          <w:sz w:val="22"/>
          <w:szCs w:val="22"/>
        </w:rPr>
        <w:t>IgG</w:t>
      </w:r>
      <w:proofErr w:type="spellEnd"/>
      <w:r w:rsidRPr="007B6BCF">
        <w:rPr>
          <w:rFonts w:ascii="Arial" w:eastAsiaTheme="minorEastAsia" w:hAnsi="Arial" w:cs="Arial"/>
          <w:sz w:val="22"/>
          <w:szCs w:val="22"/>
        </w:rPr>
        <w:t xml:space="preserve"> z pochodzącą z innego zwierzęcia niż koza, co nie ma to znaczenia diagnostycznego.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19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Parametry wymagane poz. 13</w:t>
      </w:r>
      <w:r w:rsidRPr="007B6BCF">
        <w:rPr>
          <w:rFonts w:ascii="Arial" w:eastAsiaTheme="minorEastAsia" w:hAnsi="Arial" w:cs="Arial"/>
          <w:b/>
          <w:bCs/>
          <w:sz w:val="22"/>
          <w:szCs w:val="22"/>
        </w:rPr>
        <w:t xml:space="preserve">- Zestawy do diagnostyki antygenów cytoplazmatycznych - Profil cytoplazmatyczny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w ramach Zestawów do diagnostyki antygenów cytoplazmatycznych - Profil cytoplazmatyczny Zamawiający dopuści test zawierający : </w:t>
      </w:r>
      <w:proofErr w:type="spellStart"/>
      <w:r w:rsidRPr="007B6BCF">
        <w:rPr>
          <w:rFonts w:ascii="Arial" w:eastAsiaTheme="minorEastAsia" w:hAnsi="Arial" w:cs="Arial"/>
          <w:sz w:val="22"/>
          <w:szCs w:val="22"/>
        </w:rPr>
        <w:t>dsDNA</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Nucleosomy</w:t>
      </w:r>
      <w:proofErr w:type="spellEnd"/>
      <w:r w:rsidRPr="007B6BCF">
        <w:rPr>
          <w:rFonts w:ascii="Arial" w:eastAsiaTheme="minorEastAsia" w:hAnsi="Arial" w:cs="Arial"/>
          <w:sz w:val="22"/>
          <w:szCs w:val="22"/>
        </w:rPr>
        <w:t xml:space="preserve">, Histony, SmD1, PCNA, P0, SS-A/Ro60kD, SS-A/Ro52kD, SS-B/La, CENP-B, Scl-70, U1 </w:t>
      </w:r>
      <w:proofErr w:type="spellStart"/>
      <w:r w:rsidRPr="007B6BCF">
        <w:rPr>
          <w:rFonts w:ascii="Arial" w:eastAsiaTheme="minorEastAsia" w:hAnsi="Arial" w:cs="Arial"/>
          <w:sz w:val="22"/>
          <w:szCs w:val="22"/>
        </w:rPr>
        <w:t>snRNP</w:t>
      </w:r>
      <w:proofErr w:type="spellEnd"/>
      <w:r w:rsidRPr="007B6BCF">
        <w:rPr>
          <w:rFonts w:ascii="Arial" w:eastAsiaTheme="minorEastAsia" w:hAnsi="Arial" w:cs="Arial"/>
          <w:sz w:val="22"/>
          <w:szCs w:val="22"/>
        </w:rPr>
        <w:t>, AMA M2, Jo-1, Pm-</w:t>
      </w:r>
      <w:proofErr w:type="spellStart"/>
      <w:r w:rsidRPr="007B6BCF">
        <w:rPr>
          <w:rFonts w:ascii="Arial" w:eastAsiaTheme="minorEastAsia" w:hAnsi="Arial" w:cs="Arial"/>
          <w:sz w:val="22"/>
          <w:szCs w:val="22"/>
        </w:rPr>
        <w:t>Scl</w:t>
      </w:r>
      <w:proofErr w:type="spellEnd"/>
      <w:r w:rsidRPr="007B6BCF">
        <w:rPr>
          <w:rFonts w:ascii="Arial" w:eastAsiaTheme="minorEastAsia" w:hAnsi="Arial" w:cs="Arial"/>
          <w:sz w:val="22"/>
          <w:szCs w:val="22"/>
        </w:rPr>
        <w:t xml:space="preserve">, Ku oraz Mi-2, gdzie Jeden pasek testowy służy do diagnostyki jednego pacjenta w klasie </w:t>
      </w:r>
      <w:proofErr w:type="spellStart"/>
      <w:r w:rsidRPr="007B6BCF">
        <w:rPr>
          <w:rFonts w:ascii="Arial" w:eastAsiaTheme="minorEastAsia" w:hAnsi="Arial" w:cs="Arial"/>
          <w:sz w:val="22"/>
          <w:szCs w:val="22"/>
        </w:rPr>
        <w:t>IgG</w:t>
      </w:r>
      <w:proofErr w:type="spellEnd"/>
      <w:r w:rsidRPr="007B6BCF">
        <w:rPr>
          <w:rFonts w:ascii="Arial" w:eastAsiaTheme="minorEastAsia" w:hAnsi="Arial" w:cs="Arial"/>
          <w:sz w:val="22"/>
          <w:szCs w:val="22"/>
        </w:rPr>
        <w:t xml:space="preserve">, Brak konieczności zużywania pasków testowych na kontrolę; Pasek zawiera linię kontrolną, świadczącą o prawidłowości wykonania badania; Wyniki interpretowane oraz archiwizowane są za pomocą programu komputerowego w języku polskim </w:t>
      </w:r>
    </w:p>
    <w:p w:rsidR="007B6BCF" w:rsidRDefault="007B6BCF" w:rsidP="0029355F">
      <w:pPr>
        <w:ind w:left="765" w:hanging="255"/>
        <w:rPr>
          <w:rFonts w:ascii="Arial" w:eastAsiaTheme="minorEastAsia" w:hAnsi="Arial" w:cs="Arial"/>
          <w:sz w:val="22"/>
          <w:szCs w:val="22"/>
        </w:rPr>
      </w:pPr>
      <w:r w:rsidRPr="007B6BCF">
        <w:rPr>
          <w:rFonts w:ascii="Arial" w:eastAsiaTheme="minorEastAsia" w:hAnsi="Arial" w:cs="Arial"/>
          <w:sz w:val="22"/>
          <w:szCs w:val="22"/>
        </w:rPr>
        <w:t>Odp.</w:t>
      </w:r>
      <w:r w:rsidR="00D52CCA" w:rsidRPr="00D52CCA">
        <w:rPr>
          <w:rFonts w:ascii="Arial" w:eastAsiaTheme="minorEastAsia" w:hAnsi="Arial" w:cs="Arial"/>
          <w:sz w:val="22"/>
          <w:szCs w:val="22"/>
        </w:rPr>
        <w:t xml:space="preserve"> </w:t>
      </w:r>
      <w:r w:rsidR="00D52CCA">
        <w:rPr>
          <w:rFonts w:ascii="Arial" w:eastAsiaTheme="minorEastAsia" w:hAnsi="Arial" w:cs="Arial"/>
          <w:sz w:val="22"/>
          <w:szCs w:val="22"/>
        </w:rPr>
        <w:t>Zamawiający wyraża zgodę.</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20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Parametry wymagane lp. 14 –Automat do testów paskowych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W związku z opisem zawartym w SIWZ w punkcie 14 parametrów wymaganych (automat do testów paskowych) „…w pełni zautomatyzowany system…” świadczącym o wymogu zapewnienia pełnego automaty czy Zamawiający stawia wymóg dostarczenia aparatu będącego pełnym automatem do analizy testów </w:t>
      </w:r>
      <w:proofErr w:type="spellStart"/>
      <w:r w:rsidRPr="007B6BCF">
        <w:rPr>
          <w:rFonts w:ascii="Arial" w:eastAsiaTheme="minorEastAsia" w:hAnsi="Arial" w:cs="Arial"/>
          <w:sz w:val="22"/>
          <w:szCs w:val="22"/>
        </w:rPr>
        <w:t>blot</w:t>
      </w:r>
      <w:proofErr w:type="spellEnd"/>
      <w:r w:rsidRPr="007B6BCF">
        <w:rPr>
          <w:rFonts w:ascii="Arial" w:eastAsiaTheme="minorEastAsia" w:hAnsi="Arial" w:cs="Arial"/>
          <w:sz w:val="22"/>
          <w:szCs w:val="22"/>
        </w:rPr>
        <w:t xml:space="preserve">, wykonującym całą procedurę przygotowania testów(inkubację, rozcieńczenie, płukanie itp.) wraz z pełnym odczytem za pomocą wysokoczułej kamery z czujnikiem koloru? </w:t>
      </w:r>
    </w:p>
    <w:p w:rsidR="00D52CCA"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CF5E69" w:rsidRPr="007B6BCF" w:rsidRDefault="00CF5E69"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lastRenderedPageBreak/>
        <w:t xml:space="preserve">Pytanie nr 21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W związku z zapisami zawartymi w SIWZ dotyczącymi automatu do testów paskowych „…</w:t>
      </w:r>
      <w:r w:rsidRPr="007B6BCF">
        <w:rPr>
          <w:rFonts w:ascii="Arial" w:eastAsiaTheme="minorEastAsia" w:hAnsi="Arial" w:cs="Arial"/>
          <w:b/>
          <w:bCs/>
          <w:sz w:val="22"/>
          <w:szCs w:val="22"/>
        </w:rPr>
        <w:t>w pełni zautomatyzowany system</w:t>
      </w:r>
      <w:r w:rsidRPr="007B6BCF">
        <w:rPr>
          <w:rFonts w:ascii="Arial" w:eastAsiaTheme="minorEastAsia" w:hAnsi="Arial" w:cs="Arial"/>
          <w:sz w:val="22"/>
          <w:szCs w:val="22"/>
        </w:rPr>
        <w:t xml:space="preserve">…” oraz sprzecznym z powyższym opisem wymogiem dostarczenia skanera płaskiego – świadczącego o metodzie manualnej lub półautomatycznej prosimy o doprecyzowanie czy Zamawiający wymaga aby skaner i kołyska były częścią wbudowana w automat do testów paskowych? </w:t>
      </w:r>
    </w:p>
    <w:p w:rsidR="00D52CCA"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b/>
          <w:bCs/>
          <w:sz w:val="22"/>
          <w:szCs w:val="22"/>
        </w:rPr>
      </w:pPr>
      <w:r w:rsidRPr="007B6BCF">
        <w:rPr>
          <w:b/>
          <w:bCs/>
          <w:sz w:val="22"/>
          <w:szCs w:val="22"/>
        </w:rPr>
        <w:t>Pytanie nr 22</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wymaga dostarczenia oddzielnego skanera i kołyski? </w:t>
      </w:r>
    </w:p>
    <w:p w:rsidR="00D52CCA"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Nie</w:t>
      </w:r>
      <w:proofErr w:type="spellEnd"/>
      <w:r w:rsidR="00D52CCA">
        <w:rPr>
          <w:rFonts w:ascii="Arial" w:eastAsiaTheme="minorEastAsia" w:hAnsi="Arial" w:cs="Arial"/>
          <w:sz w:val="22"/>
          <w:szCs w:val="22"/>
        </w:rPr>
        <w:t>.</w:t>
      </w:r>
    </w:p>
    <w:p w:rsidR="0029355F" w:rsidRPr="007B6BCF" w:rsidRDefault="0029355F"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23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Czy Zamawiający w zakresie automatu do testów paskowych dopuści analizator o następujących parametrach: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 Pojemność raka na próbki: do 40 próbek z kodami paskowymi.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2. Ilość pasków testowych: do 40 pasków.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3. Ilość testów na 1 liście roboczej: do 9 różnych testów do </w:t>
      </w:r>
      <w:proofErr w:type="spellStart"/>
      <w:r w:rsidRPr="007B6BCF">
        <w:rPr>
          <w:rFonts w:ascii="Arial" w:eastAsiaTheme="minorEastAsia" w:hAnsi="Arial" w:cs="Arial"/>
          <w:sz w:val="22"/>
          <w:szCs w:val="22"/>
        </w:rPr>
        <w:t>Blotów</w:t>
      </w:r>
      <w:proofErr w:type="spellEnd"/>
      <w:r w:rsidRPr="007B6BCF">
        <w:rPr>
          <w:rFonts w:ascii="Arial" w:eastAsiaTheme="minorEastAsia" w:hAnsi="Arial" w:cs="Arial"/>
          <w:sz w:val="22"/>
          <w:szCs w:val="22"/>
        </w:rPr>
        <w:t xml:space="preserve"> (różnych numerów LOT) podczas jednego procesu analizy.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4. Identyfikacja próbek: wbudowany czytnik kodów (skaner 1D) dla detekcji i identyfikacji próbek.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5. Oddzielne uruchamianie testów infekcyjnych i autoimmunologicznych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6. Ilość tacek testów: 5 tacek po 8 pasków każda.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7. Standardowy rak na próbki (rozmiary probówek): 75mm do 100mm wysokość/ 12mm, 13mm średnicy oraz mikroprobówki 2ml.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8. Suport dotyczący raków na próbki i odczynniki: wielkoformatowe wymienne raki(do wykonania na zamówienie klienta przez producenta analizatora).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9. Płyn do rozcieńczeń: wybór użytkownika lub użycie dedykowanego przez producenta płynu.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10. Stacja pipetująca: 3 igły z nisko węglowej stali nierdzewnej pokrytej wewnątrz powłoką ceramiczną, 2 igły zamocowane na stałe i 1 przesuwana, jedna pompa perystaltyczna dla aspiracji płynów, jedna pompa perystaltyczna dla prawidłowego płukania, 1 strzykawka 1ml(napęd z </w:t>
      </w:r>
      <w:proofErr w:type="spellStart"/>
      <w:r w:rsidRPr="007B6BCF">
        <w:rPr>
          <w:rFonts w:ascii="Arial" w:eastAsiaTheme="minorEastAsia" w:hAnsi="Arial" w:cs="Arial"/>
          <w:sz w:val="22"/>
          <w:szCs w:val="22"/>
        </w:rPr>
        <w:t>mikroprzekładnią</w:t>
      </w:r>
      <w:proofErr w:type="spellEnd"/>
      <w:r w:rsidRPr="007B6BCF">
        <w:rPr>
          <w:rFonts w:ascii="Arial" w:eastAsiaTheme="minorEastAsia" w:hAnsi="Arial" w:cs="Arial"/>
          <w:sz w:val="22"/>
          <w:szCs w:val="22"/>
        </w:rPr>
        <w:t xml:space="preserve">) i 1 strzykawka 50 ul(napęd z </w:t>
      </w:r>
      <w:proofErr w:type="spellStart"/>
      <w:r w:rsidRPr="007B6BCF">
        <w:rPr>
          <w:rFonts w:ascii="Arial" w:eastAsiaTheme="minorEastAsia" w:hAnsi="Arial" w:cs="Arial"/>
          <w:sz w:val="22"/>
          <w:szCs w:val="22"/>
        </w:rPr>
        <w:t>mikroprzekładnią</w:t>
      </w:r>
      <w:proofErr w:type="spellEnd"/>
      <w:r w:rsidRPr="007B6BCF">
        <w:rPr>
          <w:rFonts w:ascii="Arial" w:eastAsiaTheme="minorEastAsia" w:hAnsi="Arial" w:cs="Arial"/>
          <w:sz w:val="22"/>
          <w:szCs w:val="22"/>
        </w:rPr>
        <w:t xml:space="preserv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11. Wykrywanie poziomu płynów: ciągłe monitorowanie obecności płynów metodą konduktywną (</w:t>
      </w:r>
      <w:proofErr w:type="spellStart"/>
      <w:r w:rsidRPr="007B6BCF">
        <w:rPr>
          <w:rFonts w:ascii="Arial" w:eastAsiaTheme="minorEastAsia" w:hAnsi="Arial" w:cs="Arial"/>
          <w:sz w:val="22"/>
          <w:szCs w:val="22"/>
        </w:rPr>
        <w:t>przewodnościową</w:t>
      </w:r>
      <w:proofErr w:type="spellEnd"/>
      <w:r w:rsidRPr="007B6BCF">
        <w:rPr>
          <w:rFonts w:ascii="Arial" w:eastAsiaTheme="minorEastAsia" w:hAnsi="Arial" w:cs="Arial"/>
          <w:sz w:val="22"/>
          <w:szCs w:val="22"/>
        </w:rPr>
        <w:t xml:space="preserve"> prądem AC).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12. Wysoko czuła kamera: 5 </w:t>
      </w:r>
      <w:proofErr w:type="spellStart"/>
      <w:r w:rsidRPr="007B6BCF">
        <w:rPr>
          <w:rFonts w:ascii="Arial" w:eastAsiaTheme="minorEastAsia" w:hAnsi="Arial" w:cs="Arial"/>
          <w:sz w:val="22"/>
          <w:szCs w:val="22"/>
        </w:rPr>
        <w:t>megapixeli</w:t>
      </w:r>
      <w:proofErr w:type="spellEnd"/>
      <w:r w:rsidRPr="007B6BCF">
        <w:rPr>
          <w:rFonts w:ascii="Arial" w:eastAsiaTheme="minorEastAsia" w:hAnsi="Arial" w:cs="Arial"/>
          <w:sz w:val="22"/>
          <w:szCs w:val="22"/>
        </w:rPr>
        <w:t xml:space="preserve"> z czujnikiem koloru CMOS, wyklucza problem odczytu wysychających pasków.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13. Minimalna objętość pobieranej próbki: 1ul.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14. Minimalna objętość potrzebnej próbki: 50 ul.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15. Maksymalna objętość dozowania buforu próbki: 2000 ul.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16. Maksymalna objętość dozowania buforu myjącego: 2000 ul.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17. Pojemność na odczynniki: modułowy rak z dynamiczną alokacją pozycji, dwa raki na odczynniki połączone na zewnętrznym kole z pojemnością do 16 i 18 butelek w zależności od potrzeb.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18. Płyny płuczące: 2 różne płyny płuczące.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19. Wymagania oprogramowania: PC z procesorem 64 bitowym, Windows 7 Pro(64 bity) wersja anglojęzyczna.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20. Port komunikacyjny PC: USB 2.0.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21. Komunikacja LIS: dwukierunkowa LIS Link.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22. Certyfikacja: znak CE.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23. Zużycie energii: 75 W </w:t>
      </w:r>
    </w:p>
    <w:p w:rsidR="00D52CCA"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 xml:space="preserve">. </w:t>
      </w:r>
    </w:p>
    <w:p w:rsidR="00CF5E69" w:rsidRPr="007B6BCF" w:rsidRDefault="00CF5E69"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24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Parametry wymagane lp. 14 –Automat do testów paskowych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zrezygnuje z wymogu dotyczącego diagnostyki testów alergicznych, skoro nie są one przedmiotem pakietu. </w:t>
      </w:r>
    </w:p>
    <w:p w:rsidR="00D52CCA" w:rsidRPr="007B6BCF"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lastRenderedPageBreak/>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7B6BCF" w:rsidRPr="007B6BCF" w:rsidRDefault="007B6BCF" w:rsidP="007B6BCF">
      <w:pPr>
        <w:pStyle w:val="Akapitzlist"/>
        <w:numPr>
          <w:ilvl w:val="0"/>
          <w:numId w:val="26"/>
        </w:numPr>
        <w:rPr>
          <w:sz w:val="22"/>
          <w:szCs w:val="22"/>
        </w:rPr>
      </w:pPr>
      <w:r w:rsidRPr="007B6BCF">
        <w:rPr>
          <w:b/>
          <w:bCs/>
          <w:sz w:val="22"/>
          <w:szCs w:val="22"/>
        </w:rPr>
        <w:t xml:space="preserve">Pytanie nr 25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Parametry wymagane – lp. 15- Specyfikacja techniczna mikroskopu fluorescencyjnego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mikroskop o następujących parametrach: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Napięcie sieciowe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Napięcie wyjściowe: 12V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Napięcie zasilania od 100 do 240 VAC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Zakres napięcia sieciowego automatyczna konwersja napięcia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Bateria umożliwiająca pracę bez zasilania przez 7h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Źródło światła UV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Lampa diodowa LED</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Długość fali źródła światła 455nm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Moc 3W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Stałe źródło światła 460-490nm 25 lumenów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Żywotność 10 000h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Klasyfikacja lasera Brak lasera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Wskaźnik pogorszenia jakości światła Brak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Filtr wzbudzający/filtr emisyjny 455-470nm/515 </w:t>
      </w:r>
      <w:proofErr w:type="spellStart"/>
      <w:r w:rsidRPr="007B6BCF">
        <w:rPr>
          <w:rFonts w:ascii="Arial" w:eastAsiaTheme="minorEastAsia" w:hAnsi="Arial" w:cs="Arial"/>
          <w:sz w:val="22"/>
          <w:szCs w:val="22"/>
        </w:rPr>
        <w:t>nm</w:t>
      </w:r>
      <w:proofErr w:type="spellEnd"/>
      <w:r w:rsidRPr="007B6BCF">
        <w:rPr>
          <w:rFonts w:ascii="Arial" w:eastAsiaTheme="minorEastAsia" w:hAnsi="Arial" w:cs="Arial"/>
          <w:sz w:val="22"/>
          <w:szCs w:val="22"/>
        </w:rPr>
        <w:t xml:space="preserv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Filtr rozpraszający Brak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Elementy mechanizmu optycznego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Obrotowe ramię do zmiany obiektywów Manualne, 4 pozycje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Obiektyw 1 EC Plan 20x NCG/1mm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Obiektyw 2 EC Plan 40x NCG/0.55mm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Okular PL 10 x/ 20 Br. i PL10x/ 20 Br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Tuba dwuokularowa, ergonomiczna 30˚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Wyposażenie dodatkowe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Pokrowiec na mikroskop Tak </w:t>
      </w:r>
    </w:p>
    <w:p w:rsidR="00D52CCA" w:rsidRDefault="007B6BCF" w:rsidP="0029355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CF5E69" w:rsidRPr="007B6BCF" w:rsidRDefault="00CF5E69" w:rsidP="0029355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26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Parametry wymagane – l.p. 16 – Kamera do mikroskopu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kamerę do mikroskopu o następujących parametrach: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Przetwornik obrazu: efektywna ilość pieli 3.0 </w:t>
      </w:r>
      <w:proofErr w:type="spellStart"/>
      <w:r w:rsidRPr="007B6BCF">
        <w:rPr>
          <w:rFonts w:ascii="Arial" w:eastAsiaTheme="minorEastAsia" w:hAnsi="Arial" w:cs="Arial"/>
          <w:sz w:val="22"/>
          <w:szCs w:val="22"/>
        </w:rPr>
        <w:t>Megapixela</w:t>
      </w:r>
      <w:proofErr w:type="spellEnd"/>
      <w:r w:rsidRPr="007B6BCF">
        <w:rPr>
          <w:rFonts w:ascii="Arial" w:eastAsiaTheme="minorEastAsia" w:hAnsi="Arial" w:cs="Arial"/>
          <w:sz w:val="22"/>
          <w:szCs w:val="22"/>
        </w:rPr>
        <w:t xml:space="preserve">, Matryca ½”, Rzeczywista rozdzielczość obrazu 2048x1536, Czułość: Wysoka - </w:t>
      </w:r>
      <w:proofErr w:type="spellStart"/>
      <w:r w:rsidRPr="007B6BCF">
        <w:rPr>
          <w:rFonts w:ascii="Arial" w:eastAsiaTheme="minorEastAsia" w:hAnsi="Arial" w:cs="Arial"/>
          <w:sz w:val="22"/>
          <w:szCs w:val="22"/>
        </w:rPr>
        <w:t>Dynamic</w:t>
      </w:r>
      <w:proofErr w:type="spellEnd"/>
      <w:r w:rsidRPr="007B6BCF">
        <w:rPr>
          <w:rFonts w:ascii="Arial" w:eastAsiaTheme="minorEastAsia" w:hAnsi="Arial" w:cs="Arial"/>
          <w:sz w:val="22"/>
          <w:szCs w:val="22"/>
        </w:rPr>
        <w:t xml:space="preserve"> </w:t>
      </w:r>
      <w:proofErr w:type="spellStart"/>
      <w:r w:rsidRPr="007B6BCF">
        <w:rPr>
          <w:rFonts w:ascii="Arial" w:eastAsiaTheme="minorEastAsia" w:hAnsi="Arial" w:cs="Arial"/>
          <w:sz w:val="22"/>
          <w:szCs w:val="22"/>
        </w:rPr>
        <w:t>Range</w:t>
      </w:r>
      <w:proofErr w:type="spellEnd"/>
      <w:r w:rsidRPr="007B6BCF">
        <w:rPr>
          <w:rFonts w:ascii="Arial" w:eastAsiaTheme="minorEastAsia" w:hAnsi="Arial" w:cs="Arial"/>
          <w:sz w:val="22"/>
          <w:szCs w:val="22"/>
        </w:rPr>
        <w:t xml:space="preserve"> 60dB, Balans bieli: Automatyczny i ręczny. Zasilanie USB : 5VDC, 500mA. Pobór mocy: 2.5 W. Temperatura pracy: 0 ° C do +50 ° C. Interfejsu: Szybkie złącze USB 2.0 (480Mbits/sec). Mocowanie obiektywu: C-Mount </w:t>
      </w:r>
    </w:p>
    <w:p w:rsidR="007B6BCF" w:rsidRDefault="007B6BCF" w:rsidP="007B6BC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CF5E69" w:rsidRPr="007B6BCF" w:rsidRDefault="00CF5E69" w:rsidP="007B6BC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27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Tabela 1 Parametry graniczne dla aparatu umożliwiającego zautomatyzowanie przetwarzanie szkiełek IFT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w ramach aparatu umożliwiającego zautomatyzowanie przetwarzanie szkiełek IFT dopuści aparat o następujących parametrach: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System: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- 100 próbek pacjentów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- 96 miejsc do rozcieńczeń (screening)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- 96 miejsc do rozcieńczeń (miano)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maksymalnie 20 szkiełek mikroskopowych (zależnie od konfiguracji aparatu)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- 12 kontroli</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16 odczynników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- 4 bufory do rozcieńczeń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Akcesoria: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- 2 raki na surowice (każdy rak na 50 pozycji)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- 1rak na odczynniki (16 pozycji)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- 2 pojemniki na bufory płuczące 1L i 1L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- 1 pojemnik na odpady 2L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lastRenderedPageBreak/>
        <w:t xml:space="preserve">Jednostka pipetująca: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Igła: 3 igły (powlekane wewnątrz ceramicznie), dyspensująca, aspirująca i środkowa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wykrywanie obecności cieczy metodą konduktywną (</w:t>
      </w:r>
      <w:proofErr w:type="spellStart"/>
      <w:r w:rsidRPr="007B6BCF">
        <w:rPr>
          <w:rFonts w:ascii="Arial" w:eastAsiaTheme="minorEastAsia" w:hAnsi="Arial" w:cs="Arial"/>
          <w:sz w:val="22"/>
          <w:szCs w:val="22"/>
        </w:rPr>
        <w:t>przewodnościową</w:t>
      </w:r>
      <w:proofErr w:type="spellEnd"/>
      <w:r w:rsidRPr="007B6BCF">
        <w:rPr>
          <w:rFonts w:ascii="Arial" w:eastAsiaTheme="minorEastAsia" w:hAnsi="Arial" w:cs="Arial"/>
          <w:sz w:val="22"/>
          <w:szCs w:val="22"/>
        </w:rPr>
        <w:t xml:space="preserv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Pojemność igły1ul do 1000ul ze skokiem co 1ul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Dokładność CV &lt; 1% przy objętości powyżej 20ul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Oprogramowanie: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Liczba zapisanych testów: limitowana aplikacjami producenta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Liczba kroków w teście: limitowana krokami aplikacji producenta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Czas trwania etapu inkubacji: wynika z kroków czasowych aplikacji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Łączenie testów w liście roboczej: do 4 testów na 1 listę roboczą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Rozcieńczenia: do 16 dowolnie zdefiniowanych rozcieńczeń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Etapy: rozcieńczanie i nakładanie; inkubacja; płukanie; pipetowanie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Różne akcesoria: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Skaner kodów kreskowych: wbudowany w moduł pipetujący skaner z kamerą CCD z automatycznym odczytem kodów probówek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 Pompa: wysoko precyzyjne pompy (strzykawki 50ul i 1000ul) z </w:t>
      </w:r>
      <w:proofErr w:type="spellStart"/>
      <w:r w:rsidRPr="007B6BCF">
        <w:rPr>
          <w:rFonts w:ascii="Arial" w:eastAsiaTheme="minorEastAsia" w:hAnsi="Arial" w:cs="Arial"/>
          <w:sz w:val="22"/>
          <w:szCs w:val="22"/>
        </w:rPr>
        <w:t>mikroprzekładnią</w:t>
      </w:r>
      <w:proofErr w:type="spellEnd"/>
      <w:r w:rsidRPr="007B6BCF">
        <w:rPr>
          <w:rFonts w:ascii="Arial" w:eastAsiaTheme="minorEastAsia" w:hAnsi="Arial" w:cs="Arial"/>
          <w:sz w:val="22"/>
          <w:szCs w:val="22"/>
        </w:rPr>
        <w:t xml:space="preserve"> </w:t>
      </w:r>
    </w:p>
    <w:p w:rsidR="007B6BCF" w:rsidRPr="007B6BCF" w:rsidRDefault="007B6BCF" w:rsidP="007B6BC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Tak</w:t>
      </w:r>
      <w:proofErr w:type="spellEnd"/>
      <w:r w:rsidR="00D52CCA">
        <w:rPr>
          <w:rFonts w:ascii="Arial" w:eastAsiaTheme="minorEastAsia" w:hAnsi="Arial" w:cs="Arial"/>
          <w:sz w:val="22"/>
          <w:szCs w:val="22"/>
        </w:rPr>
        <w:t>.</w:t>
      </w:r>
    </w:p>
    <w:p w:rsidR="007B6BCF" w:rsidRPr="007B6BCF" w:rsidRDefault="007B6BCF" w:rsidP="007B6BCF">
      <w:pPr>
        <w:pStyle w:val="Akapitzlist"/>
        <w:numPr>
          <w:ilvl w:val="0"/>
          <w:numId w:val="26"/>
        </w:numPr>
        <w:rPr>
          <w:sz w:val="22"/>
          <w:szCs w:val="22"/>
        </w:rPr>
      </w:pPr>
      <w:r w:rsidRPr="007B6BCF">
        <w:rPr>
          <w:b/>
          <w:bCs/>
          <w:sz w:val="22"/>
          <w:szCs w:val="22"/>
        </w:rPr>
        <w:t xml:space="preserve">Pytanie nr 28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Prosimy o doprecyzowanie wymogu dostarczenia klimatyzacji: czy Zamawiający wymaga klimatyzatora stacjonarnego ( montowany w ścianie) czy też przenośnego? Jaka jest powierzchnia pomieszczenie, w którym ma zostać zainstalowany klimatyzator i jaka ma być maksymalna temperatura w pomieszczeniu? </w:t>
      </w:r>
    </w:p>
    <w:p w:rsidR="007B6BCF" w:rsidRPr="00D52CCA" w:rsidRDefault="007B6BCF" w:rsidP="007B6BC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D52CCA">
        <w:rPr>
          <w:rFonts w:ascii="Arial" w:eastAsiaTheme="minorEastAsia" w:hAnsi="Arial" w:cs="Arial"/>
          <w:sz w:val="22"/>
          <w:szCs w:val="22"/>
        </w:rPr>
        <w:t>Zamawiający</w:t>
      </w:r>
      <w:proofErr w:type="spellEnd"/>
      <w:r w:rsidR="00D52CCA">
        <w:rPr>
          <w:rFonts w:ascii="Arial" w:eastAsiaTheme="minorEastAsia" w:hAnsi="Arial" w:cs="Arial"/>
          <w:sz w:val="22"/>
          <w:szCs w:val="22"/>
        </w:rPr>
        <w:t xml:space="preserve"> wymaga klimatyzatora stacjonarnego, montowanego na ścianie. Powierzchnia pomieszczenia wynosi około 6 m</w:t>
      </w:r>
      <w:r w:rsidR="00D52CCA">
        <w:rPr>
          <w:rFonts w:ascii="Arial" w:eastAsiaTheme="minorEastAsia" w:hAnsi="Arial" w:cs="Arial"/>
          <w:sz w:val="22"/>
          <w:szCs w:val="22"/>
          <w:vertAlign w:val="superscript"/>
        </w:rPr>
        <w:t>2.</w:t>
      </w:r>
      <w:r w:rsidR="00A50427">
        <w:rPr>
          <w:rFonts w:ascii="Arial" w:eastAsiaTheme="minorEastAsia" w:hAnsi="Arial" w:cs="Arial"/>
          <w:sz w:val="22"/>
          <w:szCs w:val="22"/>
        </w:rPr>
        <w:t>.</w:t>
      </w:r>
    </w:p>
    <w:p w:rsidR="007B6BCF" w:rsidRPr="007B6BCF" w:rsidRDefault="007B6BCF" w:rsidP="007B6BCF">
      <w:pPr>
        <w:pStyle w:val="Akapitzlist"/>
        <w:numPr>
          <w:ilvl w:val="0"/>
          <w:numId w:val="26"/>
        </w:numPr>
        <w:rPr>
          <w:sz w:val="22"/>
          <w:szCs w:val="22"/>
        </w:rPr>
      </w:pPr>
      <w:r w:rsidRPr="007B6BCF">
        <w:rPr>
          <w:b/>
          <w:bCs/>
          <w:sz w:val="22"/>
          <w:szCs w:val="22"/>
        </w:rPr>
        <w:t xml:space="preserve">Pytanie nr 29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Prosimy o wydłużenie czasu instalacji sprzętu wraz ze szkoleniem i podłączeniem do LIS. Termin 14 dniowy jest terminem bardzo krótkim w związku z tym że Państwa dostawca LIS w swoich ofertach wymaga dłuższego okresu na wykonani usługi podłączenia danego aparatu do LIS. Wymagane jest powiadomienie dostawcy LIS z 14 dniowym wyprzedzeniem o dostawie maszyny, a termin realizacji zamówienia to ok 21 dni. </w:t>
      </w:r>
    </w:p>
    <w:p w:rsidR="00A50427" w:rsidRPr="007B6BCF" w:rsidRDefault="007B6BCF" w:rsidP="00A50427">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Odp. </w:t>
      </w:r>
      <w:r w:rsidR="00A50427">
        <w:rPr>
          <w:rFonts w:ascii="Arial" w:eastAsiaTheme="minorEastAsia" w:hAnsi="Arial" w:cs="Arial"/>
          <w:sz w:val="22"/>
          <w:szCs w:val="22"/>
        </w:rPr>
        <w:t>Zamawiający wyraża zgodę.</w:t>
      </w:r>
    </w:p>
    <w:p w:rsidR="007B6BCF" w:rsidRPr="007B6BCF" w:rsidRDefault="007B6BCF" w:rsidP="007B6BCF">
      <w:pPr>
        <w:ind w:left="765" w:hanging="255"/>
        <w:rPr>
          <w:rFonts w:ascii="Arial" w:eastAsiaTheme="minorEastAsia" w:hAnsi="Arial" w:cs="Arial"/>
          <w:sz w:val="22"/>
          <w:szCs w:val="22"/>
        </w:rPr>
      </w:pPr>
    </w:p>
    <w:p w:rsidR="007B6BCF" w:rsidRPr="007B6BCF" w:rsidRDefault="007B6BCF" w:rsidP="007B6BCF">
      <w:pPr>
        <w:pStyle w:val="Akapitzlist"/>
        <w:numPr>
          <w:ilvl w:val="0"/>
          <w:numId w:val="26"/>
        </w:numPr>
        <w:rPr>
          <w:sz w:val="22"/>
          <w:szCs w:val="22"/>
        </w:rPr>
      </w:pPr>
      <w:r w:rsidRPr="007B6BCF">
        <w:rPr>
          <w:b/>
          <w:bCs/>
          <w:sz w:val="22"/>
          <w:szCs w:val="22"/>
        </w:rPr>
        <w:t xml:space="preserve">Pytanie nr 30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Czy Zamawiający wyrazi zgodę na wydłużenie czasu konsultacji do 14 dni?</w:t>
      </w:r>
    </w:p>
    <w:p w:rsidR="007B6BCF" w:rsidRPr="007B6BCF" w:rsidRDefault="007B6BCF" w:rsidP="007B6BC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A50427">
        <w:rPr>
          <w:rFonts w:ascii="Arial" w:eastAsiaTheme="minorEastAsia" w:hAnsi="Arial" w:cs="Arial"/>
          <w:sz w:val="22"/>
          <w:szCs w:val="22"/>
        </w:rPr>
        <w:t>Tak</w:t>
      </w:r>
      <w:proofErr w:type="spellEnd"/>
      <w:r w:rsidR="00A50427">
        <w:rPr>
          <w:rFonts w:ascii="Arial" w:eastAsiaTheme="minorEastAsia" w:hAnsi="Arial" w:cs="Arial"/>
          <w:sz w:val="22"/>
          <w:szCs w:val="22"/>
        </w:rPr>
        <w:t>.</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b/>
          <w:bCs/>
          <w:sz w:val="22"/>
          <w:szCs w:val="22"/>
        </w:rPr>
        <w:t xml:space="preserve">Pakiet 3.9B Szybkie testy </w:t>
      </w:r>
    </w:p>
    <w:p w:rsidR="007B6BCF" w:rsidRPr="00A50427" w:rsidRDefault="007B6BCF" w:rsidP="007B6BCF">
      <w:pPr>
        <w:pStyle w:val="Akapitzlist"/>
        <w:numPr>
          <w:ilvl w:val="0"/>
          <w:numId w:val="26"/>
        </w:numPr>
        <w:rPr>
          <w:sz w:val="22"/>
          <w:szCs w:val="22"/>
        </w:rPr>
      </w:pPr>
      <w:r w:rsidRPr="00A50427">
        <w:rPr>
          <w:b/>
          <w:bCs/>
          <w:sz w:val="22"/>
          <w:szCs w:val="22"/>
        </w:rPr>
        <w:t xml:space="preserve">Pytanie nr 31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b/>
          <w:bCs/>
          <w:sz w:val="22"/>
          <w:szCs w:val="22"/>
        </w:rPr>
        <w:t xml:space="preserve">Poz. 1 Test </w:t>
      </w:r>
      <w:proofErr w:type="spellStart"/>
      <w:r w:rsidRPr="00A50427">
        <w:rPr>
          <w:rFonts w:ascii="Arial" w:eastAsiaTheme="minorEastAsia" w:hAnsi="Arial" w:cs="Arial"/>
          <w:b/>
          <w:bCs/>
          <w:sz w:val="22"/>
          <w:szCs w:val="22"/>
        </w:rPr>
        <w:t>immunochromatograficzny</w:t>
      </w:r>
      <w:proofErr w:type="spellEnd"/>
      <w:r w:rsidRPr="00A50427">
        <w:rPr>
          <w:rFonts w:ascii="Arial" w:eastAsiaTheme="minorEastAsia" w:hAnsi="Arial" w:cs="Arial"/>
          <w:b/>
          <w:bCs/>
          <w:sz w:val="22"/>
          <w:szCs w:val="22"/>
        </w:rPr>
        <w:t xml:space="preserve"> do wykrywania antygenu Giardia Lamblia w kale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Czy Zamawiający dopuści testy o następujących parametrach: czułość: 97% swoistość: &gt;99%?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Odp. Dopuszcza się.</w:t>
      </w:r>
    </w:p>
    <w:p w:rsidR="007B6BCF" w:rsidRPr="00A50427" w:rsidRDefault="007B6BCF" w:rsidP="007B6BCF">
      <w:pPr>
        <w:pStyle w:val="Akapitzlist"/>
        <w:numPr>
          <w:ilvl w:val="0"/>
          <w:numId w:val="26"/>
        </w:numPr>
        <w:rPr>
          <w:sz w:val="22"/>
          <w:szCs w:val="22"/>
        </w:rPr>
      </w:pPr>
      <w:r w:rsidRPr="00A50427">
        <w:rPr>
          <w:b/>
          <w:bCs/>
          <w:sz w:val="22"/>
          <w:szCs w:val="22"/>
        </w:rPr>
        <w:t xml:space="preserve">Pytanie nr 32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b/>
          <w:bCs/>
          <w:sz w:val="22"/>
          <w:szCs w:val="22"/>
        </w:rPr>
        <w:t xml:space="preserve">Poz. 1 Test </w:t>
      </w:r>
      <w:proofErr w:type="spellStart"/>
      <w:r w:rsidRPr="00A50427">
        <w:rPr>
          <w:rFonts w:ascii="Arial" w:eastAsiaTheme="minorEastAsia" w:hAnsi="Arial" w:cs="Arial"/>
          <w:b/>
          <w:bCs/>
          <w:sz w:val="22"/>
          <w:szCs w:val="22"/>
        </w:rPr>
        <w:t>immunochromatograficzny</w:t>
      </w:r>
      <w:proofErr w:type="spellEnd"/>
      <w:r w:rsidRPr="00A50427">
        <w:rPr>
          <w:rFonts w:ascii="Arial" w:eastAsiaTheme="minorEastAsia" w:hAnsi="Arial" w:cs="Arial"/>
          <w:b/>
          <w:bCs/>
          <w:sz w:val="22"/>
          <w:szCs w:val="22"/>
        </w:rPr>
        <w:t xml:space="preserve"> do wykrywania antygenu Giardia Lamblia w kale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Czy Zamawiający dopuści, aby wycenić osobno kontrole dodatnią i ujemną (tego samego producenta co testy)?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Odp. Nie dopuszcza się.</w:t>
      </w:r>
    </w:p>
    <w:p w:rsidR="007B6BCF" w:rsidRPr="00A50427" w:rsidRDefault="007B6BCF" w:rsidP="007B6BCF">
      <w:pPr>
        <w:pStyle w:val="Akapitzlist"/>
        <w:numPr>
          <w:ilvl w:val="0"/>
          <w:numId w:val="26"/>
        </w:numPr>
        <w:rPr>
          <w:sz w:val="22"/>
          <w:szCs w:val="22"/>
        </w:rPr>
      </w:pPr>
      <w:r w:rsidRPr="00A50427">
        <w:rPr>
          <w:b/>
          <w:bCs/>
          <w:sz w:val="22"/>
          <w:szCs w:val="22"/>
        </w:rPr>
        <w:t xml:space="preserve">Pytanie nr 33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b/>
          <w:bCs/>
          <w:sz w:val="22"/>
          <w:szCs w:val="22"/>
        </w:rPr>
        <w:t xml:space="preserve">Poz. 1 Test </w:t>
      </w:r>
      <w:proofErr w:type="spellStart"/>
      <w:r w:rsidRPr="00A50427">
        <w:rPr>
          <w:rFonts w:ascii="Arial" w:eastAsiaTheme="minorEastAsia" w:hAnsi="Arial" w:cs="Arial"/>
          <w:b/>
          <w:bCs/>
          <w:sz w:val="22"/>
          <w:szCs w:val="22"/>
        </w:rPr>
        <w:t>immunochromatograficzny</w:t>
      </w:r>
      <w:proofErr w:type="spellEnd"/>
      <w:r w:rsidRPr="00A50427">
        <w:rPr>
          <w:rFonts w:ascii="Arial" w:eastAsiaTheme="minorEastAsia" w:hAnsi="Arial" w:cs="Arial"/>
          <w:b/>
          <w:bCs/>
          <w:sz w:val="22"/>
          <w:szCs w:val="22"/>
        </w:rPr>
        <w:t xml:space="preserve"> do wykrywania antygenu Giardia Lamblia w kale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Czy Zamawiający dopuści zaoferowanie testów pakowanych po 20 testów z minimum roczną data ważności?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Odp. Dopuszcza się.</w:t>
      </w:r>
    </w:p>
    <w:p w:rsidR="007B6BCF" w:rsidRPr="00A50427" w:rsidRDefault="007B6BCF" w:rsidP="007B6BCF">
      <w:pPr>
        <w:pStyle w:val="Akapitzlist"/>
        <w:numPr>
          <w:ilvl w:val="0"/>
          <w:numId w:val="26"/>
        </w:numPr>
        <w:rPr>
          <w:sz w:val="22"/>
          <w:szCs w:val="22"/>
        </w:rPr>
      </w:pPr>
      <w:r w:rsidRPr="00A50427">
        <w:rPr>
          <w:b/>
          <w:bCs/>
          <w:sz w:val="22"/>
          <w:szCs w:val="22"/>
        </w:rPr>
        <w:t xml:space="preserve">Pytanie nr 34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b/>
          <w:bCs/>
          <w:sz w:val="22"/>
          <w:szCs w:val="22"/>
        </w:rPr>
        <w:t xml:space="preserve">Poz. 1 Test </w:t>
      </w:r>
      <w:proofErr w:type="spellStart"/>
      <w:r w:rsidRPr="00A50427">
        <w:rPr>
          <w:rFonts w:ascii="Arial" w:eastAsiaTheme="minorEastAsia" w:hAnsi="Arial" w:cs="Arial"/>
          <w:b/>
          <w:bCs/>
          <w:sz w:val="22"/>
          <w:szCs w:val="22"/>
        </w:rPr>
        <w:t>immunochromatograficzny</w:t>
      </w:r>
      <w:proofErr w:type="spellEnd"/>
      <w:r w:rsidRPr="00A50427">
        <w:rPr>
          <w:rFonts w:ascii="Arial" w:eastAsiaTheme="minorEastAsia" w:hAnsi="Arial" w:cs="Arial"/>
          <w:b/>
          <w:bCs/>
          <w:sz w:val="22"/>
          <w:szCs w:val="22"/>
        </w:rPr>
        <w:t xml:space="preserve"> do wykrywania antygenu Giardia Lamblia w kale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Czy Zamawiający odstąpi od wymogu wyceny kontroli ujemnej?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Odp. Tak.</w:t>
      </w:r>
    </w:p>
    <w:p w:rsidR="007B6BCF" w:rsidRPr="00A50427" w:rsidRDefault="007B6BCF" w:rsidP="007B6BCF">
      <w:pPr>
        <w:pStyle w:val="Akapitzlist"/>
        <w:numPr>
          <w:ilvl w:val="0"/>
          <w:numId w:val="26"/>
        </w:numPr>
        <w:rPr>
          <w:sz w:val="22"/>
          <w:szCs w:val="22"/>
        </w:rPr>
      </w:pPr>
      <w:r w:rsidRPr="00A50427">
        <w:rPr>
          <w:b/>
          <w:bCs/>
          <w:sz w:val="22"/>
          <w:szCs w:val="22"/>
        </w:rPr>
        <w:t xml:space="preserve">Pytanie nr 35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b/>
          <w:bCs/>
          <w:sz w:val="22"/>
          <w:szCs w:val="22"/>
        </w:rPr>
        <w:t xml:space="preserve">Poz. 2 Test </w:t>
      </w:r>
      <w:proofErr w:type="spellStart"/>
      <w:r w:rsidRPr="00A50427">
        <w:rPr>
          <w:rFonts w:ascii="Arial" w:eastAsiaTheme="minorEastAsia" w:hAnsi="Arial" w:cs="Arial"/>
          <w:b/>
          <w:bCs/>
          <w:sz w:val="22"/>
          <w:szCs w:val="22"/>
        </w:rPr>
        <w:t>immunochromatograficzny</w:t>
      </w:r>
      <w:proofErr w:type="spellEnd"/>
      <w:r w:rsidRPr="00A50427">
        <w:rPr>
          <w:rFonts w:ascii="Arial" w:eastAsiaTheme="minorEastAsia" w:hAnsi="Arial" w:cs="Arial"/>
          <w:b/>
          <w:bCs/>
          <w:sz w:val="22"/>
          <w:szCs w:val="22"/>
        </w:rPr>
        <w:t xml:space="preserve"> kasetkowy do wykrywania antygenu </w:t>
      </w:r>
      <w:proofErr w:type="spellStart"/>
      <w:r w:rsidRPr="00A50427">
        <w:rPr>
          <w:rFonts w:ascii="Arial" w:eastAsiaTheme="minorEastAsia" w:hAnsi="Arial" w:cs="Arial"/>
          <w:b/>
          <w:bCs/>
          <w:sz w:val="22"/>
          <w:szCs w:val="22"/>
        </w:rPr>
        <w:t>Helicobater</w:t>
      </w:r>
      <w:proofErr w:type="spellEnd"/>
      <w:r w:rsidRPr="00A50427">
        <w:rPr>
          <w:rFonts w:ascii="Arial" w:eastAsiaTheme="minorEastAsia" w:hAnsi="Arial" w:cs="Arial"/>
          <w:b/>
          <w:bCs/>
          <w:sz w:val="22"/>
          <w:szCs w:val="22"/>
        </w:rPr>
        <w:t xml:space="preserve"> </w:t>
      </w:r>
      <w:proofErr w:type="spellStart"/>
      <w:r w:rsidRPr="00A50427">
        <w:rPr>
          <w:rFonts w:ascii="Arial" w:eastAsiaTheme="minorEastAsia" w:hAnsi="Arial" w:cs="Arial"/>
          <w:b/>
          <w:bCs/>
          <w:sz w:val="22"/>
          <w:szCs w:val="22"/>
        </w:rPr>
        <w:lastRenderedPageBreak/>
        <w:t>pylorii</w:t>
      </w:r>
      <w:proofErr w:type="spellEnd"/>
      <w:r w:rsidRPr="00A50427">
        <w:rPr>
          <w:rFonts w:ascii="Arial" w:eastAsiaTheme="minorEastAsia" w:hAnsi="Arial" w:cs="Arial"/>
          <w:b/>
          <w:bCs/>
          <w:sz w:val="22"/>
          <w:szCs w:val="22"/>
        </w:rPr>
        <w:t xml:space="preserve"> w kale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Czy Zamawiający dopuści testy o następujących parametrach: czułość: &gt;99.9% (97.3% - 100.0%) i swoistość: &gt;99.9% (97.6% - 100.0%) w stosunku to </w:t>
      </w:r>
      <w:proofErr w:type="spellStart"/>
      <w:r w:rsidRPr="00A50427">
        <w:rPr>
          <w:rFonts w:ascii="Arial" w:eastAsiaTheme="minorEastAsia" w:hAnsi="Arial" w:cs="Arial"/>
          <w:sz w:val="22"/>
          <w:szCs w:val="22"/>
        </w:rPr>
        <w:t>referncyjnej</w:t>
      </w:r>
      <w:proofErr w:type="spellEnd"/>
      <w:r w:rsidRPr="00A50427">
        <w:rPr>
          <w:rFonts w:ascii="Arial" w:eastAsiaTheme="minorEastAsia" w:hAnsi="Arial" w:cs="Arial"/>
          <w:sz w:val="22"/>
          <w:szCs w:val="22"/>
        </w:rPr>
        <w:t xml:space="preserve"> metody testu </w:t>
      </w:r>
      <w:proofErr w:type="spellStart"/>
      <w:r w:rsidRPr="00A50427">
        <w:rPr>
          <w:rFonts w:ascii="Arial" w:eastAsiaTheme="minorEastAsia" w:hAnsi="Arial" w:cs="Arial"/>
          <w:sz w:val="22"/>
          <w:szCs w:val="22"/>
        </w:rPr>
        <w:t>ureazowego</w:t>
      </w:r>
      <w:proofErr w:type="spellEnd"/>
      <w:r w:rsidRPr="00A50427">
        <w:rPr>
          <w:rFonts w:ascii="Arial" w:eastAsiaTheme="minorEastAsia" w:hAnsi="Arial" w:cs="Arial"/>
          <w:sz w:val="22"/>
          <w:szCs w:val="22"/>
        </w:rPr>
        <w:t xml:space="preserve"> (RUT)?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Odp. Tak.</w:t>
      </w:r>
    </w:p>
    <w:p w:rsidR="007B6BCF" w:rsidRPr="00A50427" w:rsidRDefault="007B6BCF" w:rsidP="007B6BCF">
      <w:pPr>
        <w:pStyle w:val="Akapitzlist"/>
        <w:numPr>
          <w:ilvl w:val="0"/>
          <w:numId w:val="26"/>
        </w:numPr>
        <w:rPr>
          <w:sz w:val="22"/>
          <w:szCs w:val="22"/>
        </w:rPr>
      </w:pPr>
      <w:r w:rsidRPr="00A50427">
        <w:rPr>
          <w:b/>
          <w:bCs/>
          <w:sz w:val="22"/>
          <w:szCs w:val="22"/>
        </w:rPr>
        <w:t xml:space="preserve">Pytanie nr 36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b/>
          <w:bCs/>
          <w:sz w:val="22"/>
          <w:szCs w:val="22"/>
        </w:rPr>
        <w:t xml:space="preserve">Poz7 Test </w:t>
      </w:r>
      <w:proofErr w:type="spellStart"/>
      <w:r w:rsidRPr="00A50427">
        <w:rPr>
          <w:rFonts w:ascii="Arial" w:eastAsiaTheme="minorEastAsia" w:hAnsi="Arial" w:cs="Arial"/>
          <w:b/>
          <w:bCs/>
          <w:sz w:val="22"/>
          <w:szCs w:val="22"/>
        </w:rPr>
        <w:t>immunochromatograficzny</w:t>
      </w:r>
      <w:proofErr w:type="spellEnd"/>
      <w:r w:rsidRPr="00A50427">
        <w:rPr>
          <w:rFonts w:ascii="Arial" w:eastAsiaTheme="minorEastAsia" w:hAnsi="Arial" w:cs="Arial"/>
          <w:b/>
          <w:bCs/>
          <w:sz w:val="22"/>
          <w:szCs w:val="22"/>
        </w:rPr>
        <w:t xml:space="preserve"> kasetkowy do wykrywania </w:t>
      </w:r>
      <w:proofErr w:type="spellStart"/>
      <w:r w:rsidRPr="00A50427">
        <w:rPr>
          <w:rFonts w:ascii="Arial" w:eastAsiaTheme="minorEastAsia" w:hAnsi="Arial" w:cs="Arial"/>
          <w:b/>
          <w:bCs/>
          <w:sz w:val="22"/>
          <w:szCs w:val="22"/>
        </w:rPr>
        <w:t>Campylobacter</w:t>
      </w:r>
      <w:proofErr w:type="spellEnd"/>
      <w:r w:rsidRPr="00A50427">
        <w:rPr>
          <w:rFonts w:ascii="Arial" w:eastAsiaTheme="minorEastAsia" w:hAnsi="Arial" w:cs="Arial"/>
          <w:b/>
          <w:bCs/>
          <w:sz w:val="22"/>
          <w:szCs w:val="22"/>
        </w:rPr>
        <w:t xml:space="preserve">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Czy Zamawiający dopuści testy o następujących parametrach: czułość: 98% i swoistość: &gt;98?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Odp. Nie dopuści.</w:t>
      </w:r>
    </w:p>
    <w:p w:rsidR="007B6BCF" w:rsidRPr="00A50427" w:rsidRDefault="007B6BCF" w:rsidP="007B6BCF">
      <w:pPr>
        <w:pStyle w:val="Akapitzlist"/>
        <w:numPr>
          <w:ilvl w:val="0"/>
          <w:numId w:val="26"/>
        </w:numPr>
        <w:rPr>
          <w:sz w:val="22"/>
          <w:szCs w:val="22"/>
        </w:rPr>
      </w:pPr>
      <w:r w:rsidRPr="00A50427">
        <w:rPr>
          <w:b/>
          <w:bCs/>
          <w:sz w:val="22"/>
          <w:szCs w:val="22"/>
        </w:rPr>
        <w:t xml:space="preserve">Pytanie nr 37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Poz. 6 Test </w:t>
      </w:r>
      <w:r w:rsidRPr="00A50427">
        <w:rPr>
          <w:rFonts w:ascii="Arial" w:eastAsiaTheme="minorEastAsia" w:hAnsi="Arial" w:cs="Arial"/>
          <w:b/>
          <w:bCs/>
          <w:sz w:val="22"/>
          <w:szCs w:val="22"/>
        </w:rPr>
        <w:t xml:space="preserve">Testem </w:t>
      </w:r>
      <w:proofErr w:type="spellStart"/>
      <w:r w:rsidRPr="00A50427">
        <w:rPr>
          <w:rFonts w:ascii="Arial" w:eastAsiaTheme="minorEastAsia" w:hAnsi="Arial" w:cs="Arial"/>
          <w:b/>
          <w:bCs/>
          <w:sz w:val="22"/>
          <w:szCs w:val="22"/>
        </w:rPr>
        <w:t>immunochromatograficzny</w:t>
      </w:r>
      <w:proofErr w:type="spellEnd"/>
      <w:r w:rsidRPr="00A50427">
        <w:rPr>
          <w:rFonts w:ascii="Arial" w:eastAsiaTheme="minorEastAsia" w:hAnsi="Arial" w:cs="Arial"/>
          <w:b/>
          <w:bCs/>
          <w:sz w:val="22"/>
          <w:szCs w:val="22"/>
        </w:rPr>
        <w:t xml:space="preserve"> kasetkowy do jakościowego wykrywania wirusów grypy typu A i B w wymazach z </w:t>
      </w:r>
      <w:proofErr w:type="spellStart"/>
      <w:r w:rsidRPr="00A50427">
        <w:rPr>
          <w:rFonts w:ascii="Arial" w:eastAsiaTheme="minorEastAsia" w:hAnsi="Arial" w:cs="Arial"/>
          <w:b/>
          <w:bCs/>
          <w:sz w:val="22"/>
          <w:szCs w:val="22"/>
        </w:rPr>
        <w:t>nosogardła</w:t>
      </w:r>
      <w:proofErr w:type="spellEnd"/>
      <w:r w:rsidRPr="00A50427">
        <w:rPr>
          <w:rFonts w:ascii="Arial" w:eastAsiaTheme="minorEastAsia" w:hAnsi="Arial" w:cs="Arial"/>
          <w:b/>
          <w:bCs/>
          <w:sz w:val="22"/>
          <w:szCs w:val="22"/>
        </w:rPr>
        <w:t xml:space="preserve">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Czy Zamawiający dopuści test o czułości dla grypy A 83,3% i grypy B 82,4% i swoistości dla grypy A 9+2% i grypy B 94,3%?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Odp. Zgodnie z SIWZ</w:t>
      </w:r>
    </w:p>
    <w:p w:rsidR="007B6BCF" w:rsidRPr="00A50427" w:rsidRDefault="007B6BCF" w:rsidP="007B6BCF">
      <w:pPr>
        <w:pStyle w:val="Akapitzlist"/>
        <w:numPr>
          <w:ilvl w:val="0"/>
          <w:numId w:val="26"/>
        </w:numPr>
        <w:rPr>
          <w:sz w:val="22"/>
          <w:szCs w:val="22"/>
        </w:rPr>
      </w:pPr>
      <w:r w:rsidRPr="00A50427">
        <w:rPr>
          <w:b/>
          <w:bCs/>
          <w:sz w:val="22"/>
          <w:szCs w:val="22"/>
        </w:rPr>
        <w:t xml:space="preserve">Pytanie nr 38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Poz. 6 Test </w:t>
      </w:r>
      <w:r w:rsidRPr="00A50427">
        <w:rPr>
          <w:rFonts w:ascii="Arial" w:eastAsiaTheme="minorEastAsia" w:hAnsi="Arial" w:cs="Arial"/>
          <w:b/>
          <w:bCs/>
          <w:sz w:val="22"/>
          <w:szCs w:val="22"/>
        </w:rPr>
        <w:t xml:space="preserve">Testem </w:t>
      </w:r>
      <w:proofErr w:type="spellStart"/>
      <w:r w:rsidRPr="00A50427">
        <w:rPr>
          <w:rFonts w:ascii="Arial" w:eastAsiaTheme="minorEastAsia" w:hAnsi="Arial" w:cs="Arial"/>
          <w:b/>
          <w:bCs/>
          <w:sz w:val="22"/>
          <w:szCs w:val="22"/>
        </w:rPr>
        <w:t>immunochromatograficzny</w:t>
      </w:r>
      <w:proofErr w:type="spellEnd"/>
      <w:r w:rsidRPr="00A50427">
        <w:rPr>
          <w:rFonts w:ascii="Arial" w:eastAsiaTheme="minorEastAsia" w:hAnsi="Arial" w:cs="Arial"/>
          <w:b/>
          <w:bCs/>
          <w:sz w:val="22"/>
          <w:szCs w:val="22"/>
        </w:rPr>
        <w:t xml:space="preserve"> kasetkowy do jakościowego wykrywania wirusów grypy typu A i B w wymazach z </w:t>
      </w:r>
      <w:proofErr w:type="spellStart"/>
      <w:r w:rsidRPr="00A50427">
        <w:rPr>
          <w:rFonts w:ascii="Arial" w:eastAsiaTheme="minorEastAsia" w:hAnsi="Arial" w:cs="Arial"/>
          <w:b/>
          <w:bCs/>
          <w:sz w:val="22"/>
          <w:szCs w:val="22"/>
        </w:rPr>
        <w:t>nosogardła</w:t>
      </w:r>
      <w:proofErr w:type="spellEnd"/>
      <w:r w:rsidRPr="00A50427">
        <w:rPr>
          <w:rFonts w:ascii="Arial" w:eastAsiaTheme="minorEastAsia" w:hAnsi="Arial" w:cs="Arial"/>
          <w:b/>
          <w:bCs/>
          <w:sz w:val="22"/>
          <w:szCs w:val="22"/>
        </w:rPr>
        <w:t xml:space="preserve"> </w:t>
      </w:r>
    </w:p>
    <w:p w:rsidR="007B6BCF" w:rsidRPr="00A50427"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 xml:space="preserve">Czy Zamawiający dopuści, aby wycenić osobno kontrole dodatnią i ujemną (tego samego producenta co testy)? </w:t>
      </w:r>
    </w:p>
    <w:p w:rsidR="007B6BCF" w:rsidRPr="007B6BCF" w:rsidRDefault="007B6BCF" w:rsidP="007B6BCF">
      <w:pPr>
        <w:ind w:left="765" w:hanging="255"/>
        <w:rPr>
          <w:rFonts w:ascii="Arial" w:eastAsiaTheme="minorEastAsia" w:hAnsi="Arial" w:cs="Arial"/>
          <w:sz w:val="22"/>
          <w:szCs w:val="22"/>
        </w:rPr>
      </w:pPr>
      <w:r w:rsidRPr="00A50427">
        <w:rPr>
          <w:rFonts w:ascii="Arial" w:eastAsiaTheme="minorEastAsia" w:hAnsi="Arial" w:cs="Arial"/>
          <w:sz w:val="22"/>
          <w:szCs w:val="22"/>
        </w:rPr>
        <w:t>Odp.  Nie dopuści.</w:t>
      </w:r>
    </w:p>
    <w:p w:rsidR="007B6BCF" w:rsidRPr="007B6BCF" w:rsidRDefault="007B6BCF" w:rsidP="007B6BCF">
      <w:pPr>
        <w:ind w:left="765" w:hanging="255"/>
        <w:rPr>
          <w:rFonts w:ascii="Arial" w:eastAsiaTheme="minorEastAsia" w:hAnsi="Arial" w:cs="Arial"/>
          <w:sz w:val="22"/>
          <w:szCs w:val="22"/>
        </w:rPr>
      </w:pPr>
    </w:p>
    <w:p w:rsidR="007B6BCF" w:rsidRPr="007B6BCF" w:rsidRDefault="007B6BCF" w:rsidP="007B6BCF">
      <w:pPr>
        <w:ind w:left="765" w:hanging="255"/>
        <w:rPr>
          <w:rFonts w:ascii="Arial" w:eastAsiaTheme="minorEastAsia" w:hAnsi="Arial" w:cs="Arial"/>
          <w:b/>
          <w:bCs/>
          <w:sz w:val="22"/>
          <w:szCs w:val="22"/>
        </w:rPr>
      </w:pPr>
      <w:r w:rsidRPr="007B6BCF">
        <w:rPr>
          <w:rFonts w:ascii="Arial" w:eastAsiaTheme="minorEastAsia" w:hAnsi="Arial" w:cs="Arial"/>
          <w:b/>
          <w:bCs/>
          <w:sz w:val="22"/>
          <w:szCs w:val="22"/>
        </w:rPr>
        <w:t>Pakiet nr 3.8 – dzierżawa półautomatycznej stacji do pipetowania, skanera do odczytu oraz zakup odczynników do diagnostyki alergii z surowicy krwi w czasie 36 miesięcy</w:t>
      </w:r>
    </w:p>
    <w:p w:rsidR="007B6BCF" w:rsidRPr="007B6BCF" w:rsidRDefault="007B6BCF" w:rsidP="007B6BCF">
      <w:pPr>
        <w:pStyle w:val="Akapitzlist"/>
        <w:numPr>
          <w:ilvl w:val="0"/>
          <w:numId w:val="26"/>
        </w:numPr>
        <w:rPr>
          <w:sz w:val="22"/>
          <w:szCs w:val="22"/>
        </w:rPr>
      </w:pPr>
      <w:r w:rsidRPr="007B6BCF">
        <w:rPr>
          <w:b/>
          <w:bCs/>
          <w:sz w:val="22"/>
          <w:szCs w:val="22"/>
        </w:rPr>
        <w:t xml:space="preserve">Pytanie nr 39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półautomatyczną stacje pipetującą wyprodukowana w roku 2018? </w:t>
      </w:r>
    </w:p>
    <w:p w:rsidR="007B6BCF" w:rsidRPr="007B6BCF" w:rsidRDefault="007B6BCF" w:rsidP="007B6BC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A50427">
        <w:rPr>
          <w:rFonts w:ascii="Arial" w:eastAsiaTheme="minorEastAsia" w:hAnsi="Arial" w:cs="Arial"/>
          <w:sz w:val="22"/>
          <w:szCs w:val="22"/>
        </w:rPr>
        <w:t>Nie</w:t>
      </w:r>
      <w:proofErr w:type="spellEnd"/>
      <w:r w:rsidR="00A50427">
        <w:rPr>
          <w:rFonts w:ascii="Arial" w:eastAsiaTheme="minorEastAsia" w:hAnsi="Arial" w:cs="Arial"/>
          <w:sz w:val="22"/>
          <w:szCs w:val="22"/>
        </w:rPr>
        <w:t>.</w:t>
      </w:r>
    </w:p>
    <w:p w:rsidR="007B6BCF" w:rsidRPr="007B6BCF" w:rsidRDefault="007B6BCF" w:rsidP="007B6BCF">
      <w:pPr>
        <w:pStyle w:val="Akapitzlist"/>
        <w:numPr>
          <w:ilvl w:val="0"/>
          <w:numId w:val="26"/>
        </w:numPr>
        <w:rPr>
          <w:sz w:val="22"/>
          <w:szCs w:val="22"/>
        </w:rPr>
      </w:pPr>
      <w:r w:rsidRPr="007B6BCF">
        <w:rPr>
          <w:b/>
          <w:bCs/>
          <w:sz w:val="22"/>
          <w:szCs w:val="22"/>
        </w:rPr>
        <w:t xml:space="preserve">Pytanie nr 40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półautomatyczną stacje pipetującą pozwalający na jedoczesne wykonanie do 12 testów paskowych? </w:t>
      </w:r>
    </w:p>
    <w:p w:rsidR="007B6BCF" w:rsidRPr="007B6BCF" w:rsidRDefault="007B6BCF" w:rsidP="007B6BC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r w:rsidR="00A50427">
        <w:rPr>
          <w:rFonts w:ascii="Arial" w:eastAsiaTheme="minorEastAsia" w:hAnsi="Arial" w:cs="Arial"/>
          <w:sz w:val="22"/>
          <w:szCs w:val="22"/>
        </w:rPr>
        <w:t>Nie</w:t>
      </w:r>
      <w:proofErr w:type="spellEnd"/>
      <w:r w:rsidR="00A50427">
        <w:rPr>
          <w:rFonts w:ascii="Arial" w:eastAsiaTheme="minorEastAsia" w:hAnsi="Arial" w:cs="Arial"/>
          <w:sz w:val="22"/>
          <w:szCs w:val="22"/>
        </w:rPr>
        <w:t>.</w:t>
      </w:r>
    </w:p>
    <w:p w:rsidR="007B6BCF" w:rsidRPr="007B6BCF" w:rsidRDefault="007B6BCF" w:rsidP="007B6BCF">
      <w:pPr>
        <w:pStyle w:val="Akapitzlist"/>
        <w:numPr>
          <w:ilvl w:val="0"/>
          <w:numId w:val="26"/>
        </w:numPr>
        <w:rPr>
          <w:sz w:val="22"/>
          <w:szCs w:val="22"/>
        </w:rPr>
      </w:pPr>
      <w:r w:rsidRPr="007B6BCF">
        <w:rPr>
          <w:b/>
          <w:bCs/>
          <w:sz w:val="22"/>
          <w:szCs w:val="22"/>
        </w:rPr>
        <w:t xml:space="preserve">Pytanie nr 41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b/>
          <w:bCs/>
          <w:sz w:val="22"/>
          <w:szCs w:val="22"/>
        </w:rPr>
        <w:t xml:space="preserve">Profil paneli alergicznych – min. 20 parametrowe 4) PANEL POKARMOWY </w:t>
      </w:r>
    </w:p>
    <w:p w:rsidR="007B6BCF" w:rsidRPr="007B6BCF" w:rsidRDefault="007B6BCF" w:rsidP="007B6BCF">
      <w:pPr>
        <w:ind w:left="765" w:hanging="255"/>
        <w:rPr>
          <w:rFonts w:ascii="Arial" w:eastAsiaTheme="minorEastAsia" w:hAnsi="Arial" w:cs="Arial"/>
          <w:sz w:val="22"/>
          <w:szCs w:val="22"/>
        </w:rPr>
      </w:pPr>
      <w:r w:rsidRPr="007B6BCF">
        <w:rPr>
          <w:rFonts w:ascii="Arial" w:eastAsiaTheme="minorEastAsia" w:hAnsi="Arial" w:cs="Arial"/>
          <w:sz w:val="22"/>
          <w:szCs w:val="22"/>
        </w:rPr>
        <w:t xml:space="preserve">Czy Zamawiający dopuści panel z CCD rozdzielonym na trzy </w:t>
      </w:r>
      <w:proofErr w:type="spellStart"/>
      <w:r w:rsidRPr="007B6BCF">
        <w:rPr>
          <w:rFonts w:ascii="Arial" w:eastAsiaTheme="minorEastAsia" w:hAnsi="Arial" w:cs="Arial"/>
          <w:sz w:val="22"/>
          <w:szCs w:val="22"/>
        </w:rPr>
        <w:t>podjenostki</w:t>
      </w:r>
      <w:proofErr w:type="spellEnd"/>
      <w:r w:rsidRPr="007B6BCF">
        <w:rPr>
          <w:rFonts w:ascii="Arial" w:eastAsiaTheme="minorEastAsia" w:hAnsi="Arial" w:cs="Arial"/>
          <w:sz w:val="22"/>
          <w:szCs w:val="22"/>
        </w:rPr>
        <w:t xml:space="preserve"> CCD1, CCD2, CCD3 oraz następującymi alergenami: F13 Orzech ziemny, F14 Soja, F17 Orzech laskowy, F256 Orzech włoski, F23/F24 Krab/Krewetka, F3/ F41 Dorsz/ Łosoś, F59/F207 Mątwa/Małż jadalny Wenus, F12 Groch, F31 Marchew, F85 Seler, F49 Jabłko, F33 Pomarańcza, F84 Kiwi, F35 Ziemniak, F4 Mąka pszenna, F5 Mąka żytnia, F25 Pomidor, F218 Papryka, F48 Cebula, F91 Mango, F92 Banan, F1 Białko jaja, F75 Żółtko jaja, F2 Mleko, F76 a-Laktoalbumina, F77 ß-Laktoglobulina, F78 Kazeina</w:t>
      </w:r>
    </w:p>
    <w:p w:rsidR="007B6BCF" w:rsidRPr="007B6BCF" w:rsidRDefault="007B6BCF" w:rsidP="007B6BCF">
      <w:pPr>
        <w:ind w:left="765" w:hanging="255"/>
        <w:rPr>
          <w:rFonts w:ascii="Arial" w:eastAsiaTheme="minorEastAsia" w:hAnsi="Arial" w:cs="Arial"/>
          <w:sz w:val="22"/>
          <w:szCs w:val="22"/>
        </w:rPr>
      </w:pPr>
      <w:proofErr w:type="spellStart"/>
      <w:r w:rsidRPr="007B6BCF">
        <w:rPr>
          <w:rFonts w:ascii="Arial" w:eastAsiaTheme="minorEastAsia" w:hAnsi="Arial" w:cs="Arial"/>
          <w:sz w:val="22"/>
          <w:szCs w:val="22"/>
        </w:rPr>
        <w:t>Odp</w:t>
      </w:r>
      <w:proofErr w:type="spellEnd"/>
      <w:r w:rsidR="00A50427">
        <w:rPr>
          <w:rFonts w:ascii="Arial" w:eastAsiaTheme="minorEastAsia" w:hAnsi="Arial" w:cs="Arial"/>
          <w:sz w:val="22"/>
          <w:szCs w:val="22"/>
        </w:rPr>
        <w:t xml:space="preserve"> </w:t>
      </w:r>
      <w:r w:rsidRPr="007B6BCF">
        <w:rPr>
          <w:rFonts w:ascii="Arial" w:eastAsiaTheme="minorEastAsia" w:hAnsi="Arial" w:cs="Arial"/>
          <w:sz w:val="22"/>
          <w:szCs w:val="22"/>
        </w:rPr>
        <w:t>.</w:t>
      </w:r>
      <w:r w:rsidR="00A50427">
        <w:rPr>
          <w:rFonts w:ascii="Arial" w:eastAsiaTheme="minorEastAsia" w:hAnsi="Arial" w:cs="Arial"/>
          <w:sz w:val="22"/>
          <w:szCs w:val="22"/>
        </w:rPr>
        <w:t>Dopuszcza , nie wymaga.</w:t>
      </w:r>
    </w:p>
    <w:p w:rsidR="007B6BCF" w:rsidRPr="00CF5E69" w:rsidRDefault="0029355F" w:rsidP="0029355F">
      <w:pPr>
        <w:pStyle w:val="Akapitzlist"/>
        <w:numPr>
          <w:ilvl w:val="0"/>
          <w:numId w:val="26"/>
        </w:numPr>
        <w:rPr>
          <w:b/>
          <w:sz w:val="22"/>
          <w:szCs w:val="22"/>
        </w:rPr>
      </w:pPr>
      <w:r w:rsidRPr="00CF5E69">
        <w:rPr>
          <w:b/>
          <w:sz w:val="22"/>
          <w:szCs w:val="22"/>
        </w:rPr>
        <w:t>Pytanie nr 42</w:t>
      </w:r>
    </w:p>
    <w:p w:rsidR="0029355F" w:rsidRPr="0029355F" w:rsidRDefault="0029355F" w:rsidP="0029355F">
      <w:pPr>
        <w:pStyle w:val="Akapitzlist"/>
        <w:widowControl/>
        <w:ind w:left="870"/>
        <w:rPr>
          <w:rFonts w:eastAsia="Times New Roman"/>
        </w:rPr>
      </w:pPr>
      <w:r w:rsidRPr="0029355F">
        <w:rPr>
          <w:rFonts w:eastAsia="Times New Roman"/>
        </w:rPr>
        <w:t>§2 ust. 5 - Czy Zamawiający wyraża zgodę na modyfikację postanowienia umownego na:</w:t>
      </w:r>
    </w:p>
    <w:p w:rsidR="0029355F" w:rsidRPr="0029355F" w:rsidRDefault="0029355F" w:rsidP="0029355F">
      <w:pPr>
        <w:pStyle w:val="Akapitzlist"/>
        <w:widowControl/>
        <w:ind w:left="870"/>
        <w:rPr>
          <w:rFonts w:eastAsia="Times New Roman"/>
        </w:rPr>
      </w:pPr>
      <w:r w:rsidRPr="0029355F">
        <w:rPr>
          <w:rFonts w:eastAsia="Times New Roman"/>
        </w:rPr>
        <w:t>,,Zapotrzebowanie zgłaszane będzie emailem na adres: ..............................."?</w:t>
      </w:r>
    </w:p>
    <w:p w:rsidR="0029355F" w:rsidRPr="0029355F" w:rsidRDefault="0029355F" w:rsidP="0029355F">
      <w:pPr>
        <w:ind w:left="510"/>
        <w:rPr>
          <w:rFonts w:ascii="Arial" w:hAnsi="Arial" w:cs="Arial"/>
          <w:sz w:val="22"/>
          <w:szCs w:val="22"/>
        </w:rPr>
      </w:pPr>
      <w:r w:rsidRPr="0029355F">
        <w:rPr>
          <w:rFonts w:ascii="Arial" w:hAnsi="Arial" w:cs="Arial"/>
          <w:sz w:val="22"/>
          <w:szCs w:val="22"/>
        </w:rPr>
        <w:t>Odp. Tak</w:t>
      </w:r>
    </w:p>
    <w:p w:rsidR="00B04749" w:rsidRPr="00836557" w:rsidRDefault="00B04749" w:rsidP="00836557">
      <w:pPr>
        <w:pStyle w:val="Akapitzlist"/>
        <w:rPr>
          <w:sz w:val="22"/>
          <w:szCs w:val="22"/>
        </w:rPr>
      </w:pPr>
    </w:p>
    <w:p w:rsidR="00A00EA3" w:rsidRPr="00A50427" w:rsidRDefault="00A00EA3" w:rsidP="00A00EA3">
      <w:pPr>
        <w:spacing w:line="100" w:lineRule="atLeast"/>
        <w:jc w:val="both"/>
        <w:rPr>
          <w:rFonts w:ascii="Arial" w:hAnsi="Arial" w:cs="Arial"/>
          <w:b/>
          <w:bCs/>
          <w:sz w:val="22"/>
          <w:szCs w:val="22"/>
        </w:rPr>
      </w:pPr>
      <w:r w:rsidRPr="00A50427">
        <w:rPr>
          <w:rFonts w:ascii="Arial" w:hAnsi="Arial" w:cs="Arial"/>
          <w:sz w:val="22"/>
          <w:szCs w:val="22"/>
        </w:rPr>
        <w:t>Niniejsza odpowiedź została udzielona na mocy art.38 ust.1-6 ustawy Prawo Zamówień Publicznych z dnia 29 stycznia 2004 roku (</w:t>
      </w:r>
      <w:proofErr w:type="spellStart"/>
      <w:r w:rsidR="00052AB3" w:rsidRPr="00A50427">
        <w:rPr>
          <w:rFonts w:ascii="Arial" w:hAnsi="Arial" w:cs="Arial"/>
          <w:sz w:val="22"/>
          <w:szCs w:val="22"/>
        </w:rPr>
        <w:t>t.j</w:t>
      </w:r>
      <w:proofErr w:type="spellEnd"/>
      <w:r w:rsidR="00052AB3" w:rsidRPr="00A50427">
        <w:rPr>
          <w:rFonts w:ascii="Arial" w:hAnsi="Arial" w:cs="Arial"/>
          <w:sz w:val="22"/>
          <w:szCs w:val="22"/>
        </w:rPr>
        <w:t xml:space="preserve">. </w:t>
      </w:r>
      <w:r w:rsidRPr="00A50427">
        <w:rPr>
          <w:rFonts w:ascii="Arial" w:hAnsi="Arial" w:cs="Arial"/>
          <w:sz w:val="22"/>
          <w:szCs w:val="22"/>
        </w:rPr>
        <w:t>Dz. U. z 201</w:t>
      </w:r>
      <w:r w:rsidR="00052AB3" w:rsidRPr="00A50427">
        <w:rPr>
          <w:rFonts w:ascii="Arial" w:hAnsi="Arial" w:cs="Arial"/>
          <w:sz w:val="22"/>
          <w:szCs w:val="22"/>
        </w:rPr>
        <w:t>8</w:t>
      </w:r>
      <w:r w:rsidRPr="00A50427">
        <w:rPr>
          <w:rFonts w:ascii="Arial" w:hAnsi="Arial" w:cs="Arial"/>
          <w:sz w:val="22"/>
          <w:szCs w:val="22"/>
        </w:rPr>
        <w:t xml:space="preserve"> r.  poz. </w:t>
      </w:r>
      <w:r w:rsidR="00052AB3" w:rsidRPr="00A50427">
        <w:rPr>
          <w:rFonts w:ascii="Arial" w:hAnsi="Arial" w:cs="Arial"/>
          <w:sz w:val="22"/>
          <w:szCs w:val="22"/>
        </w:rPr>
        <w:t>1986</w:t>
      </w:r>
      <w:r w:rsidRPr="00A50427">
        <w:rPr>
          <w:rFonts w:ascii="Arial" w:hAnsi="Arial" w:cs="Arial"/>
          <w:sz w:val="22"/>
          <w:szCs w:val="22"/>
        </w:rPr>
        <w:t>)</w:t>
      </w:r>
      <w:r w:rsidRPr="00A50427">
        <w:rPr>
          <w:rFonts w:ascii="Arial" w:hAnsi="Arial" w:cs="Arial"/>
          <w:b/>
          <w:bCs/>
          <w:sz w:val="22"/>
          <w:szCs w:val="22"/>
        </w:rPr>
        <w:t xml:space="preserve"> </w:t>
      </w:r>
    </w:p>
    <w:p w:rsidR="001319A4" w:rsidRPr="00A00EA3" w:rsidRDefault="001319A4" w:rsidP="00A00EA3">
      <w:pPr>
        <w:spacing w:line="100" w:lineRule="atLeast"/>
        <w:jc w:val="both"/>
      </w:pPr>
    </w:p>
    <w:p w:rsidR="00A00EA3" w:rsidRPr="00A00EA3" w:rsidRDefault="00A00EA3" w:rsidP="00A00EA3">
      <w:pPr>
        <w:spacing w:line="100" w:lineRule="atLeast"/>
        <w:jc w:val="both"/>
      </w:pPr>
    </w:p>
    <w:p w:rsidR="00A00EA3" w:rsidRPr="00A00EA3" w:rsidRDefault="00A00EA3" w:rsidP="00A00EA3">
      <w:pPr>
        <w:tabs>
          <w:tab w:val="left" w:pos="0"/>
        </w:tabs>
        <w:autoSpaceDE w:val="0"/>
        <w:spacing w:line="100" w:lineRule="atLeast"/>
        <w:ind w:firstLine="120"/>
        <w:jc w:val="both"/>
        <w:rPr>
          <w:rFonts w:eastAsia="Times New Roman"/>
          <w:b/>
          <w:bCs/>
          <w:color w:val="000000"/>
          <w:spacing w:val="3"/>
        </w:rPr>
      </w:pPr>
      <w:r w:rsidRPr="00A00EA3">
        <w:rPr>
          <w:rFonts w:eastAsia="Times New Roman"/>
          <w:b/>
          <w:bCs/>
          <w:color w:val="000000"/>
          <w:spacing w:val="3"/>
        </w:rPr>
        <w:t xml:space="preserve">                                                                        </w:t>
      </w:r>
      <w:r w:rsidRPr="00A00EA3">
        <w:rPr>
          <w:rFonts w:eastAsia="Times New Roman"/>
          <w:b/>
          <w:bCs/>
          <w:color w:val="000000"/>
          <w:spacing w:val="3"/>
        </w:rPr>
        <w:tab/>
      </w:r>
      <w:r w:rsidRPr="00A00EA3">
        <w:rPr>
          <w:rFonts w:eastAsia="Times New Roman"/>
          <w:b/>
          <w:bCs/>
          <w:color w:val="000000"/>
          <w:spacing w:val="3"/>
        </w:rPr>
        <w:tab/>
      </w:r>
      <w:r w:rsidRPr="00A00EA3">
        <w:rPr>
          <w:rFonts w:eastAsia="Times New Roman"/>
          <w:b/>
          <w:bCs/>
          <w:color w:val="000000"/>
          <w:spacing w:val="3"/>
        </w:rPr>
        <w:tab/>
      </w:r>
      <w:r w:rsidRPr="00A00EA3">
        <w:rPr>
          <w:rFonts w:eastAsia="Times New Roman"/>
          <w:b/>
          <w:bCs/>
          <w:color w:val="000000"/>
          <w:spacing w:val="3"/>
        </w:rPr>
        <w:tab/>
        <w:t xml:space="preserve"> ZAMAWIAJĄCY</w:t>
      </w:r>
    </w:p>
    <w:p w:rsidR="00A00EA3" w:rsidRPr="00A00EA3" w:rsidRDefault="00604CDD" w:rsidP="00A00EA3">
      <w:pPr>
        <w:tabs>
          <w:tab w:val="left" w:pos="0"/>
        </w:tabs>
        <w:autoSpaceDE w:val="0"/>
        <w:spacing w:line="100" w:lineRule="atLeast"/>
        <w:ind w:firstLine="120"/>
        <w:jc w:val="right"/>
        <w:rPr>
          <w:rFonts w:eastAsia="Times New Roman"/>
          <w:b/>
          <w:bCs/>
          <w:color w:val="000000"/>
          <w:spacing w:val="3"/>
        </w:rPr>
      </w:pPr>
      <w:r>
        <w:rPr>
          <w:rFonts w:eastAsia="Times New Roman"/>
          <w:b/>
          <w:bCs/>
          <w:color w:val="000000"/>
          <w:spacing w:val="3"/>
        </w:rPr>
        <w:t xml:space="preserve">                    </w:t>
      </w:r>
      <w:bookmarkStart w:id="1" w:name="_GoBack"/>
      <w:bookmarkEnd w:id="1"/>
      <w:r w:rsidR="00A00EA3" w:rsidRPr="00A00EA3">
        <w:rPr>
          <w:rFonts w:eastAsia="Times New Roman"/>
          <w:b/>
          <w:bCs/>
          <w:color w:val="000000"/>
          <w:spacing w:val="3"/>
        </w:rPr>
        <w:t>………………………………</w:t>
      </w:r>
    </w:p>
    <w:p w:rsidR="00A00EA3" w:rsidRPr="00B16B33" w:rsidRDefault="00A00EA3" w:rsidP="00A00EA3">
      <w:pPr>
        <w:suppressAutoHyphens w:val="0"/>
        <w:autoSpaceDE w:val="0"/>
        <w:autoSpaceDN w:val="0"/>
        <w:adjustRightInd w:val="0"/>
        <w:jc w:val="right"/>
        <w:rPr>
          <w:rFonts w:ascii="Arial" w:eastAsiaTheme="minorEastAsia" w:hAnsi="Arial" w:cs="Arial"/>
          <w:kern w:val="0"/>
          <w:sz w:val="22"/>
          <w:szCs w:val="22"/>
          <w:lang w:eastAsia="pl-PL"/>
        </w:rPr>
        <w:sectPr w:rsidR="00A00EA3" w:rsidRPr="00B16B33" w:rsidSect="003C28B2">
          <w:headerReference w:type="even" r:id="rId9"/>
          <w:headerReference w:type="default" r:id="rId10"/>
          <w:footerReference w:type="even" r:id="rId11"/>
          <w:footerReference w:type="default" r:id="rId12"/>
          <w:headerReference w:type="first" r:id="rId13"/>
          <w:footerReference w:type="first" r:id="rId14"/>
          <w:pgSz w:w="11959" w:h="16862"/>
          <w:pgMar w:top="576" w:right="1469" w:bottom="691" w:left="857" w:header="708" w:footer="708" w:gutter="0"/>
          <w:cols w:space="60"/>
          <w:noEndnote/>
        </w:sectPr>
      </w:pPr>
    </w:p>
    <w:p w:rsidR="00014C9B" w:rsidRPr="00495701" w:rsidRDefault="00014C9B" w:rsidP="00014C9B">
      <w:pPr>
        <w:widowControl/>
        <w:jc w:val="both"/>
        <w:rPr>
          <w:rFonts w:ascii="Arial" w:hAnsi="Arial" w:cs="Arial"/>
          <w:color w:val="000000"/>
          <w:sz w:val="22"/>
          <w:szCs w:val="22"/>
        </w:rPr>
      </w:pPr>
    </w:p>
    <w:sectPr w:rsidR="00014C9B" w:rsidRPr="00495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68B" w:rsidRDefault="0015468B" w:rsidP="00A00EA3">
      <w:r>
        <w:separator/>
      </w:r>
    </w:p>
  </w:endnote>
  <w:endnote w:type="continuationSeparator" w:id="0">
    <w:p w:rsidR="0015468B" w:rsidRDefault="0015468B" w:rsidP="00A0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50030"/>
      <w:docPartObj>
        <w:docPartGallery w:val="Page Numbers (Bottom of Page)"/>
        <w:docPartUnique/>
      </w:docPartObj>
    </w:sdtPr>
    <w:sdtEndPr/>
    <w:sdtContent>
      <w:p w:rsidR="00A00EA3" w:rsidRDefault="00A00EA3">
        <w:pPr>
          <w:pStyle w:val="Stopka"/>
          <w:jc w:val="right"/>
        </w:pPr>
        <w:r>
          <w:fldChar w:fldCharType="begin"/>
        </w:r>
        <w:r>
          <w:instrText>PAGE   \* MERGEFORMAT</w:instrText>
        </w:r>
        <w:r>
          <w:fldChar w:fldCharType="separate"/>
        </w:r>
        <w:r w:rsidR="00604CDD">
          <w:rPr>
            <w:noProof/>
          </w:rPr>
          <w:t>8</w:t>
        </w:r>
        <w:r>
          <w:fldChar w:fldCharType="end"/>
        </w:r>
      </w:p>
    </w:sdtContent>
  </w:sdt>
  <w:p w:rsidR="00A00EA3" w:rsidRDefault="00A00EA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68B" w:rsidRDefault="0015468B" w:rsidP="00A00EA3">
      <w:r>
        <w:separator/>
      </w:r>
    </w:p>
  </w:footnote>
  <w:footnote w:type="continuationSeparator" w:id="0">
    <w:p w:rsidR="0015468B" w:rsidRDefault="0015468B" w:rsidP="00A00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8AC"/>
    <w:multiLevelType w:val="hybridMultilevel"/>
    <w:tmpl w:val="0A7EC414"/>
    <w:lvl w:ilvl="0" w:tplc="E86C0F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nsid w:val="0A936D34"/>
    <w:multiLevelType w:val="hybridMultilevel"/>
    <w:tmpl w:val="517ED6C8"/>
    <w:lvl w:ilvl="0" w:tplc="2A124996">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nsid w:val="0CD1529A"/>
    <w:multiLevelType w:val="hybridMultilevel"/>
    <w:tmpl w:val="4546DC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9E6E01"/>
    <w:multiLevelType w:val="hybridMultilevel"/>
    <w:tmpl w:val="463CF858"/>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FB9546D"/>
    <w:multiLevelType w:val="multilevel"/>
    <w:tmpl w:val="5B86B6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C70C5"/>
    <w:multiLevelType w:val="hybridMultilevel"/>
    <w:tmpl w:val="DD3013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42160B"/>
    <w:multiLevelType w:val="hybridMultilevel"/>
    <w:tmpl w:val="951AAB7E"/>
    <w:lvl w:ilvl="0" w:tplc="072440F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7B811AA"/>
    <w:multiLevelType w:val="multilevel"/>
    <w:tmpl w:val="9D8C6D5C"/>
    <w:lvl w:ilvl="0">
      <w:start w:val="55"/>
      <w:numFmt w:val="decimal"/>
      <w:lvlText w:val="%1."/>
      <w:lvlJc w:val="left"/>
      <w:pPr>
        <w:ind w:left="480" w:hanging="480"/>
      </w:pPr>
      <w:rPr>
        <w:rFonts w:hint="default"/>
      </w:rPr>
    </w:lvl>
    <w:lvl w:ilvl="1">
      <w:start w:val="1"/>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8">
    <w:nsid w:val="19947888"/>
    <w:multiLevelType w:val="hybridMultilevel"/>
    <w:tmpl w:val="C6484E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0F4612"/>
    <w:multiLevelType w:val="hybridMultilevel"/>
    <w:tmpl w:val="AAAE6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05520C9"/>
    <w:multiLevelType w:val="hybridMultilevel"/>
    <w:tmpl w:val="0A7EC414"/>
    <w:lvl w:ilvl="0" w:tplc="E86C0F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nsid w:val="25532A53"/>
    <w:multiLevelType w:val="hybridMultilevel"/>
    <w:tmpl w:val="FBD257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DD2097B"/>
    <w:multiLevelType w:val="hybridMultilevel"/>
    <w:tmpl w:val="EA102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7426D46"/>
    <w:multiLevelType w:val="hybridMultilevel"/>
    <w:tmpl w:val="451806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8291101"/>
    <w:multiLevelType w:val="hybridMultilevel"/>
    <w:tmpl w:val="3DD6A084"/>
    <w:lvl w:ilvl="0" w:tplc="6F98B09A">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90C19D8"/>
    <w:multiLevelType w:val="multilevel"/>
    <w:tmpl w:val="B446582C"/>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711815"/>
    <w:multiLevelType w:val="hybridMultilevel"/>
    <w:tmpl w:val="F7181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6070FB5"/>
    <w:multiLevelType w:val="hybridMultilevel"/>
    <w:tmpl w:val="9370A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8FE26CB"/>
    <w:multiLevelType w:val="hybridMultilevel"/>
    <w:tmpl w:val="DA4EA100"/>
    <w:lvl w:ilvl="0" w:tplc="0415000F">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9">
    <w:nsid w:val="701815C6"/>
    <w:multiLevelType w:val="multilevel"/>
    <w:tmpl w:val="17F8FBFC"/>
    <w:lvl w:ilvl="0">
      <w:start w:val="1"/>
      <w:numFmt w:val="decimal"/>
      <w:lvlText w:val="%1."/>
      <w:lvlJc w:val="left"/>
      <w:pPr>
        <w:ind w:left="1070" w:hanging="360"/>
      </w:pPr>
      <w:rPr>
        <w:rFonts w:hint="default"/>
        <w:b w:val="0"/>
      </w:rPr>
    </w:lvl>
    <w:lvl w:ilvl="1">
      <w:start w:val="3"/>
      <w:numFmt w:val="decimal"/>
      <w:isLgl/>
      <w:lvlText w:val="%1.%2."/>
      <w:lvlJc w:val="left"/>
      <w:pPr>
        <w:ind w:left="1824"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972" w:hanging="1080"/>
      </w:pPr>
      <w:rPr>
        <w:rFonts w:hint="default"/>
      </w:rPr>
    </w:lvl>
    <w:lvl w:ilvl="4">
      <w:start w:val="1"/>
      <w:numFmt w:val="decimal"/>
      <w:isLgl/>
      <w:lvlText w:val="%1.%2.%3.%4.%5."/>
      <w:lvlJc w:val="left"/>
      <w:pPr>
        <w:ind w:left="3366" w:hanging="1080"/>
      </w:pPr>
      <w:rPr>
        <w:rFonts w:hint="default"/>
      </w:rPr>
    </w:lvl>
    <w:lvl w:ilvl="5">
      <w:start w:val="1"/>
      <w:numFmt w:val="decimal"/>
      <w:isLgl/>
      <w:lvlText w:val="%1.%2.%3.%4.%5.%6."/>
      <w:lvlJc w:val="left"/>
      <w:pPr>
        <w:ind w:left="4120" w:hanging="1440"/>
      </w:pPr>
      <w:rPr>
        <w:rFonts w:hint="default"/>
      </w:rPr>
    </w:lvl>
    <w:lvl w:ilvl="6">
      <w:start w:val="1"/>
      <w:numFmt w:val="decimal"/>
      <w:isLgl/>
      <w:lvlText w:val="%1.%2.%3.%4.%5.%6.%7."/>
      <w:lvlJc w:val="left"/>
      <w:pPr>
        <w:ind w:left="4514" w:hanging="1440"/>
      </w:pPr>
      <w:rPr>
        <w:rFonts w:hint="default"/>
      </w:rPr>
    </w:lvl>
    <w:lvl w:ilvl="7">
      <w:start w:val="1"/>
      <w:numFmt w:val="decimal"/>
      <w:isLgl/>
      <w:lvlText w:val="%1.%2.%3.%4.%5.%6.%7.%8."/>
      <w:lvlJc w:val="left"/>
      <w:pPr>
        <w:ind w:left="5268" w:hanging="1800"/>
      </w:pPr>
      <w:rPr>
        <w:rFonts w:hint="default"/>
      </w:rPr>
    </w:lvl>
    <w:lvl w:ilvl="8">
      <w:start w:val="1"/>
      <w:numFmt w:val="decimal"/>
      <w:isLgl/>
      <w:lvlText w:val="%1.%2.%3.%4.%5.%6.%7.%8.%9."/>
      <w:lvlJc w:val="left"/>
      <w:pPr>
        <w:ind w:left="5662" w:hanging="1800"/>
      </w:pPr>
      <w:rPr>
        <w:rFonts w:hint="default"/>
      </w:rPr>
    </w:lvl>
  </w:abstractNum>
  <w:abstractNum w:abstractNumId="20">
    <w:nsid w:val="71B1700C"/>
    <w:multiLevelType w:val="hybridMultilevel"/>
    <w:tmpl w:val="64DE0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5202879"/>
    <w:multiLevelType w:val="hybridMultilevel"/>
    <w:tmpl w:val="4BA0AF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5E11186"/>
    <w:multiLevelType w:val="hybridMultilevel"/>
    <w:tmpl w:val="BCA45B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79C250AB"/>
    <w:multiLevelType w:val="hybridMultilevel"/>
    <w:tmpl w:val="EC786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7E49185D"/>
    <w:multiLevelType w:val="hybridMultilevel"/>
    <w:tmpl w:val="1B063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 w:numId="23">
    <w:abstractNumId w:val="21"/>
  </w:num>
  <w:num w:numId="24">
    <w:abstractNumId w:val="5"/>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77"/>
    <w:rsid w:val="00014C9B"/>
    <w:rsid w:val="000500C2"/>
    <w:rsid w:val="00052AB3"/>
    <w:rsid w:val="00096412"/>
    <w:rsid w:val="000D4BA1"/>
    <w:rsid w:val="000F233C"/>
    <w:rsid w:val="000F7096"/>
    <w:rsid w:val="0011016A"/>
    <w:rsid w:val="001206AC"/>
    <w:rsid w:val="001319A4"/>
    <w:rsid w:val="0015468B"/>
    <w:rsid w:val="001651E8"/>
    <w:rsid w:val="001E261F"/>
    <w:rsid w:val="001E45B7"/>
    <w:rsid w:val="001F0A98"/>
    <w:rsid w:val="0020141C"/>
    <w:rsid w:val="002562E3"/>
    <w:rsid w:val="002762E0"/>
    <w:rsid w:val="0029355F"/>
    <w:rsid w:val="002D1E7C"/>
    <w:rsid w:val="002F114C"/>
    <w:rsid w:val="002F13C1"/>
    <w:rsid w:val="003231BF"/>
    <w:rsid w:val="00357C09"/>
    <w:rsid w:val="00360587"/>
    <w:rsid w:val="00372687"/>
    <w:rsid w:val="003C28B2"/>
    <w:rsid w:val="003E7F91"/>
    <w:rsid w:val="003F4E4B"/>
    <w:rsid w:val="00410DF7"/>
    <w:rsid w:val="00411884"/>
    <w:rsid w:val="0041784F"/>
    <w:rsid w:val="0042234A"/>
    <w:rsid w:val="004360A1"/>
    <w:rsid w:val="0043749C"/>
    <w:rsid w:val="00443730"/>
    <w:rsid w:val="0046011D"/>
    <w:rsid w:val="00484132"/>
    <w:rsid w:val="00484BAC"/>
    <w:rsid w:val="00495701"/>
    <w:rsid w:val="004B476C"/>
    <w:rsid w:val="004F379E"/>
    <w:rsid w:val="005014AB"/>
    <w:rsid w:val="005031C8"/>
    <w:rsid w:val="005303BD"/>
    <w:rsid w:val="00580DF0"/>
    <w:rsid w:val="005D2C20"/>
    <w:rsid w:val="00604438"/>
    <w:rsid w:val="00604CDD"/>
    <w:rsid w:val="00693325"/>
    <w:rsid w:val="00693577"/>
    <w:rsid w:val="006976A5"/>
    <w:rsid w:val="006A3C69"/>
    <w:rsid w:val="006D2799"/>
    <w:rsid w:val="006D4C50"/>
    <w:rsid w:val="006F3CF3"/>
    <w:rsid w:val="00702E7C"/>
    <w:rsid w:val="007109C8"/>
    <w:rsid w:val="0073321C"/>
    <w:rsid w:val="0077242B"/>
    <w:rsid w:val="00793174"/>
    <w:rsid w:val="007B6BCF"/>
    <w:rsid w:val="007C6DF4"/>
    <w:rsid w:val="00816BE2"/>
    <w:rsid w:val="00836557"/>
    <w:rsid w:val="008473C6"/>
    <w:rsid w:val="00897160"/>
    <w:rsid w:val="008D4DA9"/>
    <w:rsid w:val="00916F27"/>
    <w:rsid w:val="00930360"/>
    <w:rsid w:val="00944836"/>
    <w:rsid w:val="00951317"/>
    <w:rsid w:val="00992D7E"/>
    <w:rsid w:val="0099347D"/>
    <w:rsid w:val="009B0A2D"/>
    <w:rsid w:val="009F6333"/>
    <w:rsid w:val="00A00EA3"/>
    <w:rsid w:val="00A216A6"/>
    <w:rsid w:val="00A36AEA"/>
    <w:rsid w:val="00A50427"/>
    <w:rsid w:val="00A94B62"/>
    <w:rsid w:val="00AB4A20"/>
    <w:rsid w:val="00AC5C4B"/>
    <w:rsid w:val="00B04749"/>
    <w:rsid w:val="00B112D1"/>
    <w:rsid w:val="00B16B33"/>
    <w:rsid w:val="00B2037D"/>
    <w:rsid w:val="00B668BF"/>
    <w:rsid w:val="00BC218D"/>
    <w:rsid w:val="00C06EA0"/>
    <w:rsid w:val="00C85FFC"/>
    <w:rsid w:val="00C91A27"/>
    <w:rsid w:val="00C96E3B"/>
    <w:rsid w:val="00CC18C4"/>
    <w:rsid w:val="00CE3A2B"/>
    <w:rsid w:val="00CF5E69"/>
    <w:rsid w:val="00D0404C"/>
    <w:rsid w:val="00D263FB"/>
    <w:rsid w:val="00D52CCA"/>
    <w:rsid w:val="00D612B3"/>
    <w:rsid w:val="00D74216"/>
    <w:rsid w:val="00D93210"/>
    <w:rsid w:val="00DB2387"/>
    <w:rsid w:val="00DD37F0"/>
    <w:rsid w:val="00DD6BF3"/>
    <w:rsid w:val="00E0429F"/>
    <w:rsid w:val="00E147A6"/>
    <w:rsid w:val="00E759DA"/>
    <w:rsid w:val="00E940AB"/>
    <w:rsid w:val="00EA7E43"/>
    <w:rsid w:val="00EE5DAD"/>
    <w:rsid w:val="00EF14AB"/>
    <w:rsid w:val="00F63C7F"/>
    <w:rsid w:val="00F67F18"/>
    <w:rsid w:val="00F7181C"/>
    <w:rsid w:val="00F81017"/>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57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3577"/>
    <w:rPr>
      <w:rFonts w:ascii="Tahoma" w:hAnsi="Tahoma" w:cs="Tahoma"/>
      <w:sz w:val="16"/>
      <w:szCs w:val="16"/>
    </w:rPr>
  </w:style>
  <w:style w:type="character" w:customStyle="1" w:styleId="TekstdymkaZnak">
    <w:name w:val="Tekst dymka Znak"/>
    <w:basedOn w:val="Domylnaczcionkaakapitu"/>
    <w:link w:val="Tekstdymka"/>
    <w:uiPriority w:val="99"/>
    <w:semiHidden/>
    <w:rsid w:val="00693577"/>
    <w:rPr>
      <w:rFonts w:ascii="Tahoma" w:eastAsia="Lucida Sans Unicode" w:hAnsi="Tahoma" w:cs="Tahoma"/>
      <w:kern w:val="1"/>
      <w:sz w:val="16"/>
      <w:szCs w:val="16"/>
    </w:rPr>
  </w:style>
  <w:style w:type="paragraph" w:styleId="Akapitzlist">
    <w:name w:val="List Paragraph"/>
    <w:basedOn w:val="Normalny"/>
    <w:uiPriority w:val="34"/>
    <w:qFormat/>
    <w:rsid w:val="00360587"/>
    <w:pPr>
      <w:suppressAutoHyphens w:val="0"/>
      <w:autoSpaceDE w:val="0"/>
      <w:autoSpaceDN w:val="0"/>
      <w:adjustRightInd w:val="0"/>
      <w:ind w:left="720"/>
      <w:contextualSpacing/>
    </w:pPr>
    <w:rPr>
      <w:rFonts w:ascii="Arial" w:eastAsiaTheme="minorEastAsia" w:hAnsi="Arial" w:cs="Arial"/>
      <w:kern w:val="0"/>
      <w:sz w:val="20"/>
      <w:szCs w:val="20"/>
      <w:lang w:eastAsia="pl-PL"/>
    </w:rPr>
  </w:style>
  <w:style w:type="paragraph" w:styleId="Tekstpodstawowywcity3">
    <w:name w:val="Body Text Indent 3"/>
    <w:basedOn w:val="Normalny"/>
    <w:link w:val="Tekstpodstawowywcity3Znak"/>
    <w:semiHidden/>
    <w:unhideWhenUsed/>
    <w:rsid w:val="00360587"/>
    <w:pPr>
      <w:widowControl/>
      <w:suppressAutoHyphens w:val="0"/>
      <w:ind w:firstLine="284"/>
      <w:jc w:val="both"/>
    </w:pPr>
    <w:rPr>
      <w:rFonts w:eastAsia="Times New Roman"/>
      <w:kern w:val="0"/>
      <w:sz w:val="22"/>
      <w:szCs w:val="20"/>
    </w:rPr>
  </w:style>
  <w:style w:type="character" w:customStyle="1" w:styleId="Tekstpodstawowywcity3Znak">
    <w:name w:val="Tekst podstawowy wcięty 3 Znak"/>
    <w:basedOn w:val="Domylnaczcionkaakapitu"/>
    <w:link w:val="Tekstpodstawowywcity3"/>
    <w:semiHidden/>
    <w:rsid w:val="00360587"/>
    <w:rPr>
      <w:rFonts w:ascii="Times New Roman" w:eastAsia="Times New Roman" w:hAnsi="Times New Roman" w:cs="Times New Roman"/>
      <w:szCs w:val="20"/>
    </w:rPr>
  </w:style>
  <w:style w:type="paragraph" w:customStyle="1" w:styleId="Tre">
    <w:name w:val="Treść"/>
    <w:rsid w:val="0043749C"/>
    <w:pPr>
      <w:spacing w:after="0" w:line="240" w:lineRule="auto"/>
    </w:pPr>
    <w:rPr>
      <w:rFonts w:ascii="Helvetica" w:eastAsia="Arial Unicode MS" w:hAnsi="Helvetica" w:cs="Arial Unicode MS"/>
      <w:color w:val="000000"/>
      <w:lang w:eastAsia="pl-PL"/>
    </w:rPr>
  </w:style>
  <w:style w:type="paragraph" w:styleId="Bezodstpw">
    <w:name w:val="No Spacing"/>
    <w:uiPriority w:val="1"/>
    <w:qFormat/>
    <w:rsid w:val="00495701"/>
    <w:pPr>
      <w:spacing w:after="0" w:line="240" w:lineRule="auto"/>
    </w:pPr>
    <w:rPr>
      <w:rFonts w:ascii="Calibri" w:eastAsia="Calibri" w:hAnsi="Calibri" w:cs="Times New Roman"/>
    </w:rPr>
  </w:style>
  <w:style w:type="paragraph" w:customStyle="1" w:styleId="Standard">
    <w:name w:val="Standard"/>
    <w:rsid w:val="00495701"/>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A00EA3"/>
    <w:pPr>
      <w:tabs>
        <w:tab w:val="center" w:pos="4536"/>
        <w:tab w:val="right" w:pos="9072"/>
      </w:tabs>
    </w:pPr>
  </w:style>
  <w:style w:type="character" w:customStyle="1" w:styleId="NagwekZnak">
    <w:name w:val="Nagłówek Znak"/>
    <w:basedOn w:val="Domylnaczcionkaakapitu"/>
    <w:link w:val="Nagwek"/>
    <w:uiPriority w:val="99"/>
    <w:rsid w:val="00A00EA3"/>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A00EA3"/>
    <w:pPr>
      <w:tabs>
        <w:tab w:val="center" w:pos="4536"/>
        <w:tab w:val="right" w:pos="9072"/>
      </w:tabs>
    </w:pPr>
  </w:style>
  <w:style w:type="character" w:customStyle="1" w:styleId="StopkaZnak">
    <w:name w:val="Stopka Znak"/>
    <w:basedOn w:val="Domylnaczcionkaakapitu"/>
    <w:link w:val="Stopka"/>
    <w:uiPriority w:val="99"/>
    <w:rsid w:val="00A00EA3"/>
    <w:rPr>
      <w:rFonts w:ascii="Times New Roman" w:eastAsia="Lucida Sans Unicode" w:hAnsi="Times New Roman" w:cs="Times New Roman"/>
      <w:kern w:val="1"/>
      <w:sz w:val="24"/>
      <w:szCs w:val="24"/>
    </w:rPr>
  </w:style>
  <w:style w:type="character" w:customStyle="1" w:styleId="Heading3">
    <w:name w:val="Heading #3_"/>
    <w:basedOn w:val="Domylnaczcionkaakapitu"/>
    <w:link w:val="Heading30"/>
    <w:rsid w:val="00052AB3"/>
    <w:rPr>
      <w:rFonts w:ascii="Garamond" w:eastAsia="Garamond" w:hAnsi="Garamond" w:cs="Garamond"/>
      <w:b/>
      <w:bCs/>
      <w:shd w:val="clear" w:color="auto" w:fill="FFFFFF"/>
    </w:rPr>
  </w:style>
  <w:style w:type="paragraph" w:customStyle="1" w:styleId="Heading30">
    <w:name w:val="Heading #3"/>
    <w:basedOn w:val="Normalny"/>
    <w:link w:val="Heading3"/>
    <w:rsid w:val="00052AB3"/>
    <w:pPr>
      <w:shd w:val="clear" w:color="auto" w:fill="FFFFFF"/>
      <w:suppressAutoHyphens w:val="0"/>
      <w:spacing w:before="420" w:line="250" w:lineRule="exact"/>
      <w:ind w:hanging="460"/>
      <w:jc w:val="center"/>
      <w:outlineLvl w:val="2"/>
    </w:pPr>
    <w:rPr>
      <w:rFonts w:ascii="Garamond" w:eastAsia="Garamond" w:hAnsi="Garamond" w:cs="Garamond"/>
      <w:b/>
      <w:bCs/>
      <w:kern w:val="0"/>
      <w:sz w:val="22"/>
      <w:szCs w:val="22"/>
    </w:rPr>
  </w:style>
  <w:style w:type="paragraph" w:customStyle="1" w:styleId="Default">
    <w:name w:val="Default"/>
    <w:rsid w:val="003F4E4B"/>
    <w:pPr>
      <w:autoSpaceDE w:val="0"/>
      <w:autoSpaceDN w:val="0"/>
      <w:adjustRightInd w:val="0"/>
      <w:spacing w:after="0" w:line="240" w:lineRule="auto"/>
    </w:pPr>
    <w:rPr>
      <w:rFonts w:ascii="Calibri" w:hAnsi="Calibri" w:cs="Calibri"/>
      <w:color w:val="000000"/>
      <w:sz w:val="24"/>
      <w:szCs w:val="24"/>
    </w:rPr>
  </w:style>
  <w:style w:type="character" w:customStyle="1" w:styleId="Bodytext2">
    <w:name w:val="Body text (2)_"/>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0">
    <w:name w:val="Body text (2)"/>
    <w:basedOn w:val="Bodytext2"/>
    <w:rsid w:val="00AC5C4B"/>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Bodytext4">
    <w:name w:val="Body text (4)_"/>
    <w:basedOn w:val="Domylnaczcionkaakapitu"/>
    <w:link w:val="Bodytext40"/>
    <w:rsid w:val="00AC5C4B"/>
    <w:rPr>
      <w:rFonts w:ascii="Calibri" w:eastAsia="Calibri" w:hAnsi="Calibri" w:cs="Calibri"/>
      <w:b/>
      <w:bCs/>
      <w:shd w:val="clear" w:color="auto" w:fill="FFFFFF"/>
    </w:rPr>
  </w:style>
  <w:style w:type="paragraph" w:customStyle="1" w:styleId="Bodytext40">
    <w:name w:val="Body text (4)"/>
    <w:basedOn w:val="Normalny"/>
    <w:link w:val="Bodytext4"/>
    <w:rsid w:val="00AC5C4B"/>
    <w:pPr>
      <w:shd w:val="clear" w:color="auto" w:fill="FFFFFF"/>
      <w:suppressAutoHyphens w:val="0"/>
      <w:spacing w:line="269" w:lineRule="exact"/>
      <w:ind w:hanging="260"/>
      <w:jc w:val="both"/>
    </w:pPr>
    <w:rPr>
      <w:rFonts w:ascii="Calibri" w:eastAsia="Calibri" w:hAnsi="Calibri" w:cs="Calibri"/>
      <w:b/>
      <w:bCs/>
      <w:kern w:val="0"/>
      <w:sz w:val="22"/>
      <w:szCs w:val="22"/>
    </w:rPr>
  </w:style>
  <w:style w:type="character" w:customStyle="1" w:styleId="Bodytext2Exact">
    <w:name w:val="Body text (2) Exact"/>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Italic">
    <w:name w:val="Body text (2) + Italic"/>
    <w:basedOn w:val="Bodytext2"/>
    <w:rsid w:val="00AC5C4B"/>
    <w:rPr>
      <w:rFonts w:ascii="Calibri" w:eastAsia="Calibri" w:hAnsi="Calibri" w:cs="Calibri"/>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Bodytext6">
    <w:name w:val="Body text (6)_"/>
    <w:basedOn w:val="Domylnaczcionkaakapitu"/>
    <w:link w:val="Bodytext60"/>
    <w:rsid w:val="00AC5C4B"/>
    <w:rPr>
      <w:rFonts w:ascii="Calibri" w:eastAsia="Calibri" w:hAnsi="Calibri" w:cs="Calibri"/>
      <w:i/>
      <w:iCs/>
      <w:shd w:val="clear" w:color="auto" w:fill="FFFFFF"/>
    </w:rPr>
  </w:style>
  <w:style w:type="paragraph" w:customStyle="1" w:styleId="Bodytext60">
    <w:name w:val="Body text (6)"/>
    <w:basedOn w:val="Normalny"/>
    <w:link w:val="Bodytext6"/>
    <w:rsid w:val="00AC5C4B"/>
    <w:pPr>
      <w:shd w:val="clear" w:color="auto" w:fill="FFFFFF"/>
      <w:suppressAutoHyphens w:val="0"/>
      <w:spacing w:line="269" w:lineRule="exact"/>
      <w:jc w:val="both"/>
    </w:pPr>
    <w:rPr>
      <w:rFonts w:ascii="Calibri" w:eastAsia="Calibri" w:hAnsi="Calibri" w:cs="Calibri"/>
      <w:i/>
      <w:iCs/>
      <w:kern w:val="0"/>
      <w:sz w:val="22"/>
      <w:szCs w:val="22"/>
    </w:rPr>
  </w:style>
  <w:style w:type="paragraph" w:styleId="NormalnyWeb">
    <w:name w:val="Normal (Web)"/>
    <w:basedOn w:val="Normalny"/>
    <w:uiPriority w:val="99"/>
    <w:semiHidden/>
    <w:unhideWhenUsed/>
    <w:rsid w:val="00B04749"/>
    <w:pPr>
      <w:widowControl/>
      <w:suppressAutoHyphens w:val="0"/>
      <w:spacing w:before="100" w:beforeAutospacing="1" w:after="119"/>
    </w:pPr>
    <w:rPr>
      <w:rFonts w:eastAsia="Times New Roman"/>
      <w:kern w:val="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57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3577"/>
    <w:rPr>
      <w:rFonts w:ascii="Tahoma" w:hAnsi="Tahoma" w:cs="Tahoma"/>
      <w:sz w:val="16"/>
      <w:szCs w:val="16"/>
    </w:rPr>
  </w:style>
  <w:style w:type="character" w:customStyle="1" w:styleId="TekstdymkaZnak">
    <w:name w:val="Tekst dymka Znak"/>
    <w:basedOn w:val="Domylnaczcionkaakapitu"/>
    <w:link w:val="Tekstdymka"/>
    <w:uiPriority w:val="99"/>
    <w:semiHidden/>
    <w:rsid w:val="00693577"/>
    <w:rPr>
      <w:rFonts w:ascii="Tahoma" w:eastAsia="Lucida Sans Unicode" w:hAnsi="Tahoma" w:cs="Tahoma"/>
      <w:kern w:val="1"/>
      <w:sz w:val="16"/>
      <w:szCs w:val="16"/>
    </w:rPr>
  </w:style>
  <w:style w:type="paragraph" w:styleId="Akapitzlist">
    <w:name w:val="List Paragraph"/>
    <w:basedOn w:val="Normalny"/>
    <w:uiPriority w:val="34"/>
    <w:qFormat/>
    <w:rsid w:val="00360587"/>
    <w:pPr>
      <w:suppressAutoHyphens w:val="0"/>
      <w:autoSpaceDE w:val="0"/>
      <w:autoSpaceDN w:val="0"/>
      <w:adjustRightInd w:val="0"/>
      <w:ind w:left="720"/>
      <w:contextualSpacing/>
    </w:pPr>
    <w:rPr>
      <w:rFonts w:ascii="Arial" w:eastAsiaTheme="minorEastAsia" w:hAnsi="Arial" w:cs="Arial"/>
      <w:kern w:val="0"/>
      <w:sz w:val="20"/>
      <w:szCs w:val="20"/>
      <w:lang w:eastAsia="pl-PL"/>
    </w:rPr>
  </w:style>
  <w:style w:type="paragraph" w:styleId="Tekstpodstawowywcity3">
    <w:name w:val="Body Text Indent 3"/>
    <w:basedOn w:val="Normalny"/>
    <w:link w:val="Tekstpodstawowywcity3Znak"/>
    <w:semiHidden/>
    <w:unhideWhenUsed/>
    <w:rsid w:val="00360587"/>
    <w:pPr>
      <w:widowControl/>
      <w:suppressAutoHyphens w:val="0"/>
      <w:ind w:firstLine="284"/>
      <w:jc w:val="both"/>
    </w:pPr>
    <w:rPr>
      <w:rFonts w:eastAsia="Times New Roman"/>
      <w:kern w:val="0"/>
      <w:sz w:val="22"/>
      <w:szCs w:val="20"/>
    </w:rPr>
  </w:style>
  <w:style w:type="character" w:customStyle="1" w:styleId="Tekstpodstawowywcity3Znak">
    <w:name w:val="Tekst podstawowy wcięty 3 Znak"/>
    <w:basedOn w:val="Domylnaczcionkaakapitu"/>
    <w:link w:val="Tekstpodstawowywcity3"/>
    <w:semiHidden/>
    <w:rsid w:val="00360587"/>
    <w:rPr>
      <w:rFonts w:ascii="Times New Roman" w:eastAsia="Times New Roman" w:hAnsi="Times New Roman" w:cs="Times New Roman"/>
      <w:szCs w:val="20"/>
    </w:rPr>
  </w:style>
  <w:style w:type="paragraph" w:customStyle="1" w:styleId="Tre">
    <w:name w:val="Treść"/>
    <w:rsid w:val="0043749C"/>
    <w:pPr>
      <w:spacing w:after="0" w:line="240" w:lineRule="auto"/>
    </w:pPr>
    <w:rPr>
      <w:rFonts w:ascii="Helvetica" w:eastAsia="Arial Unicode MS" w:hAnsi="Helvetica" w:cs="Arial Unicode MS"/>
      <w:color w:val="000000"/>
      <w:lang w:eastAsia="pl-PL"/>
    </w:rPr>
  </w:style>
  <w:style w:type="paragraph" w:styleId="Bezodstpw">
    <w:name w:val="No Spacing"/>
    <w:uiPriority w:val="1"/>
    <w:qFormat/>
    <w:rsid w:val="00495701"/>
    <w:pPr>
      <w:spacing w:after="0" w:line="240" w:lineRule="auto"/>
    </w:pPr>
    <w:rPr>
      <w:rFonts w:ascii="Calibri" w:eastAsia="Calibri" w:hAnsi="Calibri" w:cs="Times New Roman"/>
    </w:rPr>
  </w:style>
  <w:style w:type="paragraph" w:customStyle="1" w:styleId="Standard">
    <w:name w:val="Standard"/>
    <w:rsid w:val="00495701"/>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A00EA3"/>
    <w:pPr>
      <w:tabs>
        <w:tab w:val="center" w:pos="4536"/>
        <w:tab w:val="right" w:pos="9072"/>
      </w:tabs>
    </w:pPr>
  </w:style>
  <w:style w:type="character" w:customStyle="1" w:styleId="NagwekZnak">
    <w:name w:val="Nagłówek Znak"/>
    <w:basedOn w:val="Domylnaczcionkaakapitu"/>
    <w:link w:val="Nagwek"/>
    <w:uiPriority w:val="99"/>
    <w:rsid w:val="00A00EA3"/>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A00EA3"/>
    <w:pPr>
      <w:tabs>
        <w:tab w:val="center" w:pos="4536"/>
        <w:tab w:val="right" w:pos="9072"/>
      </w:tabs>
    </w:pPr>
  </w:style>
  <w:style w:type="character" w:customStyle="1" w:styleId="StopkaZnak">
    <w:name w:val="Stopka Znak"/>
    <w:basedOn w:val="Domylnaczcionkaakapitu"/>
    <w:link w:val="Stopka"/>
    <w:uiPriority w:val="99"/>
    <w:rsid w:val="00A00EA3"/>
    <w:rPr>
      <w:rFonts w:ascii="Times New Roman" w:eastAsia="Lucida Sans Unicode" w:hAnsi="Times New Roman" w:cs="Times New Roman"/>
      <w:kern w:val="1"/>
      <w:sz w:val="24"/>
      <w:szCs w:val="24"/>
    </w:rPr>
  </w:style>
  <w:style w:type="character" w:customStyle="1" w:styleId="Heading3">
    <w:name w:val="Heading #3_"/>
    <w:basedOn w:val="Domylnaczcionkaakapitu"/>
    <w:link w:val="Heading30"/>
    <w:rsid w:val="00052AB3"/>
    <w:rPr>
      <w:rFonts w:ascii="Garamond" w:eastAsia="Garamond" w:hAnsi="Garamond" w:cs="Garamond"/>
      <w:b/>
      <w:bCs/>
      <w:shd w:val="clear" w:color="auto" w:fill="FFFFFF"/>
    </w:rPr>
  </w:style>
  <w:style w:type="paragraph" w:customStyle="1" w:styleId="Heading30">
    <w:name w:val="Heading #3"/>
    <w:basedOn w:val="Normalny"/>
    <w:link w:val="Heading3"/>
    <w:rsid w:val="00052AB3"/>
    <w:pPr>
      <w:shd w:val="clear" w:color="auto" w:fill="FFFFFF"/>
      <w:suppressAutoHyphens w:val="0"/>
      <w:spacing w:before="420" w:line="250" w:lineRule="exact"/>
      <w:ind w:hanging="460"/>
      <w:jc w:val="center"/>
      <w:outlineLvl w:val="2"/>
    </w:pPr>
    <w:rPr>
      <w:rFonts w:ascii="Garamond" w:eastAsia="Garamond" w:hAnsi="Garamond" w:cs="Garamond"/>
      <w:b/>
      <w:bCs/>
      <w:kern w:val="0"/>
      <w:sz w:val="22"/>
      <w:szCs w:val="22"/>
    </w:rPr>
  </w:style>
  <w:style w:type="paragraph" w:customStyle="1" w:styleId="Default">
    <w:name w:val="Default"/>
    <w:rsid w:val="003F4E4B"/>
    <w:pPr>
      <w:autoSpaceDE w:val="0"/>
      <w:autoSpaceDN w:val="0"/>
      <w:adjustRightInd w:val="0"/>
      <w:spacing w:after="0" w:line="240" w:lineRule="auto"/>
    </w:pPr>
    <w:rPr>
      <w:rFonts w:ascii="Calibri" w:hAnsi="Calibri" w:cs="Calibri"/>
      <w:color w:val="000000"/>
      <w:sz w:val="24"/>
      <w:szCs w:val="24"/>
    </w:rPr>
  </w:style>
  <w:style w:type="character" w:customStyle="1" w:styleId="Bodytext2">
    <w:name w:val="Body text (2)_"/>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0">
    <w:name w:val="Body text (2)"/>
    <w:basedOn w:val="Bodytext2"/>
    <w:rsid w:val="00AC5C4B"/>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Bodytext4">
    <w:name w:val="Body text (4)_"/>
    <w:basedOn w:val="Domylnaczcionkaakapitu"/>
    <w:link w:val="Bodytext40"/>
    <w:rsid w:val="00AC5C4B"/>
    <w:rPr>
      <w:rFonts w:ascii="Calibri" w:eastAsia="Calibri" w:hAnsi="Calibri" w:cs="Calibri"/>
      <w:b/>
      <w:bCs/>
      <w:shd w:val="clear" w:color="auto" w:fill="FFFFFF"/>
    </w:rPr>
  </w:style>
  <w:style w:type="paragraph" w:customStyle="1" w:styleId="Bodytext40">
    <w:name w:val="Body text (4)"/>
    <w:basedOn w:val="Normalny"/>
    <w:link w:val="Bodytext4"/>
    <w:rsid w:val="00AC5C4B"/>
    <w:pPr>
      <w:shd w:val="clear" w:color="auto" w:fill="FFFFFF"/>
      <w:suppressAutoHyphens w:val="0"/>
      <w:spacing w:line="269" w:lineRule="exact"/>
      <w:ind w:hanging="260"/>
      <w:jc w:val="both"/>
    </w:pPr>
    <w:rPr>
      <w:rFonts w:ascii="Calibri" w:eastAsia="Calibri" w:hAnsi="Calibri" w:cs="Calibri"/>
      <w:b/>
      <w:bCs/>
      <w:kern w:val="0"/>
      <w:sz w:val="22"/>
      <w:szCs w:val="22"/>
    </w:rPr>
  </w:style>
  <w:style w:type="character" w:customStyle="1" w:styleId="Bodytext2Exact">
    <w:name w:val="Body text (2) Exact"/>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Italic">
    <w:name w:val="Body text (2) + Italic"/>
    <w:basedOn w:val="Bodytext2"/>
    <w:rsid w:val="00AC5C4B"/>
    <w:rPr>
      <w:rFonts w:ascii="Calibri" w:eastAsia="Calibri" w:hAnsi="Calibri" w:cs="Calibri"/>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Bodytext6">
    <w:name w:val="Body text (6)_"/>
    <w:basedOn w:val="Domylnaczcionkaakapitu"/>
    <w:link w:val="Bodytext60"/>
    <w:rsid w:val="00AC5C4B"/>
    <w:rPr>
      <w:rFonts w:ascii="Calibri" w:eastAsia="Calibri" w:hAnsi="Calibri" w:cs="Calibri"/>
      <w:i/>
      <w:iCs/>
      <w:shd w:val="clear" w:color="auto" w:fill="FFFFFF"/>
    </w:rPr>
  </w:style>
  <w:style w:type="paragraph" w:customStyle="1" w:styleId="Bodytext60">
    <w:name w:val="Body text (6)"/>
    <w:basedOn w:val="Normalny"/>
    <w:link w:val="Bodytext6"/>
    <w:rsid w:val="00AC5C4B"/>
    <w:pPr>
      <w:shd w:val="clear" w:color="auto" w:fill="FFFFFF"/>
      <w:suppressAutoHyphens w:val="0"/>
      <w:spacing w:line="269" w:lineRule="exact"/>
      <w:jc w:val="both"/>
    </w:pPr>
    <w:rPr>
      <w:rFonts w:ascii="Calibri" w:eastAsia="Calibri" w:hAnsi="Calibri" w:cs="Calibri"/>
      <w:i/>
      <w:iCs/>
      <w:kern w:val="0"/>
      <w:sz w:val="22"/>
      <w:szCs w:val="22"/>
    </w:rPr>
  </w:style>
  <w:style w:type="paragraph" w:styleId="NormalnyWeb">
    <w:name w:val="Normal (Web)"/>
    <w:basedOn w:val="Normalny"/>
    <w:uiPriority w:val="99"/>
    <w:semiHidden/>
    <w:unhideWhenUsed/>
    <w:rsid w:val="00B04749"/>
    <w:pPr>
      <w:widowControl/>
      <w:suppressAutoHyphens w:val="0"/>
      <w:spacing w:before="100" w:beforeAutospacing="1" w:after="119"/>
    </w:pPr>
    <w:rPr>
      <w:rFonts w:eastAsia="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7243">
      <w:bodyDiv w:val="1"/>
      <w:marLeft w:val="0"/>
      <w:marRight w:val="0"/>
      <w:marTop w:val="0"/>
      <w:marBottom w:val="0"/>
      <w:divBdr>
        <w:top w:val="none" w:sz="0" w:space="0" w:color="auto"/>
        <w:left w:val="none" w:sz="0" w:space="0" w:color="auto"/>
        <w:bottom w:val="none" w:sz="0" w:space="0" w:color="auto"/>
        <w:right w:val="none" w:sz="0" w:space="0" w:color="auto"/>
      </w:divBdr>
      <w:divsChild>
        <w:div w:id="1832714631">
          <w:marLeft w:val="0"/>
          <w:marRight w:val="0"/>
          <w:marTop w:val="0"/>
          <w:marBottom w:val="0"/>
          <w:divBdr>
            <w:top w:val="none" w:sz="0" w:space="0" w:color="auto"/>
            <w:left w:val="none" w:sz="0" w:space="0" w:color="auto"/>
            <w:bottom w:val="none" w:sz="0" w:space="0" w:color="auto"/>
            <w:right w:val="none" w:sz="0" w:space="0" w:color="auto"/>
          </w:divBdr>
        </w:div>
        <w:div w:id="432550714">
          <w:marLeft w:val="0"/>
          <w:marRight w:val="0"/>
          <w:marTop w:val="0"/>
          <w:marBottom w:val="0"/>
          <w:divBdr>
            <w:top w:val="none" w:sz="0" w:space="0" w:color="auto"/>
            <w:left w:val="none" w:sz="0" w:space="0" w:color="auto"/>
            <w:bottom w:val="none" w:sz="0" w:space="0" w:color="auto"/>
            <w:right w:val="none" w:sz="0" w:space="0" w:color="auto"/>
          </w:divBdr>
        </w:div>
        <w:div w:id="1451901344">
          <w:marLeft w:val="0"/>
          <w:marRight w:val="0"/>
          <w:marTop w:val="0"/>
          <w:marBottom w:val="0"/>
          <w:divBdr>
            <w:top w:val="none" w:sz="0" w:space="0" w:color="auto"/>
            <w:left w:val="none" w:sz="0" w:space="0" w:color="auto"/>
            <w:bottom w:val="none" w:sz="0" w:space="0" w:color="auto"/>
            <w:right w:val="none" w:sz="0" w:space="0" w:color="auto"/>
          </w:divBdr>
        </w:div>
        <w:div w:id="1034892278">
          <w:marLeft w:val="0"/>
          <w:marRight w:val="0"/>
          <w:marTop w:val="0"/>
          <w:marBottom w:val="0"/>
          <w:divBdr>
            <w:top w:val="none" w:sz="0" w:space="0" w:color="auto"/>
            <w:left w:val="none" w:sz="0" w:space="0" w:color="auto"/>
            <w:bottom w:val="none" w:sz="0" w:space="0" w:color="auto"/>
            <w:right w:val="none" w:sz="0" w:space="0" w:color="auto"/>
          </w:divBdr>
        </w:div>
        <w:div w:id="1983919102">
          <w:marLeft w:val="0"/>
          <w:marRight w:val="0"/>
          <w:marTop w:val="0"/>
          <w:marBottom w:val="0"/>
          <w:divBdr>
            <w:top w:val="none" w:sz="0" w:space="0" w:color="auto"/>
            <w:left w:val="none" w:sz="0" w:space="0" w:color="auto"/>
            <w:bottom w:val="none" w:sz="0" w:space="0" w:color="auto"/>
            <w:right w:val="none" w:sz="0" w:space="0" w:color="auto"/>
          </w:divBdr>
        </w:div>
        <w:div w:id="871966477">
          <w:marLeft w:val="0"/>
          <w:marRight w:val="0"/>
          <w:marTop w:val="0"/>
          <w:marBottom w:val="0"/>
          <w:divBdr>
            <w:top w:val="none" w:sz="0" w:space="0" w:color="auto"/>
            <w:left w:val="none" w:sz="0" w:space="0" w:color="auto"/>
            <w:bottom w:val="none" w:sz="0" w:space="0" w:color="auto"/>
            <w:right w:val="none" w:sz="0" w:space="0" w:color="auto"/>
          </w:divBdr>
        </w:div>
        <w:div w:id="713626973">
          <w:marLeft w:val="0"/>
          <w:marRight w:val="0"/>
          <w:marTop w:val="0"/>
          <w:marBottom w:val="0"/>
          <w:divBdr>
            <w:top w:val="none" w:sz="0" w:space="0" w:color="auto"/>
            <w:left w:val="none" w:sz="0" w:space="0" w:color="auto"/>
            <w:bottom w:val="none" w:sz="0" w:space="0" w:color="auto"/>
            <w:right w:val="none" w:sz="0" w:space="0" w:color="auto"/>
          </w:divBdr>
        </w:div>
        <w:div w:id="208953624">
          <w:marLeft w:val="0"/>
          <w:marRight w:val="0"/>
          <w:marTop w:val="0"/>
          <w:marBottom w:val="0"/>
          <w:divBdr>
            <w:top w:val="none" w:sz="0" w:space="0" w:color="auto"/>
            <w:left w:val="none" w:sz="0" w:space="0" w:color="auto"/>
            <w:bottom w:val="none" w:sz="0" w:space="0" w:color="auto"/>
            <w:right w:val="none" w:sz="0" w:space="0" w:color="auto"/>
          </w:divBdr>
        </w:div>
        <w:div w:id="1990788941">
          <w:marLeft w:val="0"/>
          <w:marRight w:val="0"/>
          <w:marTop w:val="0"/>
          <w:marBottom w:val="0"/>
          <w:divBdr>
            <w:top w:val="none" w:sz="0" w:space="0" w:color="auto"/>
            <w:left w:val="none" w:sz="0" w:space="0" w:color="auto"/>
            <w:bottom w:val="none" w:sz="0" w:space="0" w:color="auto"/>
            <w:right w:val="none" w:sz="0" w:space="0" w:color="auto"/>
          </w:divBdr>
        </w:div>
        <w:div w:id="267667780">
          <w:marLeft w:val="0"/>
          <w:marRight w:val="0"/>
          <w:marTop w:val="0"/>
          <w:marBottom w:val="0"/>
          <w:divBdr>
            <w:top w:val="none" w:sz="0" w:space="0" w:color="auto"/>
            <w:left w:val="none" w:sz="0" w:space="0" w:color="auto"/>
            <w:bottom w:val="none" w:sz="0" w:space="0" w:color="auto"/>
            <w:right w:val="none" w:sz="0" w:space="0" w:color="auto"/>
          </w:divBdr>
        </w:div>
        <w:div w:id="1109619046">
          <w:marLeft w:val="0"/>
          <w:marRight w:val="0"/>
          <w:marTop w:val="0"/>
          <w:marBottom w:val="0"/>
          <w:divBdr>
            <w:top w:val="none" w:sz="0" w:space="0" w:color="auto"/>
            <w:left w:val="none" w:sz="0" w:space="0" w:color="auto"/>
            <w:bottom w:val="none" w:sz="0" w:space="0" w:color="auto"/>
            <w:right w:val="none" w:sz="0" w:space="0" w:color="auto"/>
          </w:divBdr>
        </w:div>
        <w:div w:id="2028871700">
          <w:marLeft w:val="0"/>
          <w:marRight w:val="0"/>
          <w:marTop w:val="0"/>
          <w:marBottom w:val="0"/>
          <w:divBdr>
            <w:top w:val="none" w:sz="0" w:space="0" w:color="auto"/>
            <w:left w:val="none" w:sz="0" w:space="0" w:color="auto"/>
            <w:bottom w:val="none" w:sz="0" w:space="0" w:color="auto"/>
            <w:right w:val="none" w:sz="0" w:space="0" w:color="auto"/>
          </w:divBdr>
        </w:div>
        <w:div w:id="624233410">
          <w:marLeft w:val="0"/>
          <w:marRight w:val="0"/>
          <w:marTop w:val="0"/>
          <w:marBottom w:val="0"/>
          <w:divBdr>
            <w:top w:val="none" w:sz="0" w:space="0" w:color="auto"/>
            <w:left w:val="none" w:sz="0" w:space="0" w:color="auto"/>
            <w:bottom w:val="none" w:sz="0" w:space="0" w:color="auto"/>
            <w:right w:val="none" w:sz="0" w:space="0" w:color="auto"/>
          </w:divBdr>
        </w:div>
        <w:div w:id="258830753">
          <w:marLeft w:val="0"/>
          <w:marRight w:val="0"/>
          <w:marTop w:val="0"/>
          <w:marBottom w:val="0"/>
          <w:divBdr>
            <w:top w:val="none" w:sz="0" w:space="0" w:color="auto"/>
            <w:left w:val="none" w:sz="0" w:space="0" w:color="auto"/>
            <w:bottom w:val="none" w:sz="0" w:space="0" w:color="auto"/>
            <w:right w:val="none" w:sz="0" w:space="0" w:color="auto"/>
          </w:divBdr>
        </w:div>
        <w:div w:id="1473712913">
          <w:marLeft w:val="0"/>
          <w:marRight w:val="0"/>
          <w:marTop w:val="0"/>
          <w:marBottom w:val="0"/>
          <w:divBdr>
            <w:top w:val="none" w:sz="0" w:space="0" w:color="auto"/>
            <w:left w:val="none" w:sz="0" w:space="0" w:color="auto"/>
            <w:bottom w:val="none" w:sz="0" w:space="0" w:color="auto"/>
            <w:right w:val="none" w:sz="0" w:space="0" w:color="auto"/>
          </w:divBdr>
        </w:div>
      </w:divsChild>
    </w:div>
    <w:div w:id="167405891">
      <w:bodyDiv w:val="1"/>
      <w:marLeft w:val="0"/>
      <w:marRight w:val="0"/>
      <w:marTop w:val="0"/>
      <w:marBottom w:val="0"/>
      <w:divBdr>
        <w:top w:val="none" w:sz="0" w:space="0" w:color="auto"/>
        <w:left w:val="none" w:sz="0" w:space="0" w:color="auto"/>
        <w:bottom w:val="none" w:sz="0" w:space="0" w:color="auto"/>
        <w:right w:val="none" w:sz="0" w:space="0" w:color="auto"/>
      </w:divBdr>
    </w:div>
    <w:div w:id="388501530">
      <w:bodyDiv w:val="1"/>
      <w:marLeft w:val="0"/>
      <w:marRight w:val="0"/>
      <w:marTop w:val="0"/>
      <w:marBottom w:val="0"/>
      <w:divBdr>
        <w:top w:val="none" w:sz="0" w:space="0" w:color="auto"/>
        <w:left w:val="none" w:sz="0" w:space="0" w:color="auto"/>
        <w:bottom w:val="none" w:sz="0" w:space="0" w:color="auto"/>
        <w:right w:val="none" w:sz="0" w:space="0" w:color="auto"/>
      </w:divBdr>
    </w:div>
    <w:div w:id="512111235">
      <w:bodyDiv w:val="1"/>
      <w:marLeft w:val="0"/>
      <w:marRight w:val="0"/>
      <w:marTop w:val="0"/>
      <w:marBottom w:val="0"/>
      <w:divBdr>
        <w:top w:val="none" w:sz="0" w:space="0" w:color="auto"/>
        <w:left w:val="none" w:sz="0" w:space="0" w:color="auto"/>
        <w:bottom w:val="none" w:sz="0" w:space="0" w:color="auto"/>
        <w:right w:val="none" w:sz="0" w:space="0" w:color="auto"/>
      </w:divBdr>
    </w:div>
    <w:div w:id="622730753">
      <w:bodyDiv w:val="1"/>
      <w:marLeft w:val="0"/>
      <w:marRight w:val="0"/>
      <w:marTop w:val="0"/>
      <w:marBottom w:val="0"/>
      <w:divBdr>
        <w:top w:val="none" w:sz="0" w:space="0" w:color="auto"/>
        <w:left w:val="none" w:sz="0" w:space="0" w:color="auto"/>
        <w:bottom w:val="none" w:sz="0" w:space="0" w:color="auto"/>
        <w:right w:val="none" w:sz="0" w:space="0" w:color="auto"/>
      </w:divBdr>
    </w:div>
    <w:div w:id="633102348">
      <w:bodyDiv w:val="1"/>
      <w:marLeft w:val="0"/>
      <w:marRight w:val="0"/>
      <w:marTop w:val="0"/>
      <w:marBottom w:val="0"/>
      <w:divBdr>
        <w:top w:val="none" w:sz="0" w:space="0" w:color="auto"/>
        <w:left w:val="none" w:sz="0" w:space="0" w:color="auto"/>
        <w:bottom w:val="none" w:sz="0" w:space="0" w:color="auto"/>
        <w:right w:val="none" w:sz="0" w:space="0" w:color="auto"/>
      </w:divBdr>
    </w:div>
    <w:div w:id="760031771">
      <w:bodyDiv w:val="1"/>
      <w:marLeft w:val="0"/>
      <w:marRight w:val="0"/>
      <w:marTop w:val="0"/>
      <w:marBottom w:val="0"/>
      <w:divBdr>
        <w:top w:val="none" w:sz="0" w:space="0" w:color="auto"/>
        <w:left w:val="none" w:sz="0" w:space="0" w:color="auto"/>
        <w:bottom w:val="none" w:sz="0" w:space="0" w:color="auto"/>
        <w:right w:val="none" w:sz="0" w:space="0" w:color="auto"/>
      </w:divBdr>
    </w:div>
    <w:div w:id="1197696209">
      <w:bodyDiv w:val="1"/>
      <w:marLeft w:val="0"/>
      <w:marRight w:val="0"/>
      <w:marTop w:val="0"/>
      <w:marBottom w:val="0"/>
      <w:divBdr>
        <w:top w:val="none" w:sz="0" w:space="0" w:color="auto"/>
        <w:left w:val="none" w:sz="0" w:space="0" w:color="auto"/>
        <w:bottom w:val="none" w:sz="0" w:space="0" w:color="auto"/>
        <w:right w:val="none" w:sz="0" w:space="0" w:color="auto"/>
      </w:divBdr>
    </w:div>
    <w:div w:id="1325475100">
      <w:bodyDiv w:val="1"/>
      <w:marLeft w:val="0"/>
      <w:marRight w:val="0"/>
      <w:marTop w:val="0"/>
      <w:marBottom w:val="0"/>
      <w:divBdr>
        <w:top w:val="none" w:sz="0" w:space="0" w:color="auto"/>
        <w:left w:val="none" w:sz="0" w:space="0" w:color="auto"/>
        <w:bottom w:val="none" w:sz="0" w:space="0" w:color="auto"/>
        <w:right w:val="none" w:sz="0" w:space="0" w:color="auto"/>
      </w:divBdr>
    </w:div>
    <w:div w:id="1351100123">
      <w:bodyDiv w:val="1"/>
      <w:marLeft w:val="0"/>
      <w:marRight w:val="0"/>
      <w:marTop w:val="0"/>
      <w:marBottom w:val="0"/>
      <w:divBdr>
        <w:top w:val="none" w:sz="0" w:space="0" w:color="auto"/>
        <w:left w:val="none" w:sz="0" w:space="0" w:color="auto"/>
        <w:bottom w:val="none" w:sz="0" w:space="0" w:color="auto"/>
        <w:right w:val="none" w:sz="0" w:space="0" w:color="auto"/>
      </w:divBdr>
    </w:div>
    <w:div w:id="1513181497">
      <w:bodyDiv w:val="1"/>
      <w:marLeft w:val="0"/>
      <w:marRight w:val="0"/>
      <w:marTop w:val="0"/>
      <w:marBottom w:val="0"/>
      <w:divBdr>
        <w:top w:val="none" w:sz="0" w:space="0" w:color="auto"/>
        <w:left w:val="none" w:sz="0" w:space="0" w:color="auto"/>
        <w:bottom w:val="none" w:sz="0" w:space="0" w:color="auto"/>
        <w:right w:val="none" w:sz="0" w:space="0" w:color="auto"/>
      </w:divBdr>
    </w:div>
    <w:div w:id="1703558870">
      <w:bodyDiv w:val="1"/>
      <w:marLeft w:val="0"/>
      <w:marRight w:val="0"/>
      <w:marTop w:val="0"/>
      <w:marBottom w:val="0"/>
      <w:divBdr>
        <w:top w:val="none" w:sz="0" w:space="0" w:color="auto"/>
        <w:left w:val="none" w:sz="0" w:space="0" w:color="auto"/>
        <w:bottom w:val="none" w:sz="0" w:space="0" w:color="auto"/>
        <w:right w:val="none" w:sz="0" w:space="0" w:color="auto"/>
      </w:divBdr>
      <w:divsChild>
        <w:div w:id="1514955448">
          <w:marLeft w:val="0"/>
          <w:marRight w:val="0"/>
          <w:marTop w:val="0"/>
          <w:marBottom w:val="0"/>
          <w:divBdr>
            <w:top w:val="none" w:sz="0" w:space="0" w:color="auto"/>
            <w:left w:val="none" w:sz="0" w:space="0" w:color="auto"/>
            <w:bottom w:val="none" w:sz="0" w:space="0" w:color="auto"/>
            <w:right w:val="none" w:sz="0" w:space="0" w:color="auto"/>
          </w:divBdr>
        </w:div>
        <w:div w:id="1681080824">
          <w:marLeft w:val="0"/>
          <w:marRight w:val="0"/>
          <w:marTop w:val="0"/>
          <w:marBottom w:val="0"/>
          <w:divBdr>
            <w:top w:val="none" w:sz="0" w:space="0" w:color="auto"/>
            <w:left w:val="none" w:sz="0" w:space="0" w:color="auto"/>
            <w:bottom w:val="none" w:sz="0" w:space="0" w:color="auto"/>
            <w:right w:val="none" w:sz="0" w:space="0" w:color="auto"/>
          </w:divBdr>
        </w:div>
      </w:divsChild>
    </w:div>
    <w:div w:id="1718891591">
      <w:bodyDiv w:val="1"/>
      <w:marLeft w:val="0"/>
      <w:marRight w:val="0"/>
      <w:marTop w:val="0"/>
      <w:marBottom w:val="0"/>
      <w:divBdr>
        <w:top w:val="none" w:sz="0" w:space="0" w:color="auto"/>
        <w:left w:val="none" w:sz="0" w:space="0" w:color="auto"/>
        <w:bottom w:val="none" w:sz="0" w:space="0" w:color="auto"/>
        <w:right w:val="none" w:sz="0" w:space="0" w:color="auto"/>
      </w:divBdr>
    </w:div>
    <w:div w:id="1835565044">
      <w:bodyDiv w:val="1"/>
      <w:marLeft w:val="0"/>
      <w:marRight w:val="0"/>
      <w:marTop w:val="0"/>
      <w:marBottom w:val="0"/>
      <w:divBdr>
        <w:top w:val="none" w:sz="0" w:space="0" w:color="auto"/>
        <w:left w:val="none" w:sz="0" w:space="0" w:color="auto"/>
        <w:bottom w:val="none" w:sz="0" w:space="0" w:color="auto"/>
        <w:right w:val="none" w:sz="0" w:space="0" w:color="auto"/>
      </w:divBdr>
    </w:div>
    <w:div w:id="1851529468">
      <w:bodyDiv w:val="1"/>
      <w:marLeft w:val="0"/>
      <w:marRight w:val="0"/>
      <w:marTop w:val="0"/>
      <w:marBottom w:val="0"/>
      <w:divBdr>
        <w:top w:val="none" w:sz="0" w:space="0" w:color="auto"/>
        <w:left w:val="none" w:sz="0" w:space="0" w:color="auto"/>
        <w:bottom w:val="none" w:sz="0" w:space="0" w:color="auto"/>
        <w:right w:val="none" w:sz="0" w:space="0" w:color="auto"/>
      </w:divBdr>
    </w:div>
    <w:div w:id="1895920094">
      <w:bodyDiv w:val="1"/>
      <w:marLeft w:val="0"/>
      <w:marRight w:val="0"/>
      <w:marTop w:val="0"/>
      <w:marBottom w:val="0"/>
      <w:divBdr>
        <w:top w:val="none" w:sz="0" w:space="0" w:color="auto"/>
        <w:left w:val="none" w:sz="0" w:space="0" w:color="auto"/>
        <w:bottom w:val="none" w:sz="0" w:space="0" w:color="auto"/>
        <w:right w:val="none" w:sz="0" w:space="0" w:color="auto"/>
      </w:divBdr>
    </w:div>
    <w:div w:id="1926573860">
      <w:bodyDiv w:val="1"/>
      <w:marLeft w:val="0"/>
      <w:marRight w:val="0"/>
      <w:marTop w:val="0"/>
      <w:marBottom w:val="0"/>
      <w:divBdr>
        <w:top w:val="none" w:sz="0" w:space="0" w:color="auto"/>
        <w:left w:val="none" w:sz="0" w:space="0" w:color="auto"/>
        <w:bottom w:val="none" w:sz="0" w:space="0" w:color="auto"/>
        <w:right w:val="none" w:sz="0" w:space="0" w:color="auto"/>
      </w:divBdr>
    </w:div>
    <w:div w:id="21018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48733-A469-4F72-B28E-92CCE77F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9</Pages>
  <Words>3170</Words>
  <Characters>19020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56</cp:revision>
  <cp:lastPrinted>2019-08-16T10:32:00Z</cp:lastPrinted>
  <dcterms:created xsi:type="dcterms:W3CDTF">2016-07-13T07:03:00Z</dcterms:created>
  <dcterms:modified xsi:type="dcterms:W3CDTF">2019-08-16T10:40:00Z</dcterms:modified>
</cp:coreProperties>
</file>