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CB" w:rsidRDefault="00E764CB">
      <w:pPr>
        <w:spacing w:line="240" w:lineRule="exact"/>
        <w:rPr>
          <w:sz w:val="19"/>
          <w:szCs w:val="19"/>
        </w:rPr>
      </w:pPr>
    </w:p>
    <w:p w:rsidR="00E764CB" w:rsidRDefault="00E764CB">
      <w:pPr>
        <w:spacing w:line="240" w:lineRule="exact"/>
        <w:rPr>
          <w:sz w:val="19"/>
          <w:szCs w:val="19"/>
        </w:rPr>
      </w:pPr>
    </w:p>
    <w:p w:rsidR="00E764CB" w:rsidRDefault="00E764CB">
      <w:pPr>
        <w:spacing w:before="15" w:after="15" w:line="240" w:lineRule="exact"/>
        <w:rPr>
          <w:sz w:val="19"/>
          <w:szCs w:val="19"/>
        </w:rPr>
      </w:pPr>
    </w:p>
    <w:p w:rsidR="00E764CB" w:rsidRDefault="00E764CB">
      <w:pPr>
        <w:pStyle w:val="Bodytext20"/>
        <w:shd w:val="clear" w:color="auto" w:fill="auto"/>
        <w:spacing w:after="1602" w:line="220" w:lineRule="exact"/>
        <w:ind w:firstLine="0"/>
      </w:pPr>
    </w:p>
    <w:p w:rsidR="00E764CB" w:rsidRDefault="003E42E0">
      <w:pPr>
        <w:pStyle w:val="Heading10"/>
        <w:keepNext/>
        <w:keepLines/>
        <w:shd w:val="clear" w:color="auto" w:fill="auto"/>
        <w:spacing w:before="0" w:after="1" w:line="400" w:lineRule="exact"/>
      </w:pPr>
      <w:bookmarkStart w:id="0" w:name="bookmark0"/>
      <w:r>
        <w:t>SPECYFIKACJA ISTOTNYCH WARUNKÓW</w:t>
      </w:r>
      <w:bookmarkEnd w:id="0"/>
    </w:p>
    <w:p w:rsidR="00E764CB" w:rsidRDefault="003E42E0">
      <w:pPr>
        <w:pStyle w:val="Heading10"/>
        <w:keepNext/>
        <w:keepLines/>
        <w:shd w:val="clear" w:color="auto" w:fill="auto"/>
        <w:spacing w:before="0" w:after="289" w:line="400" w:lineRule="exact"/>
      </w:pPr>
      <w:bookmarkStart w:id="1" w:name="bookmark1"/>
      <w:r>
        <w:t>ZAMÓWIENIA</w:t>
      </w:r>
      <w:bookmarkEnd w:id="1"/>
      <w:r>
        <w:br/>
      </w:r>
      <w:r>
        <w:rPr>
          <w:rStyle w:val="Bodytext2"/>
          <w:b w:val="0"/>
          <w:bCs w:val="0"/>
        </w:rPr>
        <w:t>w postępowaniu o udzielenie zamówienia publicznego</w:t>
      </w:r>
      <w:r>
        <w:rPr>
          <w:rStyle w:val="Bodytext2"/>
          <w:b w:val="0"/>
          <w:bCs w:val="0"/>
        </w:rPr>
        <w:br/>
        <w:t>prowadzonym w trybie przetargu nieograniczonego</w:t>
      </w:r>
      <w:r>
        <w:rPr>
          <w:rStyle w:val="Bodytext2"/>
          <w:b w:val="0"/>
          <w:bCs w:val="0"/>
        </w:rPr>
        <w:br/>
      </w:r>
      <w:r>
        <w:rPr>
          <w:rStyle w:val="Bodytext2Bold"/>
          <w:b/>
          <w:bCs/>
        </w:rPr>
        <w:t>na</w:t>
      </w:r>
    </w:p>
    <w:p w:rsidR="00E764CB" w:rsidRDefault="003E42E0" w:rsidP="007162FF">
      <w:pPr>
        <w:pStyle w:val="Heading30"/>
        <w:keepNext/>
        <w:keepLines/>
        <w:shd w:val="clear" w:color="auto" w:fill="auto"/>
        <w:spacing w:before="0"/>
        <w:ind w:firstLine="0"/>
      </w:pPr>
      <w:bookmarkStart w:id="2" w:name="bookmark2"/>
      <w:r>
        <w:t xml:space="preserve">Dostawa </w:t>
      </w:r>
      <w:bookmarkEnd w:id="2"/>
      <w:r w:rsidR="007162FF">
        <w:t>odczynników i dzierżawa analizatorów</w:t>
      </w:r>
      <w:r>
        <w:t xml:space="preserve"> dla SPZOZ w </w:t>
      </w:r>
      <w:r w:rsidR="007162FF">
        <w:t>Kościanie</w:t>
      </w:r>
      <w:r>
        <w:t>.</w:t>
      </w:r>
    </w:p>
    <w:p w:rsidR="00E764CB" w:rsidRDefault="00E764CB">
      <w:pPr>
        <w:pStyle w:val="Bodytext40"/>
        <w:shd w:val="clear" w:color="auto" w:fill="auto"/>
        <w:spacing w:before="0" w:after="450" w:line="340" w:lineRule="exact"/>
      </w:pPr>
    </w:p>
    <w:p w:rsidR="00E764CB" w:rsidRDefault="003E42E0">
      <w:pPr>
        <w:pStyle w:val="Heading30"/>
        <w:keepNext/>
        <w:keepLines/>
        <w:shd w:val="clear" w:color="auto" w:fill="auto"/>
        <w:spacing w:before="0" w:after="2365" w:line="220" w:lineRule="exact"/>
        <w:ind w:firstLine="0"/>
      </w:pPr>
      <w:bookmarkStart w:id="3" w:name="bookmark3"/>
      <w:r>
        <w:t xml:space="preserve">nr sprawy: </w:t>
      </w:r>
      <w:bookmarkEnd w:id="3"/>
      <w:r w:rsidR="007162FF">
        <w:t>SPZOZ.EPII.23.17.2019</w:t>
      </w:r>
    </w:p>
    <w:p w:rsidR="00A3365B" w:rsidRDefault="003E42E0">
      <w:pPr>
        <w:pStyle w:val="Bodytext20"/>
        <w:shd w:val="clear" w:color="auto" w:fill="auto"/>
        <w:spacing w:after="204" w:line="250" w:lineRule="exact"/>
        <w:ind w:left="6440" w:firstLine="0"/>
      </w:pPr>
      <w:r>
        <w:t xml:space="preserve">Z A T W I E R D Z A M </w:t>
      </w:r>
    </w:p>
    <w:p w:rsidR="00E764CB" w:rsidRDefault="003E42E0">
      <w:pPr>
        <w:pStyle w:val="Bodytext20"/>
        <w:shd w:val="clear" w:color="auto" w:fill="auto"/>
        <w:spacing w:after="204" w:line="250" w:lineRule="exact"/>
        <w:ind w:left="6440" w:firstLine="0"/>
      </w:pPr>
      <w:r>
        <w:t>Kierownik Zamawiającego</w:t>
      </w:r>
    </w:p>
    <w:p w:rsidR="00E764CB" w:rsidRDefault="003E42E0">
      <w:pPr>
        <w:pStyle w:val="Bodytext20"/>
        <w:shd w:val="clear" w:color="auto" w:fill="auto"/>
        <w:tabs>
          <w:tab w:val="left" w:leader="underscore" w:pos="8782"/>
        </w:tabs>
        <w:spacing w:after="695" w:line="220" w:lineRule="exact"/>
        <w:ind w:left="6440" w:firstLine="0"/>
        <w:jc w:val="both"/>
      </w:pPr>
      <w:r>
        <w:t>dnia</w:t>
      </w:r>
      <w:r>
        <w:tab/>
        <w:t>2019 r.</w:t>
      </w:r>
    </w:p>
    <w:p w:rsidR="007162FF" w:rsidRDefault="007162FF">
      <w:pPr>
        <w:pStyle w:val="Bodytext20"/>
        <w:shd w:val="clear" w:color="auto" w:fill="auto"/>
        <w:tabs>
          <w:tab w:val="left" w:leader="underscore" w:pos="8782"/>
        </w:tabs>
        <w:spacing w:after="695" w:line="220" w:lineRule="exact"/>
        <w:ind w:left="6440" w:firstLine="0"/>
        <w:jc w:val="both"/>
      </w:pPr>
    </w:p>
    <w:p w:rsidR="007162FF" w:rsidRDefault="007162FF" w:rsidP="007162FF">
      <w:pPr>
        <w:pStyle w:val="Bodytext20"/>
        <w:shd w:val="clear" w:color="auto" w:fill="auto"/>
        <w:tabs>
          <w:tab w:val="left" w:leader="underscore" w:pos="8782"/>
        </w:tabs>
        <w:spacing w:after="695" w:line="220" w:lineRule="exact"/>
        <w:ind w:firstLine="0"/>
        <w:jc w:val="both"/>
      </w:pPr>
    </w:p>
    <w:p w:rsidR="00E764CB" w:rsidRDefault="003E42E0">
      <w:pPr>
        <w:pStyle w:val="Bodytext50"/>
        <w:shd w:val="clear" w:color="auto" w:fill="auto"/>
        <w:spacing w:before="0"/>
      </w:pPr>
      <w:r>
        <w:t>Zamawiający oczekuje, że Wykonawcy zapoznają się dokładnie z treścią niniejszej SIWZ. Wykonawca ponosi ryzyko</w:t>
      </w:r>
      <w:r>
        <w:br/>
        <w:t>niedostarczenia wszystkich wymaganych informacji i dokumentów, oraz przedłożenia oferty nie odpowiadającej</w:t>
      </w:r>
    </w:p>
    <w:p w:rsidR="00E764CB" w:rsidRDefault="003E42E0">
      <w:pPr>
        <w:pStyle w:val="Bodytext50"/>
        <w:shd w:val="clear" w:color="auto" w:fill="auto"/>
        <w:spacing w:before="0" w:after="201"/>
      </w:pPr>
      <w:r>
        <w:t>wymaganiom określonym przez Zamawiającego.</w:t>
      </w:r>
    </w:p>
    <w:p w:rsidR="00E764CB" w:rsidRDefault="007162FF">
      <w:pPr>
        <w:pStyle w:val="Bodytext50"/>
        <w:shd w:val="clear" w:color="auto" w:fill="auto"/>
        <w:spacing w:before="0" w:line="200" w:lineRule="exact"/>
      </w:pPr>
      <w:r>
        <w:t>Kościan</w:t>
      </w:r>
      <w:r w:rsidR="003E42E0">
        <w:t xml:space="preserve">, </w:t>
      </w:r>
      <w:r>
        <w:t>czerwiec</w:t>
      </w:r>
      <w:r w:rsidR="003E42E0">
        <w:t xml:space="preserve"> 2019 </w:t>
      </w:r>
      <w:r>
        <w:t>rok</w:t>
      </w:r>
    </w:p>
    <w:p w:rsidR="007162FF" w:rsidRDefault="007162FF">
      <w:pPr>
        <w:pStyle w:val="Bodytext50"/>
        <w:shd w:val="clear" w:color="auto" w:fill="auto"/>
        <w:spacing w:before="0" w:line="200" w:lineRule="exact"/>
      </w:pPr>
    </w:p>
    <w:p w:rsidR="00E764CB" w:rsidRDefault="003E42E0">
      <w:pPr>
        <w:pStyle w:val="Heading30"/>
        <w:keepNext/>
        <w:keepLines/>
        <w:numPr>
          <w:ilvl w:val="0"/>
          <w:numId w:val="2"/>
        </w:numPr>
        <w:shd w:val="clear" w:color="auto" w:fill="auto"/>
        <w:tabs>
          <w:tab w:val="left" w:pos="267"/>
        </w:tabs>
        <w:spacing w:before="0" w:after="179" w:line="220" w:lineRule="exact"/>
        <w:ind w:firstLine="0"/>
        <w:jc w:val="both"/>
      </w:pPr>
      <w:bookmarkStart w:id="4" w:name="bookmark4"/>
      <w:r>
        <w:lastRenderedPageBreak/>
        <w:t>Nazwa oraz adres Zamawiającego</w:t>
      </w:r>
      <w:bookmarkEnd w:id="4"/>
    </w:p>
    <w:p w:rsidR="00E764CB" w:rsidRDefault="003E42E0">
      <w:pPr>
        <w:pStyle w:val="Bodytext20"/>
        <w:shd w:val="clear" w:color="auto" w:fill="auto"/>
        <w:spacing w:after="0" w:line="283" w:lineRule="exact"/>
        <w:ind w:firstLine="0"/>
        <w:jc w:val="both"/>
      </w:pPr>
      <w:r>
        <w:t>Samodzielny Publiczny Z</w:t>
      </w:r>
      <w:r w:rsidR="007162FF">
        <w:t>espół O</w:t>
      </w:r>
      <w:r>
        <w:t>pieki Zdrowotnej</w:t>
      </w:r>
      <w:r w:rsidR="007162FF">
        <w:t xml:space="preserve"> w Kościanie</w:t>
      </w:r>
    </w:p>
    <w:p w:rsidR="00E764CB" w:rsidRDefault="003E42E0">
      <w:pPr>
        <w:pStyle w:val="Bodytext20"/>
        <w:shd w:val="clear" w:color="auto" w:fill="auto"/>
        <w:spacing w:after="0" w:line="283" w:lineRule="exact"/>
        <w:ind w:firstLine="0"/>
        <w:jc w:val="both"/>
      </w:pPr>
      <w:r>
        <w:t xml:space="preserve">ul. </w:t>
      </w:r>
      <w:r w:rsidR="007162FF">
        <w:t>Szpitalna 7</w:t>
      </w:r>
    </w:p>
    <w:p w:rsidR="00E764CB" w:rsidRDefault="003E42E0">
      <w:pPr>
        <w:pStyle w:val="Bodytext20"/>
        <w:shd w:val="clear" w:color="auto" w:fill="auto"/>
        <w:spacing w:after="0" w:line="283" w:lineRule="exact"/>
        <w:ind w:firstLine="0"/>
        <w:jc w:val="both"/>
      </w:pPr>
      <w:r>
        <w:t>64-</w:t>
      </w:r>
      <w:r w:rsidR="007162FF">
        <w:t>0</w:t>
      </w:r>
      <w:r>
        <w:t xml:space="preserve">00 </w:t>
      </w:r>
      <w:r w:rsidR="007162FF">
        <w:t>Kościan</w:t>
      </w:r>
    </w:p>
    <w:p w:rsidR="00E764CB" w:rsidRDefault="007B47BE">
      <w:pPr>
        <w:pStyle w:val="Bodytext20"/>
        <w:shd w:val="clear" w:color="auto" w:fill="auto"/>
        <w:spacing w:after="0" w:line="283" w:lineRule="exact"/>
        <w:ind w:firstLine="0"/>
        <w:jc w:val="both"/>
      </w:pPr>
      <w:hyperlink w:history="1">
        <w:r w:rsidR="007162FF" w:rsidRPr="005C3006">
          <w:rPr>
            <w:rStyle w:val="Hipercze"/>
          </w:rPr>
          <w:t>http://</w:t>
        </w:r>
      </w:hyperlink>
      <w:r w:rsidR="007162FF">
        <w:rPr>
          <w:rStyle w:val="Hipercze"/>
        </w:rPr>
        <w:t>szpital.koscian.pl</w:t>
      </w:r>
    </w:p>
    <w:p w:rsidR="00E764CB" w:rsidRDefault="003E42E0">
      <w:pPr>
        <w:pStyle w:val="Bodytext30"/>
        <w:shd w:val="clear" w:color="auto" w:fill="auto"/>
        <w:spacing w:after="0" w:line="283" w:lineRule="exact"/>
        <w:ind w:firstLine="0"/>
        <w:jc w:val="both"/>
      </w:pPr>
      <w:r>
        <w:t>tel</w:t>
      </w:r>
      <w:r>
        <w:rPr>
          <w:rStyle w:val="Bodytext3NotBold"/>
        </w:rPr>
        <w:t xml:space="preserve">.: </w:t>
      </w:r>
      <w:r>
        <w:t>+48 6</w:t>
      </w:r>
      <w:r w:rsidR="007162FF">
        <w:t>55120855</w:t>
      </w:r>
    </w:p>
    <w:p w:rsidR="00E764CB" w:rsidRDefault="003E42E0">
      <w:pPr>
        <w:pStyle w:val="Bodytext20"/>
        <w:shd w:val="clear" w:color="auto" w:fill="auto"/>
        <w:spacing w:after="351" w:line="283" w:lineRule="exact"/>
        <w:ind w:firstLine="0"/>
        <w:jc w:val="both"/>
      </w:pPr>
      <w:r>
        <w:rPr>
          <w:rStyle w:val="Bodytext2Bold"/>
        </w:rPr>
        <w:t>Godziny urzędowania Zamawiającego</w:t>
      </w:r>
      <w:r>
        <w:t>: od poniedziałku do piątku w godzinach od 7:</w:t>
      </w:r>
      <w:r w:rsidR="007162FF">
        <w:t>00</w:t>
      </w:r>
      <w:r>
        <w:t xml:space="preserve"> do 14:</w:t>
      </w:r>
      <w:r w:rsidR="007162FF">
        <w:t>35</w:t>
      </w:r>
      <w:r>
        <w:t>.</w:t>
      </w:r>
    </w:p>
    <w:p w:rsidR="00E764CB" w:rsidRDefault="003E42E0">
      <w:pPr>
        <w:pStyle w:val="Heading30"/>
        <w:keepNext/>
        <w:keepLines/>
        <w:numPr>
          <w:ilvl w:val="0"/>
          <w:numId w:val="2"/>
        </w:numPr>
        <w:shd w:val="clear" w:color="auto" w:fill="auto"/>
        <w:tabs>
          <w:tab w:val="left" w:pos="353"/>
        </w:tabs>
        <w:spacing w:before="0" w:after="182" w:line="220" w:lineRule="exact"/>
        <w:ind w:firstLine="0"/>
        <w:jc w:val="both"/>
      </w:pPr>
      <w:bookmarkStart w:id="5" w:name="bookmark5"/>
      <w:r>
        <w:t>Tryb udzielenia zamówienia.</w:t>
      </w:r>
      <w:bookmarkEnd w:id="5"/>
    </w:p>
    <w:p w:rsidR="00E764CB" w:rsidRDefault="003E42E0">
      <w:pPr>
        <w:pStyle w:val="Bodytext20"/>
        <w:shd w:val="clear" w:color="auto" w:fill="auto"/>
        <w:spacing w:after="227" w:line="278" w:lineRule="exact"/>
        <w:ind w:firstLine="0"/>
        <w:jc w:val="both"/>
      </w:pPr>
      <w:r>
        <w:t xml:space="preserve">Postępowanie o udzielenie zamówienia prowadzone jest w trybie przetargu nieograniczonego na podstawie ustawy z dnia 29 stycznia 2004 roku Prawo zamówień publicznych (tj. Dz. U. z 2018 r. poz. 1986, ze zm.) zwanej dalej ustawą </w:t>
      </w:r>
      <w:proofErr w:type="spellStart"/>
      <w:r>
        <w:t>Pzp</w:t>
      </w:r>
      <w:proofErr w:type="spellEnd"/>
      <w:r>
        <w:t xml:space="preserve"> lub </w:t>
      </w:r>
      <w:proofErr w:type="spellStart"/>
      <w:r>
        <w:t>uPzp</w:t>
      </w:r>
      <w:proofErr w:type="spellEnd"/>
      <w:r>
        <w:t xml:space="preserve"> lub PZP.</w:t>
      </w:r>
    </w:p>
    <w:p w:rsidR="00B43238" w:rsidRPr="00B43238" w:rsidRDefault="003E42E0" w:rsidP="00B43238">
      <w:pPr>
        <w:pStyle w:val="Heading30"/>
        <w:keepNext/>
        <w:keepLines/>
        <w:numPr>
          <w:ilvl w:val="0"/>
          <w:numId w:val="2"/>
        </w:numPr>
        <w:shd w:val="clear" w:color="auto" w:fill="auto"/>
        <w:tabs>
          <w:tab w:val="left" w:pos="439"/>
        </w:tabs>
        <w:spacing w:before="0" w:after="214" w:line="220" w:lineRule="exact"/>
        <w:ind w:firstLine="0"/>
        <w:jc w:val="both"/>
      </w:pPr>
      <w:bookmarkStart w:id="6" w:name="bookmark6"/>
      <w:r>
        <w:t>Opis przedmiotu zamówienia.</w:t>
      </w:r>
      <w:bookmarkEnd w:id="6"/>
    </w:p>
    <w:p w:rsidR="00B43238" w:rsidRPr="00B43238" w:rsidRDefault="00B43238" w:rsidP="00937122">
      <w:pPr>
        <w:numPr>
          <w:ilvl w:val="0"/>
          <w:numId w:val="51"/>
        </w:numPr>
        <w:tabs>
          <w:tab w:val="left" w:pos="309"/>
        </w:tabs>
        <w:spacing w:line="269" w:lineRule="exact"/>
        <w:jc w:val="both"/>
        <w:rPr>
          <w:rFonts w:ascii="Garamond" w:eastAsia="Garamond" w:hAnsi="Garamond" w:cs="Garamond"/>
        </w:rPr>
      </w:pPr>
      <w:r w:rsidRPr="00B43238">
        <w:rPr>
          <w:rFonts w:ascii="Garamond" w:eastAsia="Garamond" w:hAnsi="Garamond" w:cs="Garamond"/>
        </w:rPr>
        <w:t>Przedmiotem zamówienia jest: dostawa odczynników  wraz z dzierżawą analizatora oraz zapewnienie usługi serwisowej oferowaneg</w:t>
      </w:r>
      <w:r>
        <w:rPr>
          <w:rFonts w:ascii="Garamond" w:eastAsia="Garamond" w:hAnsi="Garamond" w:cs="Garamond"/>
        </w:rPr>
        <w:t xml:space="preserve">o urządzenia w ramach </w:t>
      </w:r>
      <w:r w:rsidR="00A3365B">
        <w:rPr>
          <w:rFonts w:ascii="Garamond" w:eastAsia="Garamond" w:hAnsi="Garamond" w:cs="Garamond"/>
        </w:rPr>
        <w:t xml:space="preserve">dzierżawy </w:t>
      </w:r>
      <w:r>
        <w:rPr>
          <w:rFonts w:ascii="Garamond" w:eastAsia="Garamond" w:hAnsi="Garamond" w:cs="Garamond"/>
        </w:rPr>
        <w:t xml:space="preserve"> i drobnego sprzętu laboratoryjnego,</w:t>
      </w:r>
    </w:p>
    <w:p w:rsidR="00B43238" w:rsidRPr="00B43238" w:rsidRDefault="00B43238" w:rsidP="00937122">
      <w:pPr>
        <w:numPr>
          <w:ilvl w:val="0"/>
          <w:numId w:val="52"/>
        </w:numPr>
        <w:tabs>
          <w:tab w:val="left" w:pos="1097"/>
        </w:tabs>
        <w:spacing w:line="269" w:lineRule="exact"/>
        <w:jc w:val="both"/>
        <w:rPr>
          <w:rFonts w:ascii="Garamond" w:eastAsia="Garamond" w:hAnsi="Garamond" w:cs="Garamond"/>
        </w:rPr>
      </w:pPr>
      <w:r w:rsidRPr="00B43238">
        <w:rPr>
          <w:rFonts w:ascii="Garamond" w:eastAsia="Garamond" w:hAnsi="Garamond" w:cs="Garamond"/>
        </w:rPr>
        <w:t>Dostawa w ramach dzierżawy wraz z montażem, uruchomieniem, przeszkoleniem pracowników oraz podłączenie</w:t>
      </w:r>
      <w:r w:rsidR="00874A2A">
        <w:rPr>
          <w:rFonts w:ascii="Garamond" w:eastAsia="Garamond" w:hAnsi="Garamond" w:cs="Garamond"/>
        </w:rPr>
        <w:t xml:space="preserve">m do systemu </w:t>
      </w:r>
      <w:proofErr w:type="spellStart"/>
      <w:r w:rsidR="00874A2A">
        <w:rPr>
          <w:rFonts w:ascii="Garamond" w:eastAsia="Garamond" w:hAnsi="Garamond" w:cs="Garamond"/>
        </w:rPr>
        <w:t>Esculap</w:t>
      </w:r>
      <w:proofErr w:type="spellEnd"/>
      <w:r w:rsidR="00874A2A">
        <w:rPr>
          <w:rFonts w:ascii="Garamond" w:eastAsia="Garamond" w:hAnsi="Garamond" w:cs="Garamond"/>
        </w:rPr>
        <w:t xml:space="preserve"> analizatora</w:t>
      </w:r>
      <w:r w:rsidRPr="00B43238">
        <w:rPr>
          <w:rFonts w:ascii="Garamond" w:eastAsia="Garamond" w:hAnsi="Garamond" w:cs="Garamond"/>
        </w:rPr>
        <w:t xml:space="preserve"> do badań  (</w:t>
      </w:r>
      <w:r w:rsidRPr="00B43238">
        <w:rPr>
          <w:rFonts w:ascii="Garamond" w:eastAsia="Garamond" w:hAnsi="Garamond" w:cs="Garamond"/>
          <w:b/>
        </w:rPr>
        <w:t>zgodnie z załącznikiem 3</w:t>
      </w:r>
      <w:r w:rsidR="007508B6">
        <w:rPr>
          <w:rFonts w:ascii="Garamond" w:eastAsia="Garamond" w:hAnsi="Garamond" w:cs="Garamond"/>
          <w:b/>
        </w:rPr>
        <w:t>.(1-10)B</w:t>
      </w:r>
      <w:r w:rsidR="00D43CFF">
        <w:rPr>
          <w:rFonts w:ascii="Garamond" w:eastAsia="Garamond" w:hAnsi="Garamond" w:cs="Garamond"/>
          <w:b/>
        </w:rPr>
        <w:t xml:space="preserve"> i 3.1.1. do 3.16.</w:t>
      </w:r>
      <w:r w:rsidRPr="00B43238">
        <w:rPr>
          <w:rFonts w:ascii="Garamond" w:eastAsia="Garamond" w:hAnsi="Garamond" w:cs="Garamond"/>
          <w:b/>
        </w:rPr>
        <w:t xml:space="preserve"> do SIWZ</w:t>
      </w:r>
      <w:r w:rsidRPr="00B43238">
        <w:rPr>
          <w:rFonts w:ascii="Garamond" w:eastAsia="Garamond" w:hAnsi="Garamond" w:cs="Garamond"/>
        </w:rPr>
        <w:t xml:space="preserve">). Koszty podłączenia ponosi Wykonawca. Zamawiający wymaga, aby przedmiot zamówienia spełniał wszystkie narzucone przepisami prawa wymagania w zakresie dopuszczenia do obrotu na terenie RP, posiadał wymagane przepisami prawa świadectwa rejestracyjne zgodnie z ustawą z dnia 20 maja 2010 r. o wyrobach medycznych </w:t>
      </w:r>
      <w:hyperlink r:id="rId9" w:history="1">
        <w:r w:rsidRPr="00B43238">
          <w:rPr>
            <w:rFonts w:ascii="Garamond" w:eastAsia="Garamond" w:hAnsi="Garamond" w:cs="Garamond"/>
            <w:color w:val="0066CC"/>
            <w:u w:val="single"/>
          </w:rPr>
          <w:t>(Dz.U. 2019 poz. 1</w:t>
        </w:r>
      </w:hyperlink>
      <w:r w:rsidRPr="00B43238">
        <w:rPr>
          <w:rFonts w:ascii="Garamond" w:eastAsia="Garamond" w:hAnsi="Garamond" w:cs="Garamond"/>
          <w:u w:val="single"/>
        </w:rPr>
        <w:t>75).</w:t>
      </w:r>
    </w:p>
    <w:p w:rsidR="00B43238" w:rsidRPr="00B43238" w:rsidRDefault="00B43238" w:rsidP="00937122">
      <w:pPr>
        <w:numPr>
          <w:ilvl w:val="0"/>
          <w:numId w:val="52"/>
        </w:numPr>
        <w:tabs>
          <w:tab w:val="left" w:pos="1097"/>
        </w:tabs>
        <w:spacing w:line="269" w:lineRule="exact"/>
        <w:jc w:val="both"/>
        <w:rPr>
          <w:rFonts w:ascii="Garamond" w:eastAsia="Garamond" w:hAnsi="Garamond" w:cs="Garamond"/>
          <w:b/>
        </w:rPr>
      </w:pPr>
      <w:r w:rsidRPr="00B43238">
        <w:rPr>
          <w:rFonts w:ascii="Garamond" w:eastAsia="Garamond" w:hAnsi="Garamond" w:cs="Garamond"/>
        </w:rPr>
        <w:t xml:space="preserve">Sukcesywna dostawa odczynników (w miarę zgłaszanych potrzeb) w okresie </w:t>
      </w:r>
      <w:r w:rsidR="00D43CFF">
        <w:rPr>
          <w:rFonts w:ascii="Garamond" w:eastAsia="Garamond" w:hAnsi="Garamond" w:cs="Garamond"/>
          <w:b/>
        </w:rPr>
        <w:t>36</w:t>
      </w:r>
      <w:r w:rsidRPr="00B43238">
        <w:rPr>
          <w:rFonts w:ascii="Garamond" w:eastAsia="Garamond" w:hAnsi="Garamond" w:cs="Garamond"/>
          <w:b/>
        </w:rPr>
        <w:t xml:space="preserve"> miesięcy</w:t>
      </w:r>
      <w:r w:rsidRPr="00B43238">
        <w:rPr>
          <w:rFonts w:ascii="Garamond" w:eastAsia="Garamond" w:hAnsi="Garamond" w:cs="Garamond"/>
        </w:rPr>
        <w:t xml:space="preserve"> od daty zawarcia umowy, do wykonania badań w ilościach opisanych </w:t>
      </w:r>
      <w:r w:rsidRPr="00B43238">
        <w:rPr>
          <w:rFonts w:ascii="Garamond" w:eastAsia="Garamond" w:hAnsi="Garamond" w:cs="Garamond"/>
          <w:b/>
        </w:rPr>
        <w:t>w załączniku nr 3.</w:t>
      </w:r>
    </w:p>
    <w:p w:rsidR="00B43238" w:rsidRPr="00B43238" w:rsidRDefault="00B43238" w:rsidP="00937122">
      <w:pPr>
        <w:numPr>
          <w:ilvl w:val="0"/>
          <w:numId w:val="51"/>
        </w:numPr>
        <w:tabs>
          <w:tab w:val="left" w:pos="309"/>
        </w:tabs>
        <w:spacing w:line="269" w:lineRule="exact"/>
        <w:jc w:val="both"/>
        <w:rPr>
          <w:rFonts w:ascii="Garamond" w:eastAsia="Garamond" w:hAnsi="Garamond" w:cs="Garamond"/>
        </w:rPr>
      </w:pPr>
      <w:r w:rsidRPr="00B43238">
        <w:rPr>
          <w:rFonts w:ascii="Garamond" w:eastAsia="Garamond" w:hAnsi="Garamond" w:cs="Garamond"/>
        </w:rPr>
        <w:t>Dostawy odbywać się będą na koszt i ryzyko Wykonawcy. Wielkość dostaw będzie realizowana przez Wykonawcę na podstawie zamówień składanych przez Zamawiającego w formie faxu lub drogą elektroniczną w uzgadnianych na bieżąco ilościach i asortymencie.</w:t>
      </w:r>
    </w:p>
    <w:p w:rsidR="00B43238" w:rsidRPr="00B43238" w:rsidRDefault="00B43238" w:rsidP="00937122">
      <w:pPr>
        <w:numPr>
          <w:ilvl w:val="0"/>
          <w:numId w:val="51"/>
        </w:numPr>
        <w:tabs>
          <w:tab w:val="left" w:pos="314"/>
        </w:tabs>
        <w:spacing w:line="269" w:lineRule="exact"/>
        <w:jc w:val="both"/>
        <w:rPr>
          <w:rFonts w:ascii="Garamond" w:eastAsia="Garamond" w:hAnsi="Garamond" w:cs="Garamond"/>
        </w:rPr>
      </w:pPr>
      <w:r w:rsidRPr="00B43238">
        <w:rPr>
          <w:rFonts w:ascii="Garamond" w:eastAsia="Garamond" w:hAnsi="Garamond" w:cs="Garamond"/>
        </w:rPr>
        <w:t xml:space="preserve">Minimalny termin realizacji zamówienia na odczynniki, Zamawiający ustala </w:t>
      </w:r>
      <w:r w:rsidR="00D43CFF">
        <w:rPr>
          <w:rFonts w:ascii="Garamond" w:eastAsia="Garamond" w:hAnsi="Garamond" w:cs="Garamond"/>
        </w:rPr>
        <w:t>indywidualnie dla każdego pakietu</w:t>
      </w:r>
      <w:r w:rsidRPr="00B43238">
        <w:rPr>
          <w:rFonts w:ascii="Garamond" w:eastAsia="Garamond" w:hAnsi="Garamond" w:cs="Garamond"/>
        </w:rPr>
        <w:t>.</w:t>
      </w:r>
    </w:p>
    <w:p w:rsidR="00B43238" w:rsidRPr="00B43238" w:rsidRDefault="00B43238" w:rsidP="00937122">
      <w:pPr>
        <w:numPr>
          <w:ilvl w:val="0"/>
          <w:numId w:val="51"/>
        </w:numPr>
        <w:tabs>
          <w:tab w:val="left" w:pos="309"/>
        </w:tabs>
        <w:spacing w:line="269" w:lineRule="exact"/>
        <w:jc w:val="both"/>
        <w:rPr>
          <w:rFonts w:ascii="Garamond" w:eastAsia="Garamond" w:hAnsi="Garamond" w:cs="Garamond"/>
        </w:rPr>
      </w:pPr>
      <w:r w:rsidRPr="00B43238">
        <w:rPr>
          <w:rFonts w:ascii="Garamond" w:eastAsia="Garamond" w:hAnsi="Garamond" w:cs="Garamond"/>
        </w:rPr>
        <w:t xml:space="preserve">Termin zainstalowania analizatora, Zamawiający ustala </w:t>
      </w:r>
      <w:r w:rsidRPr="00B43238">
        <w:rPr>
          <w:rFonts w:ascii="Garamond" w:eastAsia="Garamond" w:hAnsi="Garamond" w:cs="Garamond"/>
          <w:b/>
        </w:rPr>
        <w:t xml:space="preserve">w ciągu </w:t>
      </w:r>
      <w:r w:rsidR="00D43CFF">
        <w:rPr>
          <w:rFonts w:ascii="Garamond" w:eastAsia="Garamond" w:hAnsi="Garamond" w:cs="Garamond"/>
          <w:b/>
        </w:rPr>
        <w:t>14</w:t>
      </w:r>
      <w:r w:rsidRPr="00B43238">
        <w:rPr>
          <w:rFonts w:ascii="Garamond" w:eastAsia="Garamond" w:hAnsi="Garamond" w:cs="Garamond"/>
          <w:b/>
        </w:rPr>
        <w:t xml:space="preserve"> dni roboczych</w:t>
      </w:r>
      <w:r w:rsidRPr="00B43238">
        <w:rPr>
          <w:rFonts w:ascii="Garamond" w:eastAsia="Garamond" w:hAnsi="Garamond" w:cs="Garamond"/>
        </w:rPr>
        <w:t xml:space="preserve"> od dnia podpisania umowy.</w:t>
      </w:r>
    </w:p>
    <w:p w:rsidR="00B43238" w:rsidRPr="00D43CFF" w:rsidRDefault="00B43238" w:rsidP="00937122">
      <w:pPr>
        <w:numPr>
          <w:ilvl w:val="0"/>
          <w:numId w:val="51"/>
        </w:numPr>
        <w:tabs>
          <w:tab w:val="left" w:pos="314"/>
        </w:tabs>
        <w:spacing w:line="269" w:lineRule="exact"/>
        <w:jc w:val="both"/>
        <w:rPr>
          <w:rFonts w:ascii="Garamond" w:eastAsia="Garamond" w:hAnsi="Garamond" w:cs="Garamond"/>
          <w:b/>
          <w:color w:val="FF0000"/>
        </w:rPr>
      </w:pPr>
      <w:r w:rsidRPr="00B43238">
        <w:rPr>
          <w:rFonts w:ascii="Garamond" w:eastAsia="Garamond" w:hAnsi="Garamond" w:cs="Garamond"/>
        </w:rPr>
        <w:t xml:space="preserve">Zamawiający wymaga, aby zaoferowany przedmiot zamówienia (odczynniki) w dniu dostawy charakteryzował </w:t>
      </w:r>
      <w:r w:rsidR="00D43CFF">
        <w:rPr>
          <w:rFonts w:ascii="Garamond" w:eastAsia="Garamond" w:hAnsi="Garamond" w:cs="Garamond"/>
          <w:b/>
        </w:rPr>
        <w:t xml:space="preserve">się </w:t>
      </w:r>
      <w:r w:rsidRPr="00B43238">
        <w:rPr>
          <w:rFonts w:ascii="Garamond" w:eastAsia="Garamond" w:hAnsi="Garamond" w:cs="Garamond"/>
          <w:b/>
        </w:rPr>
        <w:t>przydatności do użytku</w:t>
      </w:r>
      <w:r w:rsidR="00A545B0">
        <w:rPr>
          <w:rFonts w:ascii="Garamond" w:eastAsia="Garamond" w:hAnsi="Garamond" w:cs="Garamond"/>
          <w:b/>
        </w:rPr>
        <w:t xml:space="preserve"> </w:t>
      </w:r>
      <w:r w:rsidR="00D43CFF">
        <w:rPr>
          <w:rFonts w:ascii="Garamond" w:eastAsia="Garamond" w:hAnsi="Garamond" w:cs="Garamond"/>
          <w:b/>
        </w:rPr>
        <w:t xml:space="preserve">zgodnie z </w:t>
      </w:r>
      <w:r w:rsidR="00A545B0">
        <w:rPr>
          <w:rFonts w:ascii="Garamond" w:eastAsia="Garamond" w:hAnsi="Garamond" w:cs="Garamond"/>
          <w:b/>
        </w:rPr>
        <w:t xml:space="preserve"> wymaga</w:t>
      </w:r>
      <w:r w:rsidR="00D43CFF">
        <w:rPr>
          <w:rFonts w:ascii="Garamond" w:eastAsia="Garamond" w:hAnsi="Garamond" w:cs="Garamond"/>
          <w:b/>
        </w:rPr>
        <w:t>niami</w:t>
      </w:r>
      <w:r w:rsidR="00A545B0">
        <w:rPr>
          <w:rFonts w:ascii="Garamond" w:eastAsia="Garamond" w:hAnsi="Garamond" w:cs="Garamond"/>
          <w:b/>
        </w:rPr>
        <w:t xml:space="preserve"> szczegółowo określony</w:t>
      </w:r>
      <w:r w:rsidR="00D43CFF">
        <w:rPr>
          <w:rFonts w:ascii="Garamond" w:eastAsia="Garamond" w:hAnsi="Garamond" w:cs="Garamond"/>
          <w:b/>
        </w:rPr>
        <w:t>mi</w:t>
      </w:r>
      <w:r w:rsidR="00A545B0">
        <w:rPr>
          <w:rFonts w:ascii="Garamond" w:eastAsia="Garamond" w:hAnsi="Garamond" w:cs="Garamond"/>
          <w:b/>
        </w:rPr>
        <w:t xml:space="preserve"> dla  </w:t>
      </w:r>
      <w:r w:rsidR="00A545B0" w:rsidRPr="00D43CFF">
        <w:rPr>
          <w:rFonts w:ascii="Garamond" w:eastAsia="Garamond" w:hAnsi="Garamond" w:cs="Garamond"/>
          <w:b/>
          <w:color w:val="FF0000"/>
        </w:rPr>
        <w:t>poszczególnych pakietów</w:t>
      </w:r>
      <w:r w:rsidRPr="00D43CFF">
        <w:rPr>
          <w:rFonts w:ascii="Garamond" w:eastAsia="Garamond" w:hAnsi="Garamond" w:cs="Garamond"/>
          <w:b/>
          <w:color w:val="FF0000"/>
        </w:rPr>
        <w:t>.</w:t>
      </w:r>
    </w:p>
    <w:p w:rsidR="00B43238" w:rsidRPr="00B43238" w:rsidRDefault="00B43238" w:rsidP="00937122">
      <w:pPr>
        <w:numPr>
          <w:ilvl w:val="0"/>
          <w:numId w:val="51"/>
        </w:numPr>
        <w:spacing w:line="269" w:lineRule="exact"/>
        <w:jc w:val="both"/>
        <w:rPr>
          <w:rFonts w:ascii="Garamond" w:eastAsia="Garamond" w:hAnsi="Garamond" w:cs="Garamond"/>
        </w:rPr>
      </w:pPr>
      <w:r w:rsidRPr="00B43238">
        <w:rPr>
          <w:rFonts w:ascii="Garamond" w:eastAsia="Garamond" w:hAnsi="Garamond" w:cs="Garamond"/>
        </w:rPr>
        <w:t xml:space="preserve"> Zamawiający wymaga, aby przedmiot zamówienia spełniał wszystkie narzucone przepisami prawa wymagania w zakresie dopuszczenia do obrotu na terenie RP, posiadał wymagane przepisami prawa świadectwa rejestracyjne zgodnie z Ustawą z dnia 20 maja 2010 r. o wyrobach medycznych </w:t>
      </w:r>
      <w:r w:rsidRPr="00B43238">
        <w:rPr>
          <w:rFonts w:ascii="Garamond" w:eastAsia="Garamond" w:hAnsi="Garamond" w:cs="Garamond"/>
          <w:b/>
          <w:bCs/>
        </w:rPr>
        <w:t>(tj.</w:t>
      </w:r>
      <w:hyperlink r:id="rId10" w:history="1">
        <w:r w:rsidRPr="00B43238">
          <w:rPr>
            <w:rFonts w:ascii="Garamond" w:eastAsia="Garamond" w:hAnsi="Garamond" w:cs="Garamond"/>
            <w:color w:val="0066CC"/>
            <w:u w:val="single"/>
          </w:rPr>
          <w:t xml:space="preserve"> Dz.U. 2019 poz. </w:t>
        </w:r>
      </w:hyperlink>
      <w:r w:rsidRPr="00B43238">
        <w:rPr>
          <w:rFonts w:ascii="Garamond" w:eastAsia="Garamond" w:hAnsi="Garamond" w:cs="Garamond"/>
          <w:b/>
          <w:bCs/>
        </w:rPr>
        <w:t>175).</w:t>
      </w:r>
    </w:p>
    <w:p w:rsidR="00B43238" w:rsidRPr="007508B6" w:rsidRDefault="00874A2A" w:rsidP="00B43238">
      <w:pPr>
        <w:numPr>
          <w:ilvl w:val="0"/>
          <w:numId w:val="51"/>
        </w:numPr>
        <w:tabs>
          <w:tab w:val="left" w:pos="314"/>
        </w:tabs>
        <w:spacing w:line="269" w:lineRule="exact"/>
        <w:jc w:val="both"/>
        <w:rPr>
          <w:rFonts w:ascii="Garamond" w:eastAsia="Garamond" w:hAnsi="Garamond" w:cs="Garamond"/>
        </w:rPr>
      </w:pPr>
      <w:r>
        <w:rPr>
          <w:rFonts w:ascii="Garamond" w:eastAsia="Garamond" w:hAnsi="Garamond" w:cs="Garamond"/>
        </w:rPr>
        <w:t>Przeglądy, konserwacyjne aparatów</w:t>
      </w:r>
      <w:r w:rsidR="00B43238" w:rsidRPr="00B43238">
        <w:rPr>
          <w:rFonts w:ascii="Garamond" w:eastAsia="Garamond" w:hAnsi="Garamond" w:cs="Garamond"/>
        </w:rPr>
        <w:t xml:space="preserve"> robione będą zgodnie z zaleceniami producenta na koszt i ryzyko Wykonawcy.</w:t>
      </w:r>
    </w:p>
    <w:p w:rsidR="00B43238" w:rsidRPr="00B43238" w:rsidRDefault="00B43238" w:rsidP="00937122">
      <w:pPr>
        <w:numPr>
          <w:ilvl w:val="0"/>
          <w:numId w:val="51"/>
        </w:numPr>
        <w:tabs>
          <w:tab w:val="left" w:pos="336"/>
        </w:tabs>
        <w:spacing w:line="269" w:lineRule="exact"/>
        <w:rPr>
          <w:rFonts w:ascii="Garamond" w:eastAsia="Garamond" w:hAnsi="Garamond" w:cs="Garamond"/>
        </w:rPr>
      </w:pPr>
      <w:r w:rsidRPr="00B43238">
        <w:rPr>
          <w:rFonts w:ascii="Garamond" w:eastAsia="Garamond" w:hAnsi="Garamond" w:cs="Garamond"/>
        </w:rPr>
        <w:t xml:space="preserve">Dostawa materiałów kontrolnych i innych materiałów zużywalnych do dostarczonego </w:t>
      </w:r>
      <w:r w:rsidR="006C3E0D">
        <w:rPr>
          <w:rFonts w:ascii="Garamond" w:eastAsia="Garamond" w:hAnsi="Garamond" w:cs="Garamond"/>
        </w:rPr>
        <w:t>analizatora w okresie 36</w:t>
      </w:r>
      <w:r w:rsidRPr="00B43238">
        <w:rPr>
          <w:rFonts w:ascii="Garamond" w:eastAsia="Garamond" w:hAnsi="Garamond" w:cs="Garamond"/>
        </w:rPr>
        <w:t xml:space="preserve"> miesięcy od daty zawarcia umowy.</w:t>
      </w:r>
    </w:p>
    <w:p w:rsidR="00B43238" w:rsidRPr="00B43238" w:rsidRDefault="00B43238" w:rsidP="00937122">
      <w:pPr>
        <w:numPr>
          <w:ilvl w:val="0"/>
          <w:numId w:val="51"/>
        </w:numPr>
        <w:tabs>
          <w:tab w:val="left" w:pos="485"/>
        </w:tabs>
        <w:spacing w:line="269" w:lineRule="exact"/>
        <w:jc w:val="both"/>
        <w:rPr>
          <w:rFonts w:ascii="Garamond" w:eastAsia="Garamond" w:hAnsi="Garamond" w:cs="Garamond"/>
        </w:rPr>
      </w:pPr>
      <w:r w:rsidRPr="00B43238">
        <w:rPr>
          <w:rFonts w:ascii="Garamond" w:eastAsia="Garamond" w:hAnsi="Garamond" w:cs="Garamond"/>
        </w:rPr>
        <w:t>Zamawiający wymaga dostarczenia kart charakterystyki odczynników zawierających substancje niebezpieczne, wraz z pierwszą dostawą.</w:t>
      </w:r>
    </w:p>
    <w:p w:rsidR="00B43238" w:rsidRPr="00B43238" w:rsidRDefault="00B43238" w:rsidP="00937122">
      <w:pPr>
        <w:numPr>
          <w:ilvl w:val="0"/>
          <w:numId w:val="51"/>
        </w:numPr>
        <w:tabs>
          <w:tab w:val="left" w:pos="399"/>
        </w:tabs>
        <w:spacing w:line="269" w:lineRule="exact"/>
        <w:jc w:val="both"/>
        <w:rPr>
          <w:rFonts w:ascii="Garamond" w:eastAsia="Garamond" w:hAnsi="Garamond" w:cs="Garamond"/>
        </w:rPr>
      </w:pPr>
      <w:r w:rsidRPr="00B43238">
        <w:rPr>
          <w:rFonts w:ascii="Garamond" w:eastAsia="Garamond" w:hAnsi="Garamond" w:cs="Garamond"/>
        </w:rPr>
        <w:t>Zamawiający nie dopuszcza składania ofert na przedmiot zamówienia inny niż opisany przez Zamawiającego w specyfikacji istotnych warunków zamówienia.</w:t>
      </w:r>
    </w:p>
    <w:p w:rsidR="00B43238" w:rsidRPr="00B43238" w:rsidRDefault="00B43238" w:rsidP="00937122">
      <w:pPr>
        <w:numPr>
          <w:ilvl w:val="0"/>
          <w:numId w:val="51"/>
        </w:numPr>
        <w:tabs>
          <w:tab w:val="left" w:pos="404"/>
        </w:tabs>
        <w:spacing w:line="269" w:lineRule="exact"/>
        <w:jc w:val="both"/>
        <w:rPr>
          <w:rFonts w:ascii="Garamond" w:eastAsia="Garamond" w:hAnsi="Garamond" w:cs="Garamond"/>
        </w:rPr>
      </w:pPr>
      <w:r w:rsidRPr="00B43238">
        <w:rPr>
          <w:rFonts w:ascii="Garamond" w:eastAsia="Garamond" w:hAnsi="Garamond" w:cs="Garamond"/>
        </w:rPr>
        <w:t>Dostarczenie dokumentacji technicznej dot. budowy, działania i obsługi urządzeń w języku polskim — wraz z dostawą.</w:t>
      </w:r>
    </w:p>
    <w:p w:rsidR="00B43238" w:rsidRPr="00B43238" w:rsidRDefault="00B43238" w:rsidP="00937122">
      <w:pPr>
        <w:numPr>
          <w:ilvl w:val="0"/>
          <w:numId w:val="51"/>
        </w:numPr>
        <w:tabs>
          <w:tab w:val="left" w:pos="390"/>
        </w:tabs>
        <w:spacing w:line="269" w:lineRule="exact"/>
        <w:jc w:val="both"/>
        <w:rPr>
          <w:rFonts w:ascii="Garamond" w:eastAsia="Garamond" w:hAnsi="Garamond" w:cs="Garamond"/>
        </w:rPr>
      </w:pPr>
      <w:r w:rsidRPr="00B43238">
        <w:rPr>
          <w:rFonts w:ascii="Garamond" w:eastAsia="Garamond" w:hAnsi="Garamond" w:cs="Garamond"/>
        </w:rPr>
        <w:lastRenderedPageBreak/>
        <w:t>Przeszkolenie personelu w zakresie używania i p</w:t>
      </w:r>
      <w:r w:rsidR="00A545B0">
        <w:rPr>
          <w:rFonts w:ascii="Garamond" w:eastAsia="Garamond" w:hAnsi="Garamond" w:cs="Garamond"/>
        </w:rPr>
        <w:t>rawidłowej konserwacji urządzeń po instalacji</w:t>
      </w:r>
    </w:p>
    <w:p w:rsidR="00B43238" w:rsidRPr="00B43238" w:rsidRDefault="00B43238" w:rsidP="00937122">
      <w:pPr>
        <w:numPr>
          <w:ilvl w:val="0"/>
          <w:numId w:val="51"/>
        </w:numPr>
        <w:tabs>
          <w:tab w:val="left" w:pos="409"/>
        </w:tabs>
        <w:spacing w:line="269" w:lineRule="exact"/>
        <w:jc w:val="both"/>
        <w:rPr>
          <w:rFonts w:ascii="Garamond" w:eastAsia="Garamond" w:hAnsi="Garamond" w:cs="Garamond"/>
        </w:rPr>
      </w:pPr>
      <w:r w:rsidRPr="00B43238">
        <w:rPr>
          <w:rFonts w:ascii="Garamond" w:eastAsia="Garamond" w:hAnsi="Garamond" w:cs="Garamond"/>
        </w:rPr>
        <w:t>Dostarczenie instrukcji obsługi w języku polskim na uruchamiane urządzenie oraz instrukcji używa</w:t>
      </w:r>
      <w:r w:rsidR="00A545B0">
        <w:rPr>
          <w:rFonts w:ascii="Garamond" w:eastAsia="Garamond" w:hAnsi="Garamond" w:cs="Garamond"/>
        </w:rPr>
        <w:t xml:space="preserve">nia odczynnika w języku polskim w dniu szkolenia </w:t>
      </w:r>
      <w:r w:rsidR="007508B6">
        <w:rPr>
          <w:rFonts w:ascii="Garamond" w:eastAsia="Garamond" w:hAnsi="Garamond" w:cs="Garamond"/>
        </w:rPr>
        <w:t>p</w:t>
      </w:r>
      <w:r w:rsidR="00A545B0">
        <w:rPr>
          <w:rFonts w:ascii="Garamond" w:eastAsia="Garamond" w:hAnsi="Garamond" w:cs="Garamond"/>
        </w:rPr>
        <w:t>ersonelu</w:t>
      </w:r>
    </w:p>
    <w:p w:rsidR="00B43238" w:rsidRPr="00B43238" w:rsidRDefault="00B43238" w:rsidP="00937122">
      <w:pPr>
        <w:numPr>
          <w:ilvl w:val="0"/>
          <w:numId w:val="51"/>
        </w:numPr>
        <w:tabs>
          <w:tab w:val="left" w:pos="404"/>
        </w:tabs>
        <w:spacing w:line="269" w:lineRule="exact"/>
        <w:jc w:val="both"/>
        <w:rPr>
          <w:rFonts w:ascii="Garamond" w:eastAsia="Garamond" w:hAnsi="Garamond" w:cs="Garamond"/>
        </w:rPr>
      </w:pPr>
      <w:r w:rsidRPr="00B43238">
        <w:rPr>
          <w:rFonts w:ascii="Garamond" w:eastAsia="Garamond" w:hAnsi="Garamond" w:cs="Garamond"/>
        </w:rPr>
        <w:t xml:space="preserve">Zamawiający dopuszcza sprzęt używany: </w:t>
      </w:r>
      <w:r w:rsidR="00A545B0">
        <w:rPr>
          <w:rFonts w:ascii="Garamond" w:eastAsia="Garamond" w:hAnsi="Garamond" w:cs="Garamond"/>
        </w:rPr>
        <w:t>daty produkcji aparatów zgodnie z opisem w poszczególnych pakietach</w:t>
      </w:r>
      <w:r w:rsidRPr="00B43238">
        <w:rPr>
          <w:rFonts w:ascii="Garamond" w:eastAsia="Garamond" w:hAnsi="Garamond" w:cs="Garamond"/>
        </w:rPr>
        <w:t>.</w:t>
      </w:r>
    </w:p>
    <w:p w:rsidR="00B43238" w:rsidRPr="00B43238" w:rsidRDefault="00B43238" w:rsidP="00B43238">
      <w:pPr>
        <w:keepNext/>
        <w:keepLines/>
        <w:tabs>
          <w:tab w:val="left" w:pos="346"/>
        </w:tabs>
        <w:spacing w:line="269" w:lineRule="exact"/>
        <w:jc w:val="both"/>
        <w:outlineLvl w:val="2"/>
        <w:rPr>
          <w:rFonts w:ascii="Garamond" w:eastAsia="Garamond" w:hAnsi="Garamond" w:cs="Garamond"/>
          <w:b/>
          <w:bCs/>
        </w:rPr>
      </w:pPr>
      <w:r w:rsidRPr="00B43238">
        <w:rPr>
          <w:rFonts w:ascii="Garamond" w:eastAsia="Garamond" w:hAnsi="Garamond" w:cs="Garamond"/>
          <w:b/>
          <w:bCs/>
          <w:u w:val="single"/>
        </w:rPr>
        <w:t>Uwaga:</w:t>
      </w:r>
    </w:p>
    <w:p w:rsidR="00B43238" w:rsidRPr="00B43238" w:rsidRDefault="00B43238" w:rsidP="00B43238">
      <w:pPr>
        <w:spacing w:line="307" w:lineRule="exact"/>
        <w:jc w:val="both"/>
        <w:rPr>
          <w:rFonts w:ascii="Garamond" w:eastAsia="Garamond" w:hAnsi="Garamond" w:cs="Garamond"/>
        </w:rPr>
      </w:pPr>
      <w:r w:rsidRPr="00B43238">
        <w:rPr>
          <w:rFonts w:ascii="Garamond" w:eastAsia="Garamond" w:hAnsi="Garamond" w:cs="Garamond"/>
        </w:rPr>
        <w:t>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p>
    <w:p w:rsidR="00B43238" w:rsidRPr="00B43238" w:rsidRDefault="00B43238" w:rsidP="00937122">
      <w:pPr>
        <w:numPr>
          <w:ilvl w:val="0"/>
          <w:numId w:val="51"/>
        </w:numPr>
        <w:spacing w:line="307" w:lineRule="exact"/>
        <w:jc w:val="both"/>
        <w:rPr>
          <w:rFonts w:ascii="Garamond" w:eastAsia="Garamond" w:hAnsi="Garamond" w:cs="Garamond"/>
        </w:rPr>
      </w:pPr>
      <w:r w:rsidRPr="00B43238">
        <w:rPr>
          <w:rFonts w:ascii="Garamond" w:eastAsia="Garamond" w:hAnsi="Garamond" w:cs="Garamond"/>
        </w:rPr>
        <w:t xml:space="preserve"> W przypadku niewskazania w ofercie rozwiązania równoważnego Zamawiający uzna, iż Wykonawca będzie realizował przedmiot zamówienia zgodnie z rozwiązaniami wskazanymi w SIWZ.</w:t>
      </w:r>
    </w:p>
    <w:p w:rsidR="00B43238" w:rsidRPr="00B43238" w:rsidRDefault="00B43238" w:rsidP="00937122">
      <w:pPr>
        <w:numPr>
          <w:ilvl w:val="0"/>
          <w:numId w:val="51"/>
        </w:numPr>
        <w:spacing w:line="307" w:lineRule="exact"/>
        <w:jc w:val="both"/>
        <w:rPr>
          <w:rFonts w:ascii="Garamond" w:eastAsia="Garamond" w:hAnsi="Garamond" w:cs="Garamond"/>
        </w:rPr>
      </w:pPr>
      <w:r w:rsidRPr="00B43238">
        <w:rPr>
          <w:rFonts w:ascii="Garamond" w:eastAsia="Garamond" w:hAnsi="Garamond" w:cs="Garamond"/>
        </w:rPr>
        <w:t xml:space="preserve"> Wykonawca, który powołuje się na rozwiązania równoważne opisywane przez Zamawiającego, jest obowiązany wykazać, że oferowany przez niego przedmiot zamówienia jest dopuszczony do obrotu i stosowania.</w:t>
      </w:r>
    </w:p>
    <w:p w:rsidR="00B43238" w:rsidRPr="00B43238" w:rsidRDefault="00B43238" w:rsidP="00937122">
      <w:pPr>
        <w:numPr>
          <w:ilvl w:val="0"/>
          <w:numId w:val="51"/>
        </w:numPr>
        <w:tabs>
          <w:tab w:val="left" w:pos="399"/>
        </w:tabs>
        <w:spacing w:line="307" w:lineRule="exact"/>
        <w:jc w:val="both"/>
        <w:rPr>
          <w:rFonts w:ascii="Garamond" w:eastAsia="Garamond" w:hAnsi="Garamond" w:cs="Garamond"/>
        </w:rPr>
      </w:pPr>
      <w:r w:rsidRPr="00B43238">
        <w:rPr>
          <w:rFonts w:ascii="Garamond" w:eastAsia="Garamond" w:hAnsi="Garamond" w:cs="Garamond"/>
        </w:rPr>
        <w:t>Jeżeli Wykonawca powoła się na rozwiązania równoważne to, jest zobowiązany wykazać, że oferowany przez niego przedmiot zamówienia spełnia wymogi/parametry Zamawiającego.</w:t>
      </w:r>
    </w:p>
    <w:p w:rsidR="00B43238" w:rsidRPr="00B43238" w:rsidRDefault="00B43238" w:rsidP="00937122">
      <w:pPr>
        <w:numPr>
          <w:ilvl w:val="0"/>
          <w:numId w:val="51"/>
        </w:numPr>
        <w:tabs>
          <w:tab w:val="left" w:pos="390"/>
        </w:tabs>
        <w:spacing w:line="307" w:lineRule="exact"/>
        <w:jc w:val="both"/>
        <w:rPr>
          <w:rFonts w:ascii="Garamond" w:eastAsia="Garamond" w:hAnsi="Garamond" w:cs="Garamond"/>
        </w:rPr>
      </w:pPr>
      <w:r w:rsidRPr="00B43238">
        <w:rPr>
          <w:rFonts w:ascii="Garamond" w:eastAsia="Garamond" w:hAnsi="Garamond" w:cs="Garamond"/>
        </w:rPr>
        <w:t>Zamawiający nie dopuszcza możliwości złożenia ofert wariantowych.</w:t>
      </w:r>
    </w:p>
    <w:p w:rsidR="00B43238" w:rsidRPr="00B43238" w:rsidRDefault="00B43238" w:rsidP="00937122">
      <w:pPr>
        <w:numPr>
          <w:ilvl w:val="0"/>
          <w:numId w:val="51"/>
        </w:numPr>
        <w:tabs>
          <w:tab w:val="left" w:pos="404"/>
        </w:tabs>
        <w:spacing w:line="307" w:lineRule="exact"/>
        <w:jc w:val="both"/>
        <w:rPr>
          <w:rFonts w:ascii="Garamond" w:eastAsia="Garamond" w:hAnsi="Garamond" w:cs="Garamond"/>
        </w:rPr>
      </w:pPr>
      <w:r w:rsidRPr="00B43238">
        <w:rPr>
          <w:rFonts w:ascii="Garamond" w:eastAsia="Garamond" w:hAnsi="Garamond" w:cs="Garamond"/>
        </w:rPr>
        <w:t>Zamawiający nie przewiduje zamówienia, o którym mowa w art. 67 ust. 1 pkt 7 PZP.</w:t>
      </w:r>
    </w:p>
    <w:p w:rsidR="00B43238" w:rsidRPr="00B43238" w:rsidRDefault="00B43238" w:rsidP="00937122">
      <w:pPr>
        <w:numPr>
          <w:ilvl w:val="0"/>
          <w:numId w:val="51"/>
        </w:numPr>
        <w:tabs>
          <w:tab w:val="left" w:pos="404"/>
        </w:tabs>
        <w:spacing w:line="307" w:lineRule="exact"/>
        <w:jc w:val="both"/>
        <w:rPr>
          <w:rFonts w:ascii="Garamond" w:eastAsia="Garamond" w:hAnsi="Garamond" w:cs="Garamond"/>
        </w:rPr>
      </w:pPr>
      <w:r w:rsidRPr="00B43238">
        <w:rPr>
          <w:rFonts w:ascii="Garamond" w:eastAsia="Garamond" w:hAnsi="Garamond" w:cs="Garamond"/>
        </w:rPr>
        <w:t>Zamawiający nie przewiduje przeprowadzenia aukcji elektronicznej.</w:t>
      </w:r>
    </w:p>
    <w:p w:rsidR="00B43238" w:rsidRPr="00B43238" w:rsidRDefault="00B43238" w:rsidP="00937122">
      <w:pPr>
        <w:numPr>
          <w:ilvl w:val="0"/>
          <w:numId w:val="51"/>
        </w:numPr>
        <w:tabs>
          <w:tab w:val="left" w:pos="404"/>
        </w:tabs>
        <w:spacing w:line="307" w:lineRule="exact"/>
        <w:jc w:val="both"/>
        <w:rPr>
          <w:rFonts w:ascii="Garamond" w:eastAsia="Garamond" w:hAnsi="Garamond" w:cs="Garamond"/>
          <w:b/>
        </w:rPr>
      </w:pPr>
      <w:r w:rsidRPr="00B43238">
        <w:rPr>
          <w:rFonts w:ascii="Garamond" w:eastAsia="Garamond" w:hAnsi="Garamond" w:cs="Garamond"/>
        </w:rPr>
        <w:t xml:space="preserve">Przedmiot zamówienia został opisany </w:t>
      </w:r>
      <w:r w:rsidRPr="00B43238">
        <w:rPr>
          <w:rFonts w:ascii="Garamond" w:eastAsia="Garamond" w:hAnsi="Garamond" w:cs="Garamond"/>
          <w:b/>
        </w:rPr>
        <w:t xml:space="preserve">w </w:t>
      </w:r>
      <w:r w:rsidR="007508B6">
        <w:rPr>
          <w:rFonts w:ascii="Garamond" w:eastAsia="Garamond" w:hAnsi="Garamond" w:cs="Garamond"/>
          <w:b/>
          <w:bCs/>
        </w:rPr>
        <w:t>załącznikach</w:t>
      </w:r>
      <w:r w:rsidRPr="00874A2A">
        <w:rPr>
          <w:rFonts w:ascii="Garamond" w:eastAsia="Garamond" w:hAnsi="Garamond" w:cs="Garamond"/>
          <w:b/>
          <w:bCs/>
        </w:rPr>
        <w:t xml:space="preserve"> nr 3</w:t>
      </w:r>
      <w:r w:rsidR="007508B6">
        <w:rPr>
          <w:rFonts w:ascii="Garamond" w:eastAsia="Garamond" w:hAnsi="Garamond" w:cs="Garamond"/>
          <w:b/>
          <w:bCs/>
        </w:rPr>
        <w:t>.1</w:t>
      </w:r>
      <w:r w:rsidR="00003FD7">
        <w:rPr>
          <w:rFonts w:ascii="Garamond" w:eastAsia="Garamond" w:hAnsi="Garamond" w:cs="Garamond"/>
          <w:b/>
          <w:bCs/>
        </w:rPr>
        <w:t xml:space="preserve">.1. do 3.16. </w:t>
      </w:r>
      <w:r w:rsidRPr="00874A2A">
        <w:rPr>
          <w:rFonts w:ascii="Garamond" w:eastAsia="Garamond" w:hAnsi="Garamond" w:cs="Garamond"/>
          <w:b/>
          <w:bCs/>
        </w:rPr>
        <w:t>3</w:t>
      </w:r>
      <w:r w:rsidR="007508B6">
        <w:rPr>
          <w:rFonts w:ascii="Garamond" w:eastAsia="Garamond" w:hAnsi="Garamond" w:cs="Garamond"/>
          <w:b/>
          <w:bCs/>
        </w:rPr>
        <w:t>.1</w:t>
      </w:r>
      <w:r w:rsidR="00003FD7">
        <w:rPr>
          <w:rFonts w:ascii="Garamond" w:eastAsia="Garamond" w:hAnsi="Garamond" w:cs="Garamond"/>
          <w:b/>
          <w:bCs/>
        </w:rPr>
        <w:t>.B do 3.</w:t>
      </w:r>
      <w:r w:rsidR="007508B6">
        <w:rPr>
          <w:rFonts w:ascii="Garamond" w:eastAsia="Garamond" w:hAnsi="Garamond" w:cs="Garamond"/>
          <w:b/>
          <w:bCs/>
        </w:rPr>
        <w:t>10</w:t>
      </w:r>
      <w:r w:rsidRPr="00874A2A">
        <w:rPr>
          <w:rFonts w:ascii="Garamond" w:eastAsia="Garamond" w:hAnsi="Garamond" w:cs="Garamond"/>
          <w:b/>
          <w:bCs/>
        </w:rPr>
        <w:t xml:space="preserve">B do </w:t>
      </w:r>
      <w:r w:rsidRPr="00B43238">
        <w:rPr>
          <w:rFonts w:ascii="Garamond" w:eastAsia="Garamond" w:hAnsi="Garamond" w:cs="Garamond"/>
          <w:b/>
        </w:rPr>
        <w:t>SIWZ.</w:t>
      </w:r>
      <w:r w:rsidR="00E1093E">
        <w:rPr>
          <w:rFonts w:ascii="Garamond" w:eastAsia="Garamond" w:hAnsi="Garamond" w:cs="Garamond"/>
          <w:b/>
        </w:rPr>
        <w:t xml:space="preserve"> Zamawiający informuje, że zgodnie z art. 34 ust.5 ustawy PZP skorzystała w pakietach 3.5., 3.7., 3.13., 3.15. z prawa opcji .</w:t>
      </w:r>
    </w:p>
    <w:p w:rsidR="00874A2A" w:rsidRDefault="00B43238" w:rsidP="00937122">
      <w:pPr>
        <w:numPr>
          <w:ilvl w:val="0"/>
          <w:numId w:val="51"/>
        </w:numPr>
        <w:tabs>
          <w:tab w:val="left" w:pos="409"/>
        </w:tabs>
        <w:spacing w:after="294" w:line="307" w:lineRule="exact"/>
        <w:jc w:val="both"/>
      </w:pPr>
      <w:r w:rsidRPr="00B43238">
        <w:rPr>
          <w:rFonts w:ascii="Garamond" w:eastAsia="Garamond" w:hAnsi="Garamond" w:cs="Garamond"/>
        </w:rPr>
        <w:t xml:space="preserve">Szczegółowe zasady podpisania, realizacji umowy oraz jej zakończenia zawarte są w </w:t>
      </w:r>
      <w:r w:rsidR="00A545B0">
        <w:rPr>
          <w:rFonts w:ascii="Garamond" w:eastAsia="Garamond" w:hAnsi="Garamond" w:cs="Garamond"/>
        </w:rPr>
        <w:t>projekcie</w:t>
      </w:r>
      <w:r w:rsidRPr="00B43238">
        <w:rPr>
          <w:rFonts w:ascii="Garamond" w:eastAsia="Garamond" w:hAnsi="Garamond" w:cs="Garamond"/>
        </w:rPr>
        <w:t xml:space="preserve"> umowy - </w:t>
      </w:r>
      <w:r w:rsidR="00A545B0">
        <w:rPr>
          <w:rFonts w:ascii="Garamond" w:eastAsia="Garamond" w:hAnsi="Garamond" w:cs="Garamond"/>
          <w:b/>
          <w:bCs/>
        </w:rPr>
        <w:t>załącznik nr 9</w:t>
      </w:r>
      <w:r w:rsidRPr="00B43238">
        <w:rPr>
          <w:rFonts w:ascii="Garamond" w:eastAsia="Garamond" w:hAnsi="Garamond" w:cs="Garamond"/>
          <w:b/>
          <w:bCs/>
        </w:rPr>
        <w:t xml:space="preserve"> do SIWZ</w:t>
      </w:r>
      <w:r w:rsidRPr="00B43238">
        <w:rPr>
          <w:rFonts w:ascii="Garamond" w:eastAsia="Garamond" w:hAnsi="Garamond" w:cs="Garamond"/>
        </w:rPr>
        <w:t>.</w:t>
      </w:r>
    </w:p>
    <w:p w:rsidR="00E764CB" w:rsidRDefault="00E764CB">
      <w:pPr>
        <w:pStyle w:val="Bodytext20"/>
        <w:shd w:val="clear" w:color="auto" w:fill="auto"/>
        <w:spacing w:after="0" w:line="245" w:lineRule="exact"/>
        <w:ind w:firstLine="0"/>
        <w:jc w:val="both"/>
      </w:pPr>
    </w:p>
    <w:p w:rsidR="00E764CB" w:rsidRDefault="003E42E0">
      <w:pPr>
        <w:pStyle w:val="Heading30"/>
        <w:keepNext/>
        <w:keepLines/>
        <w:numPr>
          <w:ilvl w:val="0"/>
          <w:numId w:val="2"/>
        </w:numPr>
        <w:shd w:val="clear" w:color="auto" w:fill="auto"/>
        <w:tabs>
          <w:tab w:val="left" w:pos="458"/>
        </w:tabs>
        <w:spacing w:before="0" w:line="494" w:lineRule="exact"/>
        <w:ind w:firstLine="0"/>
        <w:jc w:val="both"/>
      </w:pPr>
      <w:bookmarkStart w:id="7" w:name="bookmark7"/>
      <w:r>
        <w:t>Termin wykonania zamówienia.</w:t>
      </w:r>
      <w:bookmarkEnd w:id="7"/>
    </w:p>
    <w:p w:rsidR="00E764CB" w:rsidRDefault="003E42E0">
      <w:pPr>
        <w:pStyle w:val="Bodytext20"/>
        <w:shd w:val="clear" w:color="auto" w:fill="auto"/>
        <w:spacing w:after="0" w:line="494" w:lineRule="exact"/>
        <w:ind w:firstLine="0"/>
        <w:jc w:val="both"/>
      </w:pPr>
      <w:r>
        <w:t xml:space="preserve">Zamawiający wymaga realizacji zamówienia w terminie </w:t>
      </w:r>
      <w:r w:rsidR="007508B6">
        <w:rPr>
          <w:b/>
        </w:rPr>
        <w:t>3</w:t>
      </w:r>
      <w:r w:rsidR="00003FD7">
        <w:rPr>
          <w:b/>
        </w:rPr>
        <w:t>6</w:t>
      </w:r>
      <w:r>
        <w:t xml:space="preserve"> </w:t>
      </w:r>
      <w:r>
        <w:rPr>
          <w:rStyle w:val="Bodytext2Bold"/>
        </w:rPr>
        <w:t>miesięcy</w:t>
      </w:r>
      <w:r>
        <w:t xml:space="preserve">, licząc od daty podpisania umowy </w:t>
      </w:r>
      <w:r>
        <w:rPr>
          <w:rStyle w:val="Bodytext2Bold"/>
        </w:rPr>
        <w:t>.</w:t>
      </w:r>
    </w:p>
    <w:p w:rsidR="00E764CB" w:rsidRDefault="003E42E0">
      <w:pPr>
        <w:pStyle w:val="Heading30"/>
        <w:keepNext/>
        <w:keepLines/>
        <w:numPr>
          <w:ilvl w:val="0"/>
          <w:numId w:val="2"/>
        </w:numPr>
        <w:shd w:val="clear" w:color="auto" w:fill="auto"/>
        <w:tabs>
          <w:tab w:val="left" w:pos="458"/>
        </w:tabs>
        <w:spacing w:before="0" w:line="494" w:lineRule="exact"/>
        <w:ind w:firstLine="0"/>
        <w:jc w:val="both"/>
      </w:pPr>
      <w:bookmarkStart w:id="8" w:name="bookmark8"/>
      <w:r>
        <w:t>Warunki udziału w postępowaniu.</w:t>
      </w:r>
      <w:bookmarkEnd w:id="8"/>
    </w:p>
    <w:p w:rsidR="00E764CB" w:rsidRDefault="003E42E0">
      <w:pPr>
        <w:pStyle w:val="Bodytext20"/>
        <w:shd w:val="clear" w:color="auto" w:fill="auto"/>
        <w:spacing w:after="0" w:line="245" w:lineRule="exact"/>
        <w:ind w:firstLine="0"/>
        <w:jc w:val="both"/>
      </w:pPr>
      <w:r>
        <w:t>1. O udzielenie zamówienia mogą ubiegać się wykonawcy, którzy</w:t>
      </w:r>
    </w:p>
    <w:p w:rsidR="00E764CB" w:rsidRDefault="003E42E0" w:rsidP="00937122">
      <w:pPr>
        <w:pStyle w:val="Bodytext20"/>
        <w:numPr>
          <w:ilvl w:val="0"/>
          <w:numId w:val="3"/>
        </w:numPr>
        <w:shd w:val="clear" w:color="auto" w:fill="auto"/>
        <w:tabs>
          <w:tab w:val="left" w:pos="338"/>
        </w:tabs>
        <w:spacing w:after="0" w:line="245" w:lineRule="exact"/>
        <w:ind w:firstLine="0"/>
        <w:jc w:val="both"/>
      </w:pPr>
      <w:r>
        <w:t>nie podlegają wykluczeniu,</w:t>
      </w:r>
    </w:p>
    <w:p w:rsidR="00E764CB" w:rsidRDefault="003E42E0" w:rsidP="00937122">
      <w:pPr>
        <w:pStyle w:val="Bodytext20"/>
        <w:numPr>
          <w:ilvl w:val="0"/>
          <w:numId w:val="3"/>
        </w:numPr>
        <w:shd w:val="clear" w:color="auto" w:fill="auto"/>
        <w:tabs>
          <w:tab w:val="left" w:pos="338"/>
        </w:tabs>
        <w:spacing w:after="0" w:line="245" w:lineRule="exact"/>
        <w:ind w:firstLine="0"/>
        <w:jc w:val="both"/>
      </w:pPr>
      <w:r>
        <w:t>spełniają następujące warunki dotyczące:</w:t>
      </w:r>
    </w:p>
    <w:p w:rsidR="00E764CB" w:rsidRPr="00874A2A" w:rsidRDefault="003E42E0" w:rsidP="00937122">
      <w:pPr>
        <w:pStyle w:val="Bodytext20"/>
        <w:numPr>
          <w:ilvl w:val="0"/>
          <w:numId w:val="4"/>
        </w:numPr>
        <w:shd w:val="clear" w:color="auto" w:fill="auto"/>
        <w:tabs>
          <w:tab w:val="left" w:pos="786"/>
        </w:tabs>
        <w:spacing w:after="0" w:line="245" w:lineRule="exact"/>
        <w:ind w:left="440" w:firstLine="0"/>
        <w:jc w:val="both"/>
        <w:rPr>
          <w:rStyle w:val="Bodytext21"/>
          <w:u w:val="none"/>
        </w:rPr>
      </w:pPr>
      <w:r>
        <w:rPr>
          <w:rStyle w:val="Bodytext21"/>
        </w:rPr>
        <w:t>kompetencji lub uprawnień do prowadzenia określonej działalności zawodowej</w:t>
      </w:r>
    </w:p>
    <w:p w:rsidR="00874A2A" w:rsidRDefault="00874A2A" w:rsidP="00874A2A">
      <w:pPr>
        <w:pStyle w:val="Bodytext20"/>
        <w:shd w:val="clear" w:color="auto" w:fill="auto"/>
        <w:tabs>
          <w:tab w:val="left" w:pos="786"/>
        </w:tabs>
        <w:spacing w:after="0" w:line="245" w:lineRule="exact"/>
        <w:ind w:left="440" w:firstLine="0"/>
        <w:jc w:val="both"/>
      </w:pPr>
      <w:r>
        <w:t xml:space="preserve">      Zamawiający nie precyzuje tego warunku</w:t>
      </w:r>
    </w:p>
    <w:p w:rsidR="00E764CB" w:rsidRDefault="003E42E0" w:rsidP="00937122">
      <w:pPr>
        <w:pStyle w:val="Bodytext20"/>
        <w:numPr>
          <w:ilvl w:val="0"/>
          <w:numId w:val="4"/>
        </w:numPr>
        <w:shd w:val="clear" w:color="auto" w:fill="auto"/>
        <w:tabs>
          <w:tab w:val="left" w:pos="786"/>
        </w:tabs>
        <w:spacing w:after="0" w:line="245" w:lineRule="exact"/>
        <w:ind w:left="760" w:right="5800" w:hanging="320"/>
      </w:pPr>
      <w:r>
        <w:rPr>
          <w:rStyle w:val="Bodytext21"/>
        </w:rPr>
        <w:t xml:space="preserve">sytuacji ekonomicznej lub finansowej </w:t>
      </w:r>
      <w:r>
        <w:t>Zamawiający nie precyzuje tego warunku</w:t>
      </w:r>
    </w:p>
    <w:p w:rsidR="00E764CB" w:rsidRDefault="003E42E0" w:rsidP="00937122">
      <w:pPr>
        <w:pStyle w:val="Bodytext20"/>
        <w:numPr>
          <w:ilvl w:val="0"/>
          <w:numId w:val="4"/>
        </w:numPr>
        <w:shd w:val="clear" w:color="auto" w:fill="auto"/>
        <w:tabs>
          <w:tab w:val="left" w:pos="786"/>
        </w:tabs>
        <w:spacing w:after="0" w:line="245" w:lineRule="exact"/>
        <w:ind w:left="760" w:right="5800" w:hanging="320"/>
      </w:pPr>
      <w:r>
        <w:rPr>
          <w:rStyle w:val="Bodytext21"/>
        </w:rPr>
        <w:lastRenderedPageBreak/>
        <w:t xml:space="preserve">zdolności technicznej lub zawodowej </w:t>
      </w:r>
      <w:r>
        <w:t>Zamawiający nie precyzuje tego warunku</w:t>
      </w:r>
    </w:p>
    <w:p w:rsidR="00E764CB" w:rsidRDefault="003E42E0" w:rsidP="00937122">
      <w:pPr>
        <w:pStyle w:val="Bodytext20"/>
        <w:numPr>
          <w:ilvl w:val="0"/>
          <w:numId w:val="5"/>
        </w:numPr>
        <w:shd w:val="clear" w:color="auto" w:fill="auto"/>
        <w:tabs>
          <w:tab w:val="left" w:pos="463"/>
        </w:tabs>
        <w:spacing w:after="0" w:line="245" w:lineRule="exact"/>
        <w:ind w:left="440" w:hanging="300"/>
        <w:jc w:val="both"/>
      </w:pPr>
      <w:r>
        <w:t>Wykonawca może w celu potwierdzenia spełniania warunków udziału w postępowaniu polegać na zdolnościach</w:t>
      </w:r>
    </w:p>
    <w:p w:rsidR="00E764CB" w:rsidRDefault="003E42E0">
      <w:pPr>
        <w:pStyle w:val="Bodytext20"/>
        <w:shd w:val="clear" w:color="auto" w:fill="auto"/>
        <w:spacing w:after="0" w:line="245" w:lineRule="exact"/>
        <w:ind w:left="440" w:firstLine="0"/>
        <w:jc w:val="both"/>
      </w:pPr>
      <w:r>
        <w:t>technicznych lub zawodowych lub sytuacji finansowej lub ekonomicznej innych podmiotów, niezależnie od charakteru prawnego łączących go z nim stosunków prawnych.</w:t>
      </w:r>
    </w:p>
    <w:p w:rsidR="00E764CB" w:rsidRDefault="003E42E0" w:rsidP="00937122">
      <w:pPr>
        <w:pStyle w:val="Bodytext20"/>
        <w:numPr>
          <w:ilvl w:val="0"/>
          <w:numId w:val="5"/>
        </w:numPr>
        <w:shd w:val="clear" w:color="auto" w:fill="auto"/>
        <w:tabs>
          <w:tab w:val="left" w:pos="463"/>
        </w:tabs>
        <w:spacing w:after="0" w:line="245" w:lineRule="exact"/>
        <w:ind w:left="440" w:hanging="300"/>
        <w:jc w:val="both"/>
      </w:pPr>
      <w: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 — 22 ustawy </w:t>
      </w:r>
      <w:proofErr w:type="spellStart"/>
      <w:r>
        <w:t>Pzp</w:t>
      </w:r>
      <w:proofErr w:type="spellEnd"/>
      <w:r>
        <w:t>.</w:t>
      </w:r>
    </w:p>
    <w:p w:rsidR="00E764CB" w:rsidRDefault="003E42E0" w:rsidP="00937122">
      <w:pPr>
        <w:pStyle w:val="Bodytext20"/>
        <w:numPr>
          <w:ilvl w:val="0"/>
          <w:numId w:val="5"/>
        </w:numPr>
        <w:shd w:val="clear" w:color="auto" w:fill="auto"/>
        <w:tabs>
          <w:tab w:val="left" w:pos="468"/>
        </w:tabs>
        <w:spacing w:after="0" w:line="245" w:lineRule="exact"/>
        <w:ind w:left="440" w:hanging="300"/>
        <w:jc w:val="both"/>
      </w:pPr>
      <w:r>
        <w:t xml:space="preserve">Wykonawca, który polega na zdolnościach lub sytuacji innych podmiotów, musi udowodnić zamawiającemu, że realizując zamówienie, będzie dysponował niezbędnymi zasobami tych podmiotów, </w:t>
      </w:r>
      <w:r>
        <w:rPr>
          <w:rStyle w:val="Bodytext2Bold"/>
        </w:rPr>
        <w:t>w szczególności</w:t>
      </w:r>
    </w:p>
    <w:p w:rsidR="00E764CB" w:rsidRDefault="003E42E0">
      <w:pPr>
        <w:pStyle w:val="Heading30"/>
        <w:keepNext/>
        <w:keepLines/>
        <w:shd w:val="clear" w:color="auto" w:fill="auto"/>
        <w:spacing w:before="0" w:line="245" w:lineRule="exact"/>
        <w:ind w:left="460" w:firstLine="0"/>
        <w:jc w:val="both"/>
      </w:pPr>
      <w:bookmarkStart w:id="9" w:name="bookmark9"/>
      <w:r>
        <w:t xml:space="preserve">przedstawiając </w:t>
      </w:r>
      <w:r>
        <w:rPr>
          <w:rStyle w:val="Heading31"/>
          <w:b/>
          <w:bCs/>
        </w:rPr>
        <w:t>zobowiązanie tych podmiotów</w:t>
      </w:r>
      <w:r>
        <w:t xml:space="preserve"> do oddania mu do dyspozycji niezbędnych zasobów na potrzeby realizacji zamówienia.</w:t>
      </w:r>
      <w:bookmarkEnd w:id="9"/>
    </w:p>
    <w:p w:rsidR="00E764CB" w:rsidRDefault="003E42E0" w:rsidP="00937122">
      <w:pPr>
        <w:pStyle w:val="Bodytext20"/>
        <w:numPr>
          <w:ilvl w:val="0"/>
          <w:numId w:val="5"/>
        </w:numPr>
        <w:shd w:val="clear" w:color="auto" w:fill="auto"/>
        <w:tabs>
          <w:tab w:val="left" w:pos="333"/>
        </w:tabs>
        <w:spacing w:after="0" w:line="245" w:lineRule="exact"/>
        <w:ind w:left="460" w:hanging="460"/>
        <w:jc w:val="both"/>
      </w:pPr>
      <w:r>
        <w:t>W odniesieniu do warunków dotyczących wykształcenia, kwalifikacji zawodowych, wykonawcy mogą polegać na zdolnościach innych podmiotów, jeśli podmioty te zrealizują usługi, do realizacji których te zdolności są wymagane.</w:t>
      </w:r>
    </w:p>
    <w:p w:rsidR="00E764CB" w:rsidRDefault="003E42E0" w:rsidP="00937122">
      <w:pPr>
        <w:pStyle w:val="Bodytext20"/>
        <w:numPr>
          <w:ilvl w:val="0"/>
          <w:numId w:val="5"/>
        </w:numPr>
        <w:shd w:val="clear" w:color="auto" w:fill="auto"/>
        <w:tabs>
          <w:tab w:val="left" w:pos="333"/>
        </w:tabs>
        <w:spacing w:after="0" w:line="245" w:lineRule="exact"/>
        <w:ind w:left="460" w:hanging="460"/>
        <w:jc w:val="both"/>
      </w:pPr>
      <w: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E764CB" w:rsidRDefault="003E42E0" w:rsidP="00937122">
      <w:pPr>
        <w:pStyle w:val="Bodytext20"/>
        <w:numPr>
          <w:ilvl w:val="0"/>
          <w:numId w:val="5"/>
        </w:numPr>
        <w:shd w:val="clear" w:color="auto" w:fill="auto"/>
        <w:tabs>
          <w:tab w:val="left" w:pos="333"/>
        </w:tabs>
        <w:spacing w:after="0" w:line="245" w:lineRule="exact"/>
        <w:ind w:left="460" w:hanging="460"/>
        <w:jc w:val="both"/>
      </w:pPr>
      <w:r>
        <w:t>Jeżeli zdolności techniczne lub zawodowe lub sytuacja ekonomiczna lub finansowa, podmiotu, o którym mowa w pkt 3, nie potwierdzają spełnienia przez wykonawcę warunków udziału w postępowaniu lub zachodzą wobec tych podmiotów podstawy wykluczenia, zamawiający zażąda, aby wykonawca w terminie określonym przez zamawiającego:</w:t>
      </w:r>
    </w:p>
    <w:p w:rsidR="00E764CB" w:rsidRDefault="003E42E0" w:rsidP="00937122">
      <w:pPr>
        <w:pStyle w:val="Bodytext20"/>
        <w:numPr>
          <w:ilvl w:val="0"/>
          <w:numId w:val="6"/>
        </w:numPr>
        <w:shd w:val="clear" w:color="auto" w:fill="auto"/>
        <w:tabs>
          <w:tab w:val="left" w:pos="725"/>
        </w:tabs>
        <w:spacing w:after="0" w:line="245" w:lineRule="exact"/>
        <w:ind w:left="460" w:firstLine="0"/>
        <w:jc w:val="both"/>
      </w:pPr>
      <w:r>
        <w:t>zastąpił ten podmiot innym podmiotem lub podmiotami lub</w:t>
      </w:r>
    </w:p>
    <w:p w:rsidR="00E764CB" w:rsidRDefault="003E42E0" w:rsidP="00937122">
      <w:pPr>
        <w:pStyle w:val="Bodytext20"/>
        <w:numPr>
          <w:ilvl w:val="0"/>
          <w:numId w:val="6"/>
        </w:numPr>
        <w:shd w:val="clear" w:color="auto" w:fill="auto"/>
        <w:tabs>
          <w:tab w:val="left" w:pos="739"/>
        </w:tabs>
        <w:spacing w:after="200" w:line="245" w:lineRule="exact"/>
        <w:ind w:left="700" w:hanging="240"/>
      </w:pPr>
      <w:r>
        <w:t>zobowiązał się do osobistego wykonania odpowiedniej części zamówienia, jeżeli wykaże zdolności techniczne lub zawodowe lub sytuację finansową lub ekonomiczną, o których mowa w ust. 1.</w:t>
      </w:r>
    </w:p>
    <w:p w:rsidR="00E764CB" w:rsidRDefault="003E42E0">
      <w:pPr>
        <w:pStyle w:val="Heading30"/>
        <w:keepNext/>
        <w:keepLines/>
        <w:numPr>
          <w:ilvl w:val="0"/>
          <w:numId w:val="2"/>
        </w:numPr>
        <w:shd w:val="clear" w:color="auto" w:fill="auto"/>
        <w:tabs>
          <w:tab w:val="left" w:pos="418"/>
        </w:tabs>
        <w:spacing w:before="0" w:after="214" w:line="220" w:lineRule="exact"/>
        <w:ind w:left="460"/>
        <w:jc w:val="both"/>
      </w:pPr>
      <w:bookmarkStart w:id="10" w:name="bookmark10"/>
      <w:r>
        <w:t>Podstawy wykluczenia z udziału w postępowaniu</w:t>
      </w:r>
      <w:bookmarkEnd w:id="10"/>
    </w:p>
    <w:p w:rsidR="00E764CB" w:rsidRDefault="003E42E0" w:rsidP="00937122">
      <w:pPr>
        <w:pStyle w:val="Bodytext20"/>
        <w:numPr>
          <w:ilvl w:val="0"/>
          <w:numId w:val="7"/>
        </w:numPr>
        <w:shd w:val="clear" w:color="auto" w:fill="auto"/>
        <w:tabs>
          <w:tab w:val="left" w:pos="333"/>
        </w:tabs>
        <w:spacing w:after="0" w:line="245" w:lineRule="exact"/>
        <w:ind w:left="320" w:hanging="320"/>
      </w:pPr>
      <w:r>
        <w:t xml:space="preserve">Zamawiający wykluczy z postępowania wykonawców, w sytuacjach opisanych w art. 24 ust. 1 pkt 12 - 23 ustawy </w:t>
      </w:r>
      <w:proofErr w:type="spellStart"/>
      <w:r>
        <w:t>Pzp</w:t>
      </w:r>
      <w:proofErr w:type="spellEnd"/>
      <w:r>
        <w:t>, tj.:</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nie wykazał spełniania warunków udziału w postępowaniu lub nie został zaproszony do negocjacji lub złożenia ofert wstępnych albo ofert, lub nie wykazał braku podstaw wykluczenia;</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będącego osobą fizyczną, którego prawomocnie skazano za przestępstwo:</w:t>
      </w:r>
    </w:p>
    <w:p w:rsidR="00E764CB" w:rsidRDefault="003E42E0" w:rsidP="00937122">
      <w:pPr>
        <w:pStyle w:val="Bodytext20"/>
        <w:numPr>
          <w:ilvl w:val="0"/>
          <w:numId w:val="9"/>
        </w:numPr>
        <w:shd w:val="clear" w:color="auto" w:fill="auto"/>
        <w:tabs>
          <w:tab w:val="left" w:pos="692"/>
        </w:tabs>
        <w:spacing w:after="0" w:line="245" w:lineRule="exact"/>
        <w:ind w:left="600" w:hanging="280"/>
        <w:jc w:val="both"/>
      </w:pPr>
      <w:r>
        <w:t xml:space="preserve">o którym mowa w art. 165a, art. 181-188, art. 189a, art. 218-221, art. 228-230a, art. 250a, art. 258 lub art. 270309 ustawy z dnia 6 czerwca 1997 r. - Kodeks karny </w:t>
      </w:r>
      <w:r>
        <w:rPr>
          <w:rStyle w:val="Bodytext2Bold"/>
        </w:rPr>
        <w:t>(</w:t>
      </w:r>
      <w:proofErr w:type="spellStart"/>
      <w:r>
        <w:rPr>
          <w:rStyle w:val="Bodytext2Bold"/>
        </w:rPr>
        <w:t>t.j</w:t>
      </w:r>
      <w:proofErr w:type="spellEnd"/>
      <w:r>
        <w:rPr>
          <w:rStyle w:val="Bodytext2Bold"/>
        </w:rPr>
        <w:t xml:space="preserve">. Dz. U. z 2019 r. poz. 676,z </w:t>
      </w:r>
      <w:proofErr w:type="spellStart"/>
      <w:r>
        <w:rPr>
          <w:rStyle w:val="Bodytext2Bold"/>
        </w:rPr>
        <w:t>późn</w:t>
      </w:r>
      <w:proofErr w:type="spellEnd"/>
      <w:r>
        <w:rPr>
          <w:rStyle w:val="Bodytext2Bold"/>
        </w:rPr>
        <w:t>. zm.)</w:t>
      </w:r>
    </w:p>
    <w:p w:rsidR="00E764CB" w:rsidRDefault="003E42E0">
      <w:pPr>
        <w:pStyle w:val="Bodytext20"/>
        <w:shd w:val="clear" w:color="auto" w:fill="auto"/>
        <w:spacing w:after="0" w:line="245" w:lineRule="exact"/>
        <w:ind w:left="320" w:firstLine="0"/>
        <w:jc w:val="both"/>
      </w:pPr>
      <w:r>
        <w:t xml:space="preserve">lub art. 46 lub art. 48 ustawy z dnia 25 czerwca 2010 r. o sporcie, </w:t>
      </w:r>
      <w:r>
        <w:rPr>
          <w:rStyle w:val="Bodytext2Bold"/>
        </w:rPr>
        <w:t>(</w:t>
      </w:r>
      <w:proofErr w:type="spellStart"/>
      <w:r>
        <w:rPr>
          <w:rStyle w:val="Bodytext2Bold"/>
        </w:rPr>
        <w:t>t.j</w:t>
      </w:r>
      <w:proofErr w:type="spellEnd"/>
      <w:r>
        <w:rPr>
          <w:rStyle w:val="Bodytext2Bold"/>
        </w:rPr>
        <w:t xml:space="preserve">. Dz. U. z 2018 r. poz. 1263, z </w:t>
      </w:r>
      <w:proofErr w:type="spellStart"/>
      <w:r>
        <w:rPr>
          <w:rStyle w:val="Bodytext2Bold"/>
        </w:rPr>
        <w:t>późn</w:t>
      </w:r>
      <w:proofErr w:type="spellEnd"/>
      <w:r>
        <w:rPr>
          <w:rStyle w:val="Bodytext2Bold"/>
        </w:rPr>
        <w:t>. zm.)</w:t>
      </w:r>
    </w:p>
    <w:p w:rsidR="00E764CB" w:rsidRDefault="003E42E0" w:rsidP="00937122">
      <w:pPr>
        <w:pStyle w:val="Bodytext20"/>
        <w:numPr>
          <w:ilvl w:val="0"/>
          <w:numId w:val="9"/>
        </w:numPr>
        <w:shd w:val="clear" w:color="auto" w:fill="auto"/>
        <w:tabs>
          <w:tab w:val="left" w:pos="692"/>
        </w:tabs>
        <w:spacing w:after="0" w:line="245" w:lineRule="exact"/>
        <w:ind w:left="600" w:hanging="280"/>
        <w:jc w:val="both"/>
      </w:pPr>
      <w:r>
        <w:t>o charakterze terrorystycznym, o którym mowa w art. 115 § 20 ustawy z dnia 6 czerwca 1997 r. - Kodeks karny,</w:t>
      </w:r>
    </w:p>
    <w:p w:rsidR="00E764CB" w:rsidRDefault="003E42E0" w:rsidP="00937122">
      <w:pPr>
        <w:pStyle w:val="Bodytext20"/>
        <w:numPr>
          <w:ilvl w:val="0"/>
          <w:numId w:val="9"/>
        </w:numPr>
        <w:shd w:val="clear" w:color="auto" w:fill="auto"/>
        <w:tabs>
          <w:tab w:val="left" w:pos="692"/>
        </w:tabs>
        <w:spacing w:after="0" w:line="245" w:lineRule="exact"/>
        <w:ind w:left="320" w:firstLine="0"/>
        <w:jc w:val="both"/>
      </w:pPr>
      <w:r>
        <w:t>skarbowe,</w:t>
      </w:r>
    </w:p>
    <w:p w:rsidR="00E764CB" w:rsidRDefault="003E42E0" w:rsidP="00937122">
      <w:pPr>
        <w:pStyle w:val="Bodytext20"/>
        <w:numPr>
          <w:ilvl w:val="0"/>
          <w:numId w:val="9"/>
        </w:numPr>
        <w:shd w:val="clear" w:color="auto" w:fill="auto"/>
        <w:tabs>
          <w:tab w:val="left" w:pos="692"/>
        </w:tabs>
        <w:spacing w:after="0" w:line="245" w:lineRule="exact"/>
        <w:ind w:left="600" w:hanging="280"/>
        <w:jc w:val="both"/>
      </w:pPr>
      <w:r>
        <w:t>o którym mowa w art. 9 lub art. 10 ustawy z dnia 15 czerwca 2012 r. o skutkach powierzania wykonywania pracy cudzoziemcom przebywającym wbrew przepisom na terytorium Rzeczypospolitej Polskiej (Dz. U. poz. 769);</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w wyniku lekkomyślności lub niedbalstwa przedstawił informacje wprowadzające w błąd zamawiającego, mogące mieć istotny wpływ na decyzje podejmowane przez zamawiającego w postępowaniu o udzielenie zamówienia;</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 xml:space="preserve">wykonawcę, który bezprawnie wpływał lub próbował wpłynąć na czynności zamawiającego lub pozyskać </w:t>
      </w:r>
      <w:r>
        <w:lastRenderedPageBreak/>
        <w:t>informacje poufne, mogące dać mu przewagę w postępowaniu o udzielenie zamówienia;</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wykonawcę, który z innymi wykonawcami zawarł porozumienie mające na celu zakłócenie konkurencji między wykonawcami w postępowaniu o udzielenie zamówienia, co zamawiający jest w stanie wykazać za pomocą stosownych środków dowodowych;</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 xml:space="preserve">wykonawcę będącego podmiotem zbiorowym, wobec którego sąd orzekł zakaz ubiegania się o zamówienia publiczne na podstawie ustawy z dnia 28 października 2002 r. o odpowiedzialności podmiotów zbiorowych za czyny zabronione pod groźbą kary </w:t>
      </w:r>
      <w:r>
        <w:rPr>
          <w:rStyle w:val="Bodytext2Bold"/>
        </w:rPr>
        <w:t>(t. j. Dz.U. 2019 poz. 628)</w:t>
      </w:r>
      <w:r>
        <w:t>;</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wykonawcę, wobec którego orzeczono tytułem środka zapobiegawczego zakaz ubiegania się o zamówienia publiczne;</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 xml:space="preserve">wykonawców, którzy należąc do tej samej grupy kapitałowej, w rozumieniu ustawy z dnia 16 lutego 2007 r. o ochronie konkurencji i konsumentów </w:t>
      </w:r>
      <w:r>
        <w:rPr>
          <w:rStyle w:val="Bodytext2Bold"/>
        </w:rPr>
        <w:t>(t. j. Dz.U. 2019 poz. 369)</w:t>
      </w:r>
      <w:r>
        <w:t>, złożyli odrębne oferty, oferty częściowe lub wnioski o dopuszczenie do udziału w postępowaniu, chyba że wykażą, że istniejące między nimi powiązania nie prowadzą do zakłócenia konkurencji w postępowaniu o udzielenie zamówienia.</w:t>
      </w:r>
    </w:p>
    <w:p w:rsidR="00E764CB" w:rsidRDefault="003E42E0" w:rsidP="00937122">
      <w:pPr>
        <w:pStyle w:val="Bodytext20"/>
        <w:numPr>
          <w:ilvl w:val="0"/>
          <w:numId w:val="7"/>
        </w:numPr>
        <w:shd w:val="clear" w:color="auto" w:fill="auto"/>
        <w:tabs>
          <w:tab w:val="left" w:pos="270"/>
        </w:tabs>
        <w:spacing w:after="0" w:line="245" w:lineRule="exact"/>
        <w:ind w:left="320" w:hanging="320"/>
        <w:jc w:val="both"/>
      </w:pPr>
      <w:r>
        <w:t xml:space="preserve">Zamawiający wykluczy z postępowania Wykonawcę w sytuacji wskazanej w art. 24 ust. 5 pkt 1 </w:t>
      </w:r>
      <w:proofErr w:type="spellStart"/>
      <w:r>
        <w:t>uPzp</w:t>
      </w:r>
      <w:proofErr w:type="spellEnd"/>
      <w:r>
        <w:t xml:space="preserve">, tj.: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Pr>
          <w:rStyle w:val="Bodytext2Bold"/>
        </w:rPr>
        <w:t>(</w:t>
      </w:r>
      <w:proofErr w:type="spellStart"/>
      <w:r>
        <w:rPr>
          <w:rStyle w:val="Bodytext2Bold"/>
        </w:rPr>
        <w:t>t.j</w:t>
      </w:r>
      <w:proofErr w:type="spellEnd"/>
      <w:r>
        <w:rPr>
          <w:rStyle w:val="Bodytext2Bold"/>
        </w:rPr>
        <w:t xml:space="preserve">. Dz. U. z 2019 r. poz. 243, z </w:t>
      </w:r>
      <w:proofErr w:type="spellStart"/>
      <w:r>
        <w:rPr>
          <w:rStyle w:val="Bodytext2Bold"/>
        </w:rPr>
        <w:t>późn</w:t>
      </w:r>
      <w:proofErr w:type="spellEnd"/>
      <w:r>
        <w:rPr>
          <w:rStyle w:val="Bodytext2Bold"/>
        </w:rPr>
        <w:t xml:space="preserve">. zm.) </w:t>
      </w:r>
      <w: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rStyle w:val="Bodytext2Bold"/>
        </w:rPr>
        <w:t>(</w:t>
      </w:r>
      <w:proofErr w:type="spellStart"/>
      <w:r>
        <w:rPr>
          <w:rStyle w:val="Bodytext2Bold"/>
        </w:rPr>
        <w:t>t.j</w:t>
      </w:r>
      <w:proofErr w:type="spellEnd"/>
      <w:r>
        <w:rPr>
          <w:rStyle w:val="Bodytext2Bold"/>
        </w:rPr>
        <w:t xml:space="preserve">. Dz. U. z 2019 r. poz. 498, z </w:t>
      </w:r>
      <w:proofErr w:type="spellStart"/>
      <w:r>
        <w:rPr>
          <w:rStyle w:val="Bodytext2Bold"/>
        </w:rPr>
        <w:t>późn</w:t>
      </w:r>
      <w:proofErr w:type="spellEnd"/>
      <w:r>
        <w:rPr>
          <w:rStyle w:val="Bodytext2Bold"/>
        </w:rPr>
        <w:t>. zm.)</w:t>
      </w:r>
    </w:p>
    <w:p w:rsidR="00E764CB" w:rsidRDefault="003E42E0" w:rsidP="00937122">
      <w:pPr>
        <w:pStyle w:val="Bodytext20"/>
        <w:numPr>
          <w:ilvl w:val="0"/>
          <w:numId w:val="7"/>
        </w:numPr>
        <w:shd w:val="clear" w:color="auto" w:fill="auto"/>
        <w:tabs>
          <w:tab w:val="left" w:pos="270"/>
        </w:tabs>
        <w:spacing w:after="0" w:line="245" w:lineRule="exact"/>
        <w:ind w:left="580" w:hanging="580"/>
        <w:jc w:val="both"/>
      </w:pPr>
      <w:r>
        <w:t xml:space="preserve">Zamawiający wykluczy z postępowania Wykonawcę w sytuacji wskazanej w art. 24 ust. 5 pkt 8 </w:t>
      </w:r>
      <w:proofErr w:type="spellStart"/>
      <w:r>
        <w:t>uPzp</w:t>
      </w:r>
      <w:proofErr w:type="spellEnd"/>
    </w:p>
    <w:p w:rsidR="00E764CB" w:rsidRDefault="003E42E0" w:rsidP="00937122">
      <w:pPr>
        <w:pStyle w:val="Bodytext20"/>
        <w:numPr>
          <w:ilvl w:val="0"/>
          <w:numId w:val="7"/>
        </w:numPr>
        <w:shd w:val="clear" w:color="auto" w:fill="auto"/>
        <w:tabs>
          <w:tab w:val="left" w:pos="270"/>
        </w:tabs>
        <w:spacing w:after="0" w:line="245" w:lineRule="exact"/>
        <w:ind w:left="580" w:hanging="580"/>
        <w:jc w:val="both"/>
      </w:pPr>
      <w:r>
        <w:t xml:space="preserve">Wykluczenie wykonawcy następuje zgodnie z art. 24 ust. 7 ustawy </w:t>
      </w:r>
      <w:proofErr w:type="spellStart"/>
      <w:r>
        <w:t>Pzp</w:t>
      </w:r>
      <w:proofErr w:type="spellEnd"/>
      <w:r>
        <w:t>.</w:t>
      </w:r>
    </w:p>
    <w:p w:rsidR="00E764CB" w:rsidRDefault="003E42E0" w:rsidP="00937122">
      <w:pPr>
        <w:pStyle w:val="Bodytext20"/>
        <w:numPr>
          <w:ilvl w:val="0"/>
          <w:numId w:val="7"/>
        </w:numPr>
        <w:shd w:val="clear" w:color="auto" w:fill="auto"/>
        <w:tabs>
          <w:tab w:val="left" w:pos="284"/>
        </w:tabs>
        <w:spacing w:after="0" w:line="245" w:lineRule="exact"/>
        <w:ind w:firstLine="0"/>
        <w:jc w:val="both"/>
      </w:pPr>
      <w:r>
        <w:t xml:space="preserve">Wykonawca, który podlega wykluczeniu na podstawie art. 24 ust. 1 pkt 13 i 14 oraz 16—20 ustawy </w:t>
      </w:r>
      <w:proofErr w:type="spellStart"/>
      <w:r>
        <w:t>Pzp</w:t>
      </w:r>
      <w:proofErr w:type="spellEnd"/>
      <w: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w:t>
      </w:r>
    </w:p>
    <w:p w:rsidR="00E764CB" w:rsidRDefault="003E42E0" w:rsidP="00937122">
      <w:pPr>
        <w:pStyle w:val="Bodytext20"/>
        <w:numPr>
          <w:ilvl w:val="0"/>
          <w:numId w:val="10"/>
        </w:numPr>
        <w:shd w:val="clear" w:color="auto" w:fill="auto"/>
        <w:tabs>
          <w:tab w:val="left" w:pos="246"/>
        </w:tabs>
        <w:spacing w:after="0" w:line="245" w:lineRule="exact"/>
        <w:ind w:firstLine="0"/>
        <w:jc w:val="both"/>
      </w:pPr>
      <w:r>
        <w:t>udzielenie zamówienia oraz nie upłynął określony w tym wyroku okres obowiązywania tego zakazu. Wykonawca nie podlega wykluczeniu, jeżeli zamawiający, uwzględniając wagę i szczególne okoliczności czynu wykonawcy, uzna za wystarczające przedstawione dowody.</w:t>
      </w:r>
    </w:p>
    <w:p w:rsidR="00E764CB" w:rsidRDefault="003E42E0" w:rsidP="00937122">
      <w:pPr>
        <w:pStyle w:val="Bodytext20"/>
        <w:numPr>
          <w:ilvl w:val="0"/>
          <w:numId w:val="7"/>
        </w:numPr>
        <w:shd w:val="clear" w:color="auto" w:fill="auto"/>
        <w:tabs>
          <w:tab w:val="left" w:pos="270"/>
        </w:tabs>
        <w:spacing w:after="0" w:line="245" w:lineRule="exact"/>
        <w:ind w:left="580" w:hanging="580"/>
        <w:jc w:val="both"/>
      </w:pPr>
      <w:r>
        <w:t>Zamawiający może wykluczyć wykonawcę na każdym etapie postępowania o udzielenie zamówienia.</w:t>
      </w:r>
    </w:p>
    <w:p w:rsidR="00E764CB" w:rsidRDefault="003E42E0" w:rsidP="00937122">
      <w:pPr>
        <w:pStyle w:val="Bodytext20"/>
        <w:numPr>
          <w:ilvl w:val="0"/>
          <w:numId w:val="7"/>
        </w:numPr>
        <w:shd w:val="clear" w:color="auto" w:fill="auto"/>
        <w:tabs>
          <w:tab w:val="left" w:pos="279"/>
        </w:tabs>
        <w:spacing w:after="0" w:line="245" w:lineRule="exact"/>
        <w:ind w:firstLine="0"/>
        <w:jc w:val="both"/>
      </w:pPr>
      <w:r>
        <w:t xml:space="preserve">Zamawiający oceni, czy wykonawca nie podlega wykluczeniu na podstawie złożonego oświadczenia o braku podstaw wykluczenia, aktualnego na dzień składania ofert, zgodnie z wzorem stanowiącym </w:t>
      </w:r>
      <w:r>
        <w:rPr>
          <w:rStyle w:val="Bodytext21"/>
        </w:rPr>
        <w:t>Załącznik nr 2</w:t>
      </w:r>
      <w:r>
        <w:t xml:space="preserve"> do niniejszej SIWZ. </w:t>
      </w:r>
      <w:r>
        <w:rPr>
          <w:rStyle w:val="Bodytext2Bold"/>
        </w:rPr>
        <w:t>Informacje zawarte w oświadczeniu stanowią wstępne potwierdzenie, że wykonawca nie podlega wykluczeniu z postępowania.</w:t>
      </w:r>
    </w:p>
    <w:p w:rsidR="00E764CB" w:rsidRDefault="003E42E0" w:rsidP="00937122">
      <w:pPr>
        <w:pStyle w:val="Bodytext20"/>
        <w:numPr>
          <w:ilvl w:val="0"/>
          <w:numId w:val="7"/>
        </w:numPr>
        <w:shd w:val="clear" w:color="auto" w:fill="auto"/>
        <w:tabs>
          <w:tab w:val="left" w:pos="270"/>
        </w:tabs>
        <w:spacing w:after="176" w:line="245" w:lineRule="exact"/>
        <w:ind w:left="580" w:hanging="580"/>
        <w:jc w:val="both"/>
      </w:pPr>
      <w:r>
        <w:t>Ofertę wykonawcy wykluczonego uznaje się za odrzuconą.</w:t>
      </w:r>
    </w:p>
    <w:p w:rsidR="00E764CB" w:rsidRDefault="003E42E0">
      <w:pPr>
        <w:pStyle w:val="Heading30"/>
        <w:keepNext/>
        <w:keepLines/>
        <w:numPr>
          <w:ilvl w:val="0"/>
          <w:numId w:val="2"/>
        </w:numPr>
        <w:shd w:val="clear" w:color="auto" w:fill="auto"/>
        <w:tabs>
          <w:tab w:val="left" w:pos="505"/>
        </w:tabs>
        <w:spacing w:before="0" w:after="184"/>
        <w:ind w:firstLine="0"/>
        <w:jc w:val="both"/>
      </w:pPr>
      <w:bookmarkStart w:id="11" w:name="bookmark11"/>
      <w:r>
        <w:t>Wykaz oświadczeń lub dokumentów, potwierdzających spełnianie warunków udziału w postępowaniu oraz brak podstaw wykluczenia.</w:t>
      </w:r>
      <w:bookmarkEnd w:id="11"/>
    </w:p>
    <w:p w:rsidR="00E764CB" w:rsidRDefault="003E42E0" w:rsidP="00937122">
      <w:pPr>
        <w:pStyle w:val="Bodytext20"/>
        <w:numPr>
          <w:ilvl w:val="0"/>
          <w:numId w:val="10"/>
        </w:numPr>
        <w:shd w:val="clear" w:color="auto" w:fill="auto"/>
        <w:tabs>
          <w:tab w:val="left" w:pos="244"/>
        </w:tabs>
        <w:spacing w:after="0" w:line="245" w:lineRule="exact"/>
        <w:ind w:left="580" w:hanging="580"/>
        <w:jc w:val="both"/>
      </w:pPr>
      <w:r>
        <w:t>W celu potwierdzenia spełniania warunków udziału w postępowaniu, określonych w Rozdziale 5 oraz wykazania</w:t>
      </w:r>
    </w:p>
    <w:p w:rsidR="00E764CB" w:rsidRDefault="003E42E0">
      <w:pPr>
        <w:pStyle w:val="Bodytext20"/>
        <w:shd w:val="clear" w:color="auto" w:fill="auto"/>
        <w:spacing w:after="0" w:line="245" w:lineRule="exact"/>
        <w:ind w:left="580" w:firstLine="0"/>
        <w:jc w:val="both"/>
      </w:pPr>
      <w:r>
        <w:t>braku podstaw do wykluczenia, wykonawcy muszą złożyć wraz z ofertą następujące oświadczenia i dokumenty:</w:t>
      </w:r>
    </w:p>
    <w:p w:rsidR="00E764CB" w:rsidRDefault="003E42E0" w:rsidP="00937122">
      <w:pPr>
        <w:pStyle w:val="Bodytext20"/>
        <w:numPr>
          <w:ilvl w:val="1"/>
          <w:numId w:val="10"/>
        </w:numPr>
        <w:shd w:val="clear" w:color="auto" w:fill="auto"/>
        <w:tabs>
          <w:tab w:val="left" w:pos="422"/>
        </w:tabs>
        <w:spacing w:after="0" w:line="245" w:lineRule="exact"/>
        <w:ind w:left="580" w:hanging="580"/>
        <w:jc w:val="both"/>
      </w:pPr>
      <w:r>
        <w:t>Aktualne na dzień składania ofert oświadczenie w zakresie wskazanym w SIWZ. Informacje zawarte w</w:t>
      </w:r>
    </w:p>
    <w:p w:rsidR="00E764CB" w:rsidRDefault="003E42E0">
      <w:pPr>
        <w:pStyle w:val="Bodytext20"/>
        <w:shd w:val="clear" w:color="auto" w:fill="auto"/>
        <w:spacing w:after="0" w:line="245" w:lineRule="exact"/>
        <w:ind w:left="580" w:firstLine="0"/>
        <w:jc w:val="both"/>
      </w:pPr>
      <w:r>
        <w:t>oświadczeniu będą stanowić wstępne potwierdzenie, że wykonawca nie podlega wykluczeniu z postępowania oraz spełnia warunki udziału w postępowaniu. Oświadczenie to wykonawca składa w formie jednolitego europejskiego dokumentu zamówienia (JEDZ) — sporządzone według wzoru standardowego formularza określonego rozporządzeniem wykonawczym Komisji Europejskiej. Wzór JEDZ stanowi Załącznik do SIWZ.</w:t>
      </w:r>
    </w:p>
    <w:p w:rsidR="00E764CB" w:rsidRDefault="003E42E0" w:rsidP="00937122">
      <w:pPr>
        <w:pStyle w:val="Bodytext20"/>
        <w:numPr>
          <w:ilvl w:val="1"/>
          <w:numId w:val="10"/>
        </w:numPr>
        <w:shd w:val="clear" w:color="auto" w:fill="auto"/>
        <w:tabs>
          <w:tab w:val="left" w:pos="719"/>
        </w:tabs>
        <w:spacing w:after="0" w:line="245" w:lineRule="exact"/>
        <w:ind w:left="580" w:hanging="580"/>
        <w:jc w:val="both"/>
      </w:pPr>
      <w:r>
        <w:t xml:space="preserve">W przypadku wspólnego ubiegania się o zamówienie przez wykonawców oświadczenie (JEDZ), o którym mowa </w:t>
      </w:r>
      <w:r>
        <w:lastRenderedPageBreak/>
        <w:t>w pkt 1.1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w:t>
      </w:r>
    </w:p>
    <w:p w:rsidR="00E764CB" w:rsidRDefault="003E42E0" w:rsidP="00937122">
      <w:pPr>
        <w:pStyle w:val="Bodytext20"/>
        <w:numPr>
          <w:ilvl w:val="0"/>
          <w:numId w:val="11"/>
        </w:numPr>
        <w:shd w:val="clear" w:color="auto" w:fill="auto"/>
        <w:tabs>
          <w:tab w:val="left" w:pos="361"/>
        </w:tabs>
        <w:spacing w:after="0" w:line="245" w:lineRule="exact"/>
        <w:ind w:left="560" w:hanging="560"/>
        <w:jc w:val="both"/>
      </w:pPr>
      <w:r>
        <w:t>Wykonawca, który powołuje się na zasoby innych podmiotów, w celu wykazania braku istnienia wobec nich</w:t>
      </w:r>
    </w:p>
    <w:p w:rsidR="00E764CB" w:rsidRDefault="003E42E0">
      <w:pPr>
        <w:pStyle w:val="Bodytext20"/>
        <w:shd w:val="clear" w:color="auto" w:fill="auto"/>
        <w:spacing w:after="0" w:line="245" w:lineRule="exact"/>
        <w:ind w:left="560" w:firstLine="0"/>
        <w:jc w:val="both"/>
      </w:pPr>
      <w:r>
        <w:t>podstaw wykluczenia oraz spełniania, w zakresie w jakim powołuje się na ich zasoby, warunków udziału w postępowaniu składa oświadczenia (JEDZ), o którym mowa w pkt 1.1 dotyczące tych podmiotów.</w:t>
      </w:r>
    </w:p>
    <w:p w:rsidR="00E764CB" w:rsidRDefault="003E42E0" w:rsidP="00937122">
      <w:pPr>
        <w:pStyle w:val="Bodytext20"/>
        <w:numPr>
          <w:ilvl w:val="0"/>
          <w:numId w:val="11"/>
        </w:numPr>
        <w:shd w:val="clear" w:color="auto" w:fill="auto"/>
        <w:tabs>
          <w:tab w:val="left" w:pos="375"/>
        </w:tabs>
        <w:spacing w:after="0" w:line="245" w:lineRule="exact"/>
        <w:ind w:left="560" w:hanging="560"/>
        <w:jc w:val="both"/>
      </w:pPr>
      <w:r>
        <w:t>Zobowiązanie podmiotu trzeciego, o którym mowa w pkt V.4 i V.5 SIWZ — jeżeli wykonawca polega na</w:t>
      </w:r>
    </w:p>
    <w:p w:rsidR="00E764CB" w:rsidRDefault="003E42E0">
      <w:pPr>
        <w:pStyle w:val="Bodytext20"/>
        <w:shd w:val="clear" w:color="auto" w:fill="auto"/>
        <w:spacing w:after="0" w:line="245" w:lineRule="exact"/>
        <w:ind w:left="560" w:firstLine="0"/>
        <w:jc w:val="both"/>
      </w:pPr>
      <w:r>
        <w:t>zasobach lub sytuacji podmiotu trzeciego.</w:t>
      </w:r>
    </w:p>
    <w:p w:rsidR="00E764CB" w:rsidRPr="007508B6" w:rsidRDefault="003E42E0" w:rsidP="00937122">
      <w:pPr>
        <w:pStyle w:val="Bodytext20"/>
        <w:numPr>
          <w:ilvl w:val="0"/>
          <w:numId w:val="10"/>
        </w:numPr>
        <w:shd w:val="clear" w:color="auto" w:fill="auto"/>
        <w:tabs>
          <w:tab w:val="left" w:pos="322"/>
        </w:tabs>
        <w:spacing w:after="0" w:line="245" w:lineRule="exact"/>
        <w:ind w:left="560" w:hanging="560"/>
        <w:jc w:val="both"/>
        <w:rPr>
          <w:b/>
        </w:rPr>
      </w:pPr>
      <w: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r w:rsidRPr="007508B6">
        <w:rPr>
          <w:b/>
        </w:rPr>
        <w:t>Wzór oświadczenia stanowi załącznik do SIWZ.</w:t>
      </w:r>
    </w:p>
    <w:p w:rsidR="00E764CB" w:rsidRDefault="003E42E0" w:rsidP="00937122">
      <w:pPr>
        <w:pStyle w:val="Bodytext20"/>
        <w:numPr>
          <w:ilvl w:val="0"/>
          <w:numId w:val="12"/>
        </w:numPr>
        <w:shd w:val="clear" w:color="auto" w:fill="auto"/>
        <w:tabs>
          <w:tab w:val="left" w:pos="504"/>
        </w:tabs>
        <w:spacing w:after="0" w:line="245" w:lineRule="exact"/>
        <w:ind w:left="560" w:hanging="560"/>
        <w:jc w:val="both"/>
      </w:pPr>
      <w:r>
        <w:t>Dokumenty składane na wezwanie zamawiającego. Zamawiający przed udzieleniem zamówienia, wezwie wykonawcę, którego oferta została najwyżej oceniona, do złożenia w wyznaczonym, nie krótszym niż 10 dni, terminie, aktualnych na dzień złożenia, następujących oświadczeń lub dokumentów:</w:t>
      </w:r>
    </w:p>
    <w:p w:rsidR="00E764CB" w:rsidRDefault="003E42E0">
      <w:pPr>
        <w:pStyle w:val="Bodytext20"/>
        <w:shd w:val="clear" w:color="auto" w:fill="auto"/>
        <w:spacing w:after="0" w:line="245" w:lineRule="exact"/>
        <w:ind w:left="220" w:firstLine="0"/>
        <w:jc w:val="center"/>
      </w:pPr>
      <w:r>
        <w:t>,</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odpisu z właściwego rejestru lub z centralnej ewidencji i informacji o działalności gospodarczej, jeżeli odrębne przepisy wymagają wpisu do rejestru lub ewidencji, w celu potwierdzenia braku podstaw wykluczenia na podstawie art. 24 ust. 5 pkt 1 ustawy,</w:t>
      </w:r>
    </w:p>
    <w:p w:rsidR="00E764CB" w:rsidRPr="003C346C" w:rsidRDefault="003E42E0" w:rsidP="00937122">
      <w:pPr>
        <w:pStyle w:val="Bodytext20"/>
        <w:numPr>
          <w:ilvl w:val="0"/>
          <w:numId w:val="13"/>
        </w:numPr>
        <w:shd w:val="clear" w:color="auto" w:fill="auto"/>
        <w:tabs>
          <w:tab w:val="left" w:pos="897"/>
        </w:tabs>
        <w:spacing w:after="0" w:line="245" w:lineRule="exact"/>
        <w:ind w:left="920" w:hanging="360"/>
        <w:jc w:val="both"/>
        <w:rPr>
          <w:b/>
        </w:rPr>
      </w:pPr>
      <w: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3C346C">
        <w:rPr>
          <w:b/>
        </w:rPr>
        <w:t>zgodnie z wzorem stanowiącym załącznik do SIWZ,</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 xml:space="preserve">oświadczenia wykonawcy o braku orzeczenia wobec niego tytułem środka zapobiegawczego zakazu ubiegania się o zamówienia publiczne, </w:t>
      </w:r>
      <w:r w:rsidRPr="003C346C">
        <w:rPr>
          <w:b/>
        </w:rPr>
        <w:t>zgodnie z wzorem stanowiącym załącznik do SIWZ;</w:t>
      </w:r>
    </w:p>
    <w:p w:rsidR="00E764CB" w:rsidRPr="003C346C" w:rsidRDefault="003E42E0" w:rsidP="00937122">
      <w:pPr>
        <w:pStyle w:val="Bodytext20"/>
        <w:numPr>
          <w:ilvl w:val="0"/>
          <w:numId w:val="13"/>
        </w:numPr>
        <w:shd w:val="clear" w:color="auto" w:fill="auto"/>
        <w:tabs>
          <w:tab w:val="left" w:pos="897"/>
        </w:tabs>
        <w:spacing w:after="0" w:line="245" w:lineRule="exact"/>
        <w:ind w:left="920" w:hanging="360"/>
        <w:jc w:val="both"/>
        <w:rPr>
          <w:b/>
        </w:rPr>
      </w:pPr>
      <w:r>
        <w:t xml:space="preserve">oświadczenia wykonawcy o niezaleganiu z opłacaniem podatków i opłat lokalnych, o których mowa w ustawie z dnia 12 stycznia 1991 r. o podatkach i opłatach lokalnych </w:t>
      </w:r>
      <w:r>
        <w:rPr>
          <w:rStyle w:val="Bodytext2Bold"/>
        </w:rPr>
        <w:t>(</w:t>
      </w:r>
      <w:proofErr w:type="spellStart"/>
      <w:r>
        <w:rPr>
          <w:rStyle w:val="Bodytext2Bold"/>
        </w:rPr>
        <w:t>t.j</w:t>
      </w:r>
      <w:proofErr w:type="spellEnd"/>
      <w:r>
        <w:rPr>
          <w:rStyle w:val="Bodytext2Bold"/>
        </w:rPr>
        <w:t xml:space="preserve">. Dz. U. z 2018 r. poz. 1445, z </w:t>
      </w:r>
      <w:proofErr w:type="spellStart"/>
      <w:r>
        <w:rPr>
          <w:rStyle w:val="Bodytext2Bold"/>
        </w:rPr>
        <w:t>późn</w:t>
      </w:r>
      <w:proofErr w:type="spellEnd"/>
      <w:r>
        <w:rPr>
          <w:rStyle w:val="Bodytext2Bold"/>
        </w:rPr>
        <w:t>. zm.)</w:t>
      </w:r>
      <w:r>
        <w:t xml:space="preserve">, </w:t>
      </w:r>
      <w:r w:rsidRPr="003C346C">
        <w:rPr>
          <w:b/>
        </w:rPr>
        <w:t>zgodnie z wzorem stanowiącym załącznik do SIWZ,</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dokumentów dotyczących podmiotu trzeciego, w celu wykazania braku istnienia wobec nich podstaw wykluczenia oraz spełnienia, w zakresie, w jakim Wykonawca powołuje się na jego zasoby, warunków udziału w postępowaniu — jeżeli wykonawca polega na zasobach podmiotu trzeciego;</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w przypadku wykonawców wspólnie ubiegających się o udzielenie zamówienia, dokumentów dotyczących każdego z wykonawców wspólnie ubiegających się o udzielenie zamówienia, w celu wykazania braku istnienia wobec niego podstaw wykluczenia oraz spełnienia, w zakresie, w jakim Wykonawca powołuje się na jego zasoby, warunków udziału w postępowaniu — jeżeli wykonawca polega na zasobach podmiotu trzeciego;</w:t>
      </w:r>
    </w:p>
    <w:p w:rsidR="00556DD3" w:rsidRDefault="00556DD3" w:rsidP="00937122">
      <w:pPr>
        <w:pStyle w:val="Bodytext20"/>
        <w:numPr>
          <w:ilvl w:val="0"/>
          <w:numId w:val="13"/>
        </w:numPr>
        <w:shd w:val="clear" w:color="auto" w:fill="auto"/>
        <w:tabs>
          <w:tab w:val="left" w:pos="897"/>
        </w:tabs>
        <w:spacing w:after="0" w:line="245" w:lineRule="exact"/>
        <w:ind w:left="920" w:hanging="360"/>
        <w:jc w:val="both"/>
      </w:pPr>
      <w:r>
        <w:t xml:space="preserve">dokumenty przedmiotowe wymienione w formularzach asortymentowo – cenowych i wymaganiach </w:t>
      </w:r>
      <w:proofErr w:type="spellStart"/>
      <w:r>
        <w:t>techniczno</w:t>
      </w:r>
      <w:proofErr w:type="spellEnd"/>
      <w:r>
        <w:t xml:space="preserve"> - jakościowych,</w:t>
      </w:r>
    </w:p>
    <w:p w:rsidR="00E764CB" w:rsidRDefault="003E42E0">
      <w:pPr>
        <w:pStyle w:val="Bodytext20"/>
        <w:shd w:val="clear" w:color="auto" w:fill="auto"/>
        <w:spacing w:after="0" w:line="245" w:lineRule="exact"/>
        <w:ind w:left="560" w:firstLine="0"/>
        <w:jc w:val="both"/>
      </w:pPr>
      <w:r>
        <w:t xml:space="preserve">Jeżeli treść informacji przekazanych przez wykonawcę w jednolitym europejskim dokumencie zamówienia, o którym mowa w art. 10a ust. 1 ustawy, odpowiada zakresowi informacji, których zamawiający wymaga poprzez żądanie dokumentów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ustawy </w:t>
      </w:r>
      <w:proofErr w:type="spellStart"/>
      <w:r>
        <w:t>Pzp</w:t>
      </w:r>
      <w:proofErr w:type="spellEnd"/>
      <w:r>
        <w:t>, w jednolitym europejskim dokumencie zamówienia.</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Jeżeli wykonawca ma siedzibę lub miejsce zamieszkania poza terytorium Rzeczypospolitej Polskiej, zamiast</w:t>
      </w:r>
    </w:p>
    <w:p w:rsidR="00E764CB" w:rsidRDefault="003E42E0">
      <w:pPr>
        <w:pStyle w:val="Bodytext20"/>
        <w:shd w:val="clear" w:color="auto" w:fill="auto"/>
        <w:spacing w:after="0" w:line="245" w:lineRule="exact"/>
        <w:ind w:left="560" w:firstLine="0"/>
        <w:jc w:val="both"/>
      </w:pPr>
      <w:r>
        <w:t>dokumentów, o których mowa w:</w:t>
      </w:r>
    </w:p>
    <w:p w:rsidR="00E764CB" w:rsidRDefault="003E42E0" w:rsidP="00937122">
      <w:pPr>
        <w:pStyle w:val="Bodytext20"/>
        <w:numPr>
          <w:ilvl w:val="1"/>
          <w:numId w:val="12"/>
        </w:numPr>
        <w:shd w:val="clear" w:color="auto" w:fill="auto"/>
        <w:tabs>
          <w:tab w:val="left" w:pos="375"/>
        </w:tabs>
        <w:spacing w:after="0" w:line="245" w:lineRule="exact"/>
        <w:ind w:firstLine="0"/>
        <w:jc w:val="both"/>
      </w:pPr>
      <w:r>
        <w:t>pkt 3 a) składa informację z odpowiedniego rejestru albo, w przypadku braku takiego rejestru, inny równoważny</w:t>
      </w:r>
    </w:p>
    <w:p w:rsidR="00E764CB" w:rsidRDefault="003E42E0">
      <w:pPr>
        <w:pStyle w:val="Bodytext20"/>
        <w:shd w:val="clear" w:color="auto" w:fill="auto"/>
        <w:spacing w:after="0" w:line="245" w:lineRule="exact"/>
        <w:ind w:left="560" w:firstLine="0"/>
        <w:jc w:val="both"/>
      </w:pPr>
      <w:r>
        <w:t>dokument wydany przez właściwy organ sądowy lub administracyjny kraju, w którym wykonawca ma siedzibę lub miejsce zamieszkania lub miejsce zamieszkania ma osoba, której dotyczy informacja albo dokument, w zakresie określonym w art. 24 ust. 1 pkt 13, 14 i 21, wystawiony nie wcześniej niż 6 miesięcy przed upływem terminu składania ofert;</w:t>
      </w:r>
    </w:p>
    <w:p w:rsidR="00E764CB" w:rsidRDefault="003E42E0" w:rsidP="00937122">
      <w:pPr>
        <w:pStyle w:val="Bodytext20"/>
        <w:numPr>
          <w:ilvl w:val="1"/>
          <w:numId w:val="12"/>
        </w:numPr>
        <w:shd w:val="clear" w:color="auto" w:fill="auto"/>
        <w:tabs>
          <w:tab w:val="left" w:pos="385"/>
        </w:tabs>
        <w:spacing w:after="0" w:line="245" w:lineRule="exact"/>
        <w:ind w:firstLine="0"/>
        <w:jc w:val="both"/>
      </w:pPr>
      <w:r>
        <w:t>pkt 3 b) - d) składa dokument lub dokumenty wystawione w kraju, w którym ma siedzibę lub miejsce</w:t>
      </w:r>
    </w:p>
    <w:p w:rsidR="00E764CB" w:rsidRDefault="003E42E0">
      <w:pPr>
        <w:pStyle w:val="Bodytext20"/>
        <w:shd w:val="clear" w:color="auto" w:fill="auto"/>
        <w:spacing w:after="60" w:line="245" w:lineRule="exact"/>
        <w:ind w:left="560" w:firstLine="0"/>
        <w:jc w:val="both"/>
      </w:pPr>
      <w:r>
        <w:t>zamieszkania, potwierdzające odpowiednio, że:</w:t>
      </w:r>
    </w:p>
    <w:p w:rsidR="00E764CB" w:rsidRDefault="003E42E0" w:rsidP="00937122">
      <w:pPr>
        <w:pStyle w:val="Bodytext20"/>
        <w:numPr>
          <w:ilvl w:val="0"/>
          <w:numId w:val="3"/>
        </w:numPr>
        <w:shd w:val="clear" w:color="auto" w:fill="auto"/>
        <w:tabs>
          <w:tab w:val="left" w:pos="767"/>
        </w:tabs>
        <w:spacing w:after="60" w:line="245" w:lineRule="exact"/>
        <w:ind w:left="740" w:hanging="180"/>
        <w:jc w:val="both"/>
      </w:pPr>
      <w: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miesięcy przed upływem terminu składania ofert;</w:t>
      </w:r>
    </w:p>
    <w:p w:rsidR="00E764CB" w:rsidRDefault="003E42E0" w:rsidP="00937122">
      <w:pPr>
        <w:pStyle w:val="Bodytext20"/>
        <w:numPr>
          <w:ilvl w:val="0"/>
          <w:numId w:val="3"/>
        </w:numPr>
        <w:shd w:val="clear" w:color="auto" w:fill="auto"/>
        <w:tabs>
          <w:tab w:val="left" w:pos="767"/>
        </w:tabs>
        <w:spacing w:after="0" w:line="245" w:lineRule="exact"/>
        <w:ind w:left="740" w:hanging="180"/>
        <w:jc w:val="both"/>
      </w:pPr>
      <w:r>
        <w:t>nie otwarto jego likwidacji ani nie ogłoszono upadłości, wystawiony nie wcześniej niż 6 miesięcy przed upływem terminu składania ofert.</w:t>
      </w:r>
    </w:p>
    <w:p w:rsidR="00E764CB" w:rsidRDefault="003E42E0">
      <w:pPr>
        <w:pStyle w:val="Bodytext20"/>
        <w:shd w:val="clear" w:color="auto" w:fill="auto"/>
        <w:spacing w:after="0" w:line="245" w:lineRule="exact"/>
        <w:ind w:left="560" w:firstLine="0"/>
        <w:jc w:val="both"/>
      </w:pPr>
      <w:r>
        <w:t>Jeżeli w kraju, w którym wykonawca ma siedzibę lub miejsce zamieszkania lub miejsce zamieszkania ma osoba, której dokument dotyczy, nie wydaje się dokumentów, o których mowa w pkt 4. zastępuje się je dokumentem zawierającym odpowiednio oświadczenie wykonawcy, ze wskazaniem osoby albo osób uprawnionych do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4 stosuje się.</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Wykonawca mający siedzibę na terytorium Rzeczypospolitej Polskiej, w odniesieniu do osoby mającej miejsce</w:t>
      </w:r>
    </w:p>
    <w:p w:rsidR="00E764CB" w:rsidRDefault="003E42E0">
      <w:pPr>
        <w:pStyle w:val="Bodytext20"/>
        <w:shd w:val="clear" w:color="auto" w:fill="auto"/>
        <w:spacing w:after="0" w:line="245" w:lineRule="exact"/>
        <w:ind w:left="560" w:firstLine="0"/>
        <w:jc w:val="both"/>
      </w:pPr>
      <w:r>
        <w:t>zamieszkania poza terytorium Rzeczypospolitej Polskiej, której dotyczy dokument wskazany w pkt 3 a) składa dokument, o którym mowa w pkt 4.1 w zakresie określonym w art. 24 ust. 1 pkt 14 i 21. Jeżeli w kraju, w którym miejsce zamieszkania ma osoba, której dokument miał dotyczyć, nie wydaje się takich dokumentów — zastępuje się je dokumentem zawierającym oświadczenie tej osoby złożonym przed notariuszem lub przed organem sądowym, administracyjnym albo organem samorządu zawodowego lub gospodarczego właściwym ze względu na miejsce zamieszkania tej osoby. Termin określony w pkt 4 stosuje się odpowiednio.</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Jeżeli wykonawca nie złoży oświadczeń, o których mowa w VII 1.1 SIWZ, oświadczeń lub dokumentów</w:t>
      </w:r>
    </w:p>
    <w:p w:rsidR="00E764CB" w:rsidRDefault="003E42E0">
      <w:pPr>
        <w:pStyle w:val="Bodytext20"/>
        <w:shd w:val="clear" w:color="auto" w:fill="auto"/>
        <w:spacing w:after="0" w:line="245" w:lineRule="exact"/>
        <w:ind w:left="560" w:firstLine="0"/>
        <w:jc w:val="both"/>
      </w:pPr>
      <w:r>
        <w:t>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Jeżeli wykonawca nie złożył wymaganych pełnomocnictw albo złożył wadliwe pełnomocnictwa, zamawiający</w:t>
      </w:r>
    </w:p>
    <w:p w:rsidR="00E764CB" w:rsidRDefault="003E42E0">
      <w:pPr>
        <w:pStyle w:val="Bodytext20"/>
        <w:shd w:val="clear" w:color="auto" w:fill="auto"/>
        <w:spacing w:after="0" w:line="245" w:lineRule="exact"/>
        <w:ind w:left="560" w:firstLine="0"/>
        <w:jc w:val="both"/>
      </w:pPr>
      <w:r>
        <w:t>wezwie do ich złożenia w terminie przez siebie wskazanym, chyba że mimo ich złożenia oferta wykonawcy podlega odrzuceniu albo konieczne byłoby unieważnienie postępowania.</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W przypadku wykonawców wspólnie ubiegających się o udzielenie zamówienia oraz</w:t>
      </w:r>
    </w:p>
    <w:p w:rsidR="00E764CB" w:rsidRDefault="003E42E0">
      <w:pPr>
        <w:pStyle w:val="Bodytext20"/>
        <w:shd w:val="clear" w:color="auto" w:fill="auto"/>
        <w:spacing w:after="0" w:line="245" w:lineRule="exact"/>
        <w:ind w:left="560" w:firstLine="0"/>
        <w:jc w:val="both"/>
      </w:pPr>
      <w:r>
        <w:t>w przypadku innych podmiotów, na zasobach których wykonawca polega na zasadach określonych w art. 22a ustawy, kopie dokumentów dotyczących odpowiednio wykonawcy lub tych podmiotów, mogą być poświadczane za zgodność z oryginałem przez wykonawcę albo te podmioty albo wykonawców wspólnie ubiegających się o udzielenie zamówienia publicznego - odpowiednio, w zakresie dokumentów, które każdego z nich dotyczą.</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Oświadczenia dotyczące wykonawcy/wykonawców występujących wspólnie i innych podmiotów, na których</w:t>
      </w:r>
    </w:p>
    <w:p w:rsidR="00E764CB" w:rsidRDefault="003E42E0">
      <w:pPr>
        <w:pStyle w:val="Bodytext20"/>
        <w:shd w:val="clear" w:color="auto" w:fill="auto"/>
        <w:spacing w:after="0" w:line="245" w:lineRule="exact"/>
        <w:ind w:left="560" w:firstLine="0"/>
        <w:jc w:val="both"/>
      </w:pPr>
      <w:r>
        <w:t>zdolnościach lub sytuacji polega wykonawca na zasadach określonych w art. 22a ustawy składane są w oryginale. Dokumenty inne niż oświadczenia składane są w oryginale lub kopii poświadczonej za zgodność z oryginałem. Zobowiązanie, o którym mowa w pkt V.4 i V.5 SIWZ należy złożyć w formie oryginału.</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Dokumenty sporządzone w języku obcym są składane wraz z tłumaczeniem na język polski.</w:t>
      </w:r>
    </w:p>
    <w:p w:rsidR="00E764CB" w:rsidRDefault="003E42E0" w:rsidP="00937122">
      <w:pPr>
        <w:pStyle w:val="Bodytext20"/>
        <w:numPr>
          <w:ilvl w:val="0"/>
          <w:numId w:val="12"/>
        </w:numPr>
        <w:shd w:val="clear" w:color="auto" w:fill="auto"/>
        <w:tabs>
          <w:tab w:val="left" w:pos="581"/>
        </w:tabs>
        <w:spacing w:after="0" w:line="245" w:lineRule="exact"/>
        <w:ind w:left="600"/>
        <w:jc w:val="both"/>
      </w:pPr>
      <w:r>
        <w:t>W przypadku wskazania przez wykonawcę dostępności oświadczeń lub dokumentów, o których mowa w Rozdziale VII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E764CB" w:rsidRDefault="003E42E0" w:rsidP="00937122">
      <w:pPr>
        <w:pStyle w:val="Bodytext20"/>
        <w:numPr>
          <w:ilvl w:val="0"/>
          <w:numId w:val="12"/>
        </w:numPr>
        <w:shd w:val="clear" w:color="auto" w:fill="auto"/>
        <w:tabs>
          <w:tab w:val="left" w:pos="581"/>
        </w:tabs>
        <w:spacing w:after="0" w:line="245" w:lineRule="exact"/>
        <w:ind w:left="600"/>
        <w:jc w:val="both"/>
      </w:pPr>
      <w:r>
        <w:t>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zasobach lub sytuacji którego wykonawca polega na podstawie pełnomocnictwa.</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Podpisy na oświadczeniach i dokumentach muszą być złożone w sposób pozwalający zidentyfikować osobę</w:t>
      </w:r>
    </w:p>
    <w:p w:rsidR="00E764CB" w:rsidRDefault="003E42E0">
      <w:pPr>
        <w:pStyle w:val="Bodytext20"/>
        <w:shd w:val="clear" w:color="auto" w:fill="auto"/>
        <w:spacing w:after="0" w:line="245" w:lineRule="exact"/>
        <w:ind w:left="600" w:firstLine="0"/>
        <w:jc w:val="both"/>
      </w:pPr>
      <w:r>
        <w:t>podpisującą. Zaleca się opatrzenie podpisu pieczątką z imieniem i nazwiskiem osoby podpisującej.</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W przypadku potwierdzania dokumentów za zgodność z oryginałem, na dokumentach tych muszą się znaleźć</w:t>
      </w:r>
    </w:p>
    <w:p w:rsidR="00E764CB" w:rsidRDefault="003E42E0">
      <w:pPr>
        <w:pStyle w:val="Bodytext20"/>
        <w:shd w:val="clear" w:color="auto" w:fill="auto"/>
        <w:spacing w:after="0" w:line="245" w:lineRule="exact"/>
        <w:ind w:left="600" w:firstLine="0"/>
        <w:jc w:val="both"/>
      </w:pPr>
      <w:r>
        <w:lastRenderedPageBreak/>
        <w:t>podpisy, według zasad, o których mowa w pkt 8,12 i 13 oraz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Pełnomocnictwo, o którym mowa w pkt. 12 w formie oryginału lub kopii potwierdzonej za zgodność z</w:t>
      </w:r>
    </w:p>
    <w:p w:rsidR="00E764CB" w:rsidRDefault="003E42E0">
      <w:pPr>
        <w:pStyle w:val="Bodytext20"/>
        <w:shd w:val="clear" w:color="auto" w:fill="auto"/>
        <w:spacing w:after="0" w:line="245" w:lineRule="exact"/>
        <w:ind w:left="600" w:firstLine="0"/>
        <w:jc w:val="both"/>
      </w:pPr>
      <w:r>
        <w:t>oryginałem przez notariusza należy dołączyć do oferty.</w:t>
      </w:r>
    </w:p>
    <w:p w:rsidR="00E764CB" w:rsidRDefault="003E42E0" w:rsidP="00937122">
      <w:pPr>
        <w:pStyle w:val="Bodytext20"/>
        <w:numPr>
          <w:ilvl w:val="0"/>
          <w:numId w:val="12"/>
        </w:numPr>
        <w:shd w:val="clear" w:color="auto" w:fill="auto"/>
        <w:tabs>
          <w:tab w:val="left" w:pos="581"/>
        </w:tabs>
        <w:spacing w:after="0" w:line="245" w:lineRule="exact"/>
        <w:ind w:left="600"/>
        <w:jc w:val="both"/>
      </w:pPr>
      <w: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E764CB" w:rsidRDefault="003E42E0" w:rsidP="00937122">
      <w:pPr>
        <w:pStyle w:val="Bodytext20"/>
        <w:numPr>
          <w:ilvl w:val="0"/>
          <w:numId w:val="12"/>
        </w:numPr>
        <w:shd w:val="clear" w:color="auto" w:fill="auto"/>
        <w:tabs>
          <w:tab w:val="left" w:pos="378"/>
          <w:tab w:val="left" w:pos="2633"/>
          <w:tab w:val="left" w:pos="3818"/>
          <w:tab w:val="left" w:pos="4159"/>
          <w:tab w:val="left" w:pos="5542"/>
        </w:tabs>
        <w:spacing w:after="0" w:line="245" w:lineRule="exact"/>
        <w:ind w:firstLine="0"/>
        <w:jc w:val="both"/>
      </w:pPr>
      <w:r>
        <w:t>Zamawiający, zgodnie</w:t>
      </w:r>
      <w:r>
        <w:tab/>
      </w:r>
      <w:r w:rsidRPr="00B62F2C">
        <w:rPr>
          <w:b/>
        </w:rPr>
        <w:t>z art. 24</w:t>
      </w:r>
      <w:r w:rsidR="00B62F2C" w:rsidRPr="00B62F2C">
        <w:rPr>
          <w:b/>
        </w:rPr>
        <w:t xml:space="preserve"> </w:t>
      </w:r>
      <w:r w:rsidRPr="00B62F2C">
        <w:rPr>
          <w:b/>
        </w:rPr>
        <w:t>aa</w:t>
      </w:r>
      <w:r w:rsidRPr="00B62F2C">
        <w:rPr>
          <w:b/>
        </w:rPr>
        <w:tab/>
      </w:r>
      <w:r>
        <w:t xml:space="preserve">ustawy </w:t>
      </w:r>
      <w:proofErr w:type="spellStart"/>
      <w:r>
        <w:t>Pzp</w:t>
      </w:r>
      <w:proofErr w:type="spellEnd"/>
      <w:r>
        <w:t>,</w:t>
      </w:r>
      <w:r>
        <w:tab/>
        <w:t>w pierwszej kolejności dokona oceny ofert,</w:t>
      </w:r>
    </w:p>
    <w:p w:rsidR="00E764CB" w:rsidRDefault="003E42E0">
      <w:pPr>
        <w:pStyle w:val="Bodytext20"/>
        <w:shd w:val="clear" w:color="auto" w:fill="auto"/>
        <w:spacing w:after="0" w:line="245" w:lineRule="exact"/>
        <w:ind w:left="600" w:firstLine="0"/>
        <w:jc w:val="both"/>
      </w:pPr>
      <w:r>
        <w:t>a następnie zbada czy wykonawca, którego oferta została oceniona jako najkorzystniejsza nie podlega wykluczeniu oraz spełnia warunki udziału w postępowaniu.</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W przypadku wątpliwości co do treści dokumentu złożonego przez wykonawcę, zamawiający może zwrócić się</w:t>
      </w:r>
    </w:p>
    <w:p w:rsidR="00E764CB" w:rsidRDefault="003E42E0">
      <w:pPr>
        <w:pStyle w:val="Bodytext20"/>
        <w:shd w:val="clear" w:color="auto" w:fill="auto"/>
        <w:spacing w:after="0" w:line="245" w:lineRule="exact"/>
        <w:ind w:left="600" w:firstLine="0"/>
        <w:jc w:val="both"/>
      </w:pPr>
      <w:r>
        <w:t>do właściwych organów kraju, w którym miejsce zamieszkania ma osoba, której dokument dotyczy, o udzielenie niezbędnych informacji dotyczących tego dokumentu.</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Wykonawcą może być osoba fizyczna, osoba prawna lub jednostka organizacyjna nieposiadająca osobowości</w:t>
      </w:r>
    </w:p>
    <w:p w:rsidR="00E764CB" w:rsidRDefault="003E42E0">
      <w:pPr>
        <w:pStyle w:val="Bodytext20"/>
        <w:shd w:val="clear" w:color="auto" w:fill="auto"/>
        <w:spacing w:after="0" w:line="245" w:lineRule="exact"/>
        <w:ind w:left="600" w:firstLine="0"/>
        <w:jc w:val="both"/>
      </w:pPr>
      <w:r>
        <w:t>prawnej oraz podmioty te występujące wspólnie.</w:t>
      </w:r>
    </w:p>
    <w:p w:rsidR="00E764CB" w:rsidRDefault="003E42E0">
      <w:pPr>
        <w:pStyle w:val="Bodytext20"/>
        <w:shd w:val="clear" w:color="auto" w:fill="auto"/>
        <w:tabs>
          <w:tab w:val="left" w:pos="378"/>
          <w:tab w:val="left" w:pos="2633"/>
          <w:tab w:val="left" w:pos="3818"/>
          <w:tab w:val="left" w:pos="4159"/>
          <w:tab w:val="left" w:pos="5542"/>
        </w:tabs>
        <w:spacing w:after="0" w:line="245" w:lineRule="exact"/>
        <w:ind w:firstLine="0"/>
        <w:jc w:val="both"/>
      </w:pPr>
      <w:r>
        <w:t>20</w:t>
      </w:r>
      <w:r>
        <w:tab/>
        <w:t>Wykonawcy składają</w:t>
      </w:r>
      <w:r>
        <w:tab/>
        <w:t>dokumenty</w:t>
      </w:r>
      <w:r>
        <w:tab/>
        <w:t>i</w:t>
      </w:r>
      <w:r>
        <w:tab/>
        <w:t>oświadczenia</w:t>
      </w:r>
      <w:r>
        <w:tab/>
        <w:t xml:space="preserve">na zasadach określonych ustawą — </w:t>
      </w:r>
      <w:proofErr w:type="spellStart"/>
      <w:r>
        <w:t>Pzp</w:t>
      </w:r>
      <w:proofErr w:type="spellEnd"/>
      <w:r>
        <w:t>,</w:t>
      </w:r>
    </w:p>
    <w:p w:rsidR="00E764CB" w:rsidRDefault="003E42E0">
      <w:pPr>
        <w:pStyle w:val="Bodytext20"/>
        <w:shd w:val="clear" w:color="auto" w:fill="auto"/>
        <w:spacing w:after="180" w:line="245" w:lineRule="exact"/>
        <w:ind w:left="600" w:firstLine="0"/>
        <w:jc w:val="both"/>
      </w:pPr>
      <w:r>
        <w:t>w szczególności zgodnie z zapisami Rozporządzenia Ministra Rozwoju z dnia 26 lipca 2016 r. w sprawie rodzajów dokumentów, jakich może żądać zamawiający od wykonawcy oraz form, w jakich te dokumenty mogą być składane (Dz.U.2016, poz. 1126</w:t>
      </w:r>
      <w:r>
        <w:rPr>
          <w:rStyle w:val="Bodytext2Bold"/>
        </w:rPr>
        <w:t>, ze zm.</w:t>
      </w:r>
      <w:r>
        <w:t>)</w:t>
      </w:r>
    </w:p>
    <w:p w:rsidR="00E764CB" w:rsidRDefault="003E42E0">
      <w:pPr>
        <w:pStyle w:val="Bodytext20"/>
        <w:shd w:val="clear" w:color="auto" w:fill="auto"/>
        <w:spacing w:after="180" w:line="245" w:lineRule="exact"/>
        <w:ind w:firstLine="0"/>
        <w:jc w:val="both"/>
      </w:pPr>
      <w:r>
        <w:t>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E764CB" w:rsidRDefault="003E42E0">
      <w:pPr>
        <w:pStyle w:val="Bodytext30"/>
        <w:numPr>
          <w:ilvl w:val="0"/>
          <w:numId w:val="2"/>
        </w:numPr>
        <w:shd w:val="clear" w:color="auto" w:fill="auto"/>
        <w:tabs>
          <w:tab w:val="left" w:pos="596"/>
        </w:tabs>
        <w:spacing w:after="180" w:line="245" w:lineRule="exact"/>
        <w:ind w:firstLine="0"/>
        <w:jc w:val="both"/>
      </w:pPr>
      <w:r>
        <w:t>Informacje o sposobie porozumiewania się Zamawiającego z Wykonawcami oraz przekazywania oświadczeń i dokumentów, a także wskazanie osób uprawnionych do porozumiewania się z Wykonawcami.</w:t>
      </w:r>
    </w:p>
    <w:p w:rsidR="00E764CB" w:rsidRDefault="003E42E0" w:rsidP="00937122">
      <w:pPr>
        <w:pStyle w:val="Bodytext20"/>
        <w:numPr>
          <w:ilvl w:val="0"/>
          <w:numId w:val="14"/>
        </w:numPr>
        <w:shd w:val="clear" w:color="auto" w:fill="auto"/>
        <w:tabs>
          <w:tab w:val="left" w:pos="378"/>
          <w:tab w:val="left" w:pos="6154"/>
        </w:tabs>
        <w:spacing w:after="0" w:line="245" w:lineRule="exact"/>
        <w:ind w:firstLine="0"/>
        <w:jc w:val="both"/>
      </w:pPr>
      <w:r>
        <w:t>W postępowaniu o udzielenie zamówienia</w:t>
      </w:r>
      <w:r>
        <w:tab/>
        <w:t>komunikacja między Zamawiającym</w:t>
      </w:r>
    </w:p>
    <w:p w:rsidR="00E764CB" w:rsidRDefault="003E42E0">
      <w:pPr>
        <w:pStyle w:val="Bodytext20"/>
        <w:shd w:val="clear" w:color="auto" w:fill="auto"/>
        <w:spacing w:after="0" w:line="245" w:lineRule="exact"/>
        <w:ind w:left="340" w:firstLine="0"/>
        <w:jc w:val="both"/>
      </w:pPr>
      <w:r>
        <w:t xml:space="preserve">a Wykonawcami odbywa się przy użyciu </w:t>
      </w:r>
      <w:proofErr w:type="spellStart"/>
      <w:r>
        <w:t>miniPortalu</w:t>
      </w:r>
      <w:proofErr w:type="spellEnd"/>
      <w:r w:rsidR="00B27EC2">
        <w:fldChar w:fldCharType="begin"/>
      </w:r>
      <w:r w:rsidR="00B27EC2">
        <w:instrText xml:space="preserve"> HYPERLINK "https://miniportal.uzp.gov.pl/" </w:instrText>
      </w:r>
      <w:r w:rsidR="00B27EC2">
        <w:fldChar w:fldCharType="separate"/>
      </w:r>
      <w:r>
        <w:rPr>
          <w:rStyle w:val="Hipercze"/>
        </w:rPr>
        <w:t xml:space="preserve"> </w:t>
      </w:r>
      <w:r>
        <w:rPr>
          <w:rStyle w:val="Hipercze"/>
          <w:lang w:val="en-US" w:eastAsia="en-US" w:bidi="en-US"/>
        </w:rPr>
        <w:t xml:space="preserve">https://miniportal.uzp.gov.pl/ </w:t>
      </w:r>
      <w:r w:rsidR="00B27EC2">
        <w:rPr>
          <w:rStyle w:val="Hipercze"/>
          <w:lang w:val="en-US" w:eastAsia="en-US" w:bidi="en-US"/>
        </w:rPr>
        <w:fldChar w:fldCharType="end"/>
      </w:r>
      <w:r>
        <w:t xml:space="preserve">, </w:t>
      </w:r>
      <w:proofErr w:type="spellStart"/>
      <w:r>
        <w:t>ePUAPu</w:t>
      </w:r>
      <w:proofErr w:type="spellEnd"/>
      <w:r>
        <w:t xml:space="preserve"> </w:t>
      </w:r>
      <w:hyperlink r:id="rId11" w:history="1">
        <w:r>
          <w:rPr>
            <w:rStyle w:val="Hipercze"/>
            <w:lang w:val="en-US" w:eastAsia="en-US" w:bidi="en-US"/>
          </w:rPr>
          <w:t xml:space="preserve">https://epuap.gov.pl/wps/portal </w:t>
        </w:r>
      </w:hyperlink>
      <w:r>
        <w:t>oraz poczty elektronicznej</w:t>
      </w:r>
      <w:r w:rsidR="007508B6">
        <w:t>,</w:t>
      </w:r>
    </w:p>
    <w:p w:rsidR="00E764CB" w:rsidRDefault="003E42E0" w:rsidP="00937122">
      <w:pPr>
        <w:pStyle w:val="Bodytext20"/>
        <w:numPr>
          <w:ilvl w:val="0"/>
          <w:numId w:val="14"/>
        </w:numPr>
        <w:shd w:val="clear" w:color="auto" w:fill="auto"/>
        <w:spacing w:after="0" w:line="245" w:lineRule="exact"/>
        <w:ind w:firstLine="0"/>
        <w:jc w:val="right"/>
      </w:pPr>
      <w:r>
        <w:t xml:space="preserve"> Zamawiający wyznacza następujące osoby do kontaktu z Wykonawcami: Pan</w:t>
      </w:r>
      <w:r w:rsidR="00B62F2C">
        <w:t>a</w:t>
      </w:r>
      <w:r>
        <w:t xml:space="preserve"> </w:t>
      </w:r>
      <w:r w:rsidR="00B62F2C">
        <w:t>Wiesława Nowaka</w:t>
      </w:r>
      <w:r>
        <w:t>, e-mail:</w:t>
      </w:r>
      <w:r w:rsidR="00B62F2C">
        <w:t xml:space="preserve"> </w:t>
      </w:r>
      <w:hyperlink r:id="rId12" w:history="1">
        <w:r w:rsidR="00B62F2C" w:rsidRPr="005C3006">
          <w:rPr>
            <w:rStyle w:val="Hipercze"/>
          </w:rPr>
          <w:t>zp.spzozkoscian@post.pl</w:t>
        </w:r>
      </w:hyperlink>
      <w:r w:rsidR="00B62F2C">
        <w:t xml:space="preserve">  </w:t>
      </w:r>
      <w:r>
        <w:rPr>
          <w:lang w:val="en-US" w:eastAsia="en-US" w:bidi="en-US"/>
        </w:rPr>
        <w:t xml:space="preserve">, </w:t>
      </w:r>
      <w:r>
        <w:t>tel.: +48 6</w:t>
      </w:r>
      <w:r w:rsidR="00B62F2C">
        <w:t>5 5250317</w:t>
      </w:r>
      <w:r>
        <w:t>. Telefonicznie nie wyjaśnia się zapisów SIWZ i zał. do SIWZ.</w:t>
      </w:r>
    </w:p>
    <w:p w:rsidR="00E764CB" w:rsidRDefault="003E42E0" w:rsidP="00937122">
      <w:pPr>
        <w:pStyle w:val="Bodytext20"/>
        <w:numPr>
          <w:ilvl w:val="0"/>
          <w:numId w:val="14"/>
        </w:numPr>
        <w:shd w:val="clear" w:color="auto" w:fill="auto"/>
        <w:tabs>
          <w:tab w:val="left" w:pos="268"/>
        </w:tabs>
        <w:spacing w:after="0" w:line="245" w:lineRule="exact"/>
        <w:ind w:left="320" w:hanging="320"/>
        <w:jc w:val="both"/>
      </w:pPr>
      <w:r>
        <w:t xml:space="preserve">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lub wniosku oraz do formularza do komunikacji.</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Maksymalny rozmiar plików przesyłanych za pośrednictwem dedykowanych formularzy do: złożenia, zmiany, wycofania oferty lub wniosku oraz do komunikacji wynosi 150 MB.</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 xml:space="preserve">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 xml:space="preserve">Identyfikator postępowania i klucz publiczny dla danego postępowania o udzielenie zamówienia dostępne są na Liście wszystkich postępowań na </w:t>
      </w:r>
      <w:proofErr w:type="spellStart"/>
      <w:r>
        <w:t>miniPortalu</w:t>
      </w:r>
      <w:proofErr w:type="spellEnd"/>
      <w:r>
        <w:t xml:space="preserve"> oraz stanowi załącznik do niniejszej SIWZ.</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W korespondencji kierowanej do Zamawiającego Wykonawca winien posługiwać się numerem sprawy określonym w SIWZ.</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Wszelkie zawiadomienia, oświadczenia, wnioski oraz informacje przekazane w formie elektronicznej wymagają na żądanie każdej ze stron, niezwłocznego potwierdzenia faktu ich otrzymania.</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Wykonawca może zwrócić się do Zamawiającego o wyjaśnienie treści SIWZ.</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 xml:space="preserve">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w:t>
      </w:r>
      <w:r>
        <w:lastRenderedPageBreak/>
        <w:t>którym mowa powyżej, lub dotyczy udzielonych wyjaśnień, Zamawiający może udzielić wyjaśnień albo pozostawić wniosek bez rozpoznania. Zamawiający zamieści wyjaśnienia na stronie internetowej, na której udostępniono SIWZ.</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Przedłużenie terminu składania ofert nie wpływa na bieg terminu składania wniosku, o którym mowa w rozdz. VIII pkt. 11 niniejszej SIWZ.</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W przypadku rozbieżności pomiędzy treścią niniejszej SIWZ, a treścią udzielonych odpowiedzi, jako obowiązującą należy przyjąć treść pisma zawierającego późniejsze oświadczenie Zamawiającego.</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Zamawiający nie przewiduje zwołania zebrania Wykonawców.</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osobisty w swojej siedzibie.</w:t>
      </w:r>
    </w:p>
    <w:p w:rsidR="00E764CB" w:rsidRDefault="003E42E0" w:rsidP="00937122">
      <w:pPr>
        <w:pStyle w:val="Heading30"/>
        <w:keepNext/>
        <w:keepLines/>
        <w:numPr>
          <w:ilvl w:val="0"/>
          <w:numId w:val="15"/>
        </w:numPr>
        <w:shd w:val="clear" w:color="auto" w:fill="auto"/>
        <w:tabs>
          <w:tab w:val="left" w:pos="595"/>
        </w:tabs>
        <w:spacing w:before="0" w:line="245" w:lineRule="exact"/>
        <w:ind w:left="660" w:hanging="340"/>
        <w:jc w:val="both"/>
      </w:pPr>
      <w:bookmarkStart w:id="12" w:name="bookmark12"/>
      <w:r>
        <w:t>Złożenie oferty</w:t>
      </w:r>
      <w:bookmarkEnd w:id="12"/>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 xml:space="preserve">Wykonawca składa ofertę za pośrednictwem </w:t>
      </w:r>
      <w:r>
        <w:rPr>
          <w:rStyle w:val="Bodytext2Italic"/>
        </w:rPr>
        <w:t>Formularza do złożenia, zmiany, wycofania oferty</w:t>
      </w:r>
      <w:r>
        <w:t xml:space="preserve"> dostępnego na </w:t>
      </w:r>
      <w:proofErr w:type="spellStart"/>
      <w:r>
        <w:t>ePUAP</w:t>
      </w:r>
      <w:proofErr w:type="spellEnd"/>
      <w:r>
        <w:t xml:space="preserve"> i udostępnionego również na </w:t>
      </w:r>
      <w:proofErr w:type="spellStart"/>
      <w:r>
        <w:t>miniPortalu</w:t>
      </w:r>
      <w:proofErr w:type="spellEnd"/>
      <w:r>
        <w:t xml:space="preserve">. Klucz publiczny niezbędny do zaszyfrowania oferty przez Wykonawcę jest dostępny dla wykonawców na </w:t>
      </w:r>
      <w:proofErr w:type="spellStart"/>
      <w:r>
        <w:t>miniPortalu</w:t>
      </w:r>
      <w:proofErr w:type="spellEnd"/>
      <w:r>
        <w:t xml:space="preserve">. W formularzu oferty Wykonawca zobowiązany jest podać adres skrzynki </w:t>
      </w:r>
      <w:proofErr w:type="spellStart"/>
      <w:r>
        <w:t>ePUAP</w:t>
      </w:r>
      <w:proofErr w:type="spellEnd"/>
      <w:r>
        <w:t>, na którym prowadzona będzie korespondencja związana z postępowaniem;</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 xml:space="preserve">Oferta powinna być sporządzona w języku polskim, z zachowaniem postaci elektronicznej w formacie danych np. </w:t>
      </w:r>
      <w:proofErr w:type="spellStart"/>
      <w:r>
        <w:t>doc</w:t>
      </w:r>
      <w:proofErr w:type="spellEnd"/>
      <w:r>
        <w:t xml:space="preserve">, </w:t>
      </w:r>
      <w:proofErr w:type="spellStart"/>
      <w:r>
        <w:t>docx</w:t>
      </w:r>
      <w:proofErr w:type="spellEnd"/>
      <w:r>
        <w:t xml:space="preserve">, pdf i podpisana kwalifikowanym podpisem elektronicznym. Sposób złożenia oferty, w tym zaszyfrowania oferty opisany został w Regulaminie korzystania z </w:t>
      </w:r>
      <w:proofErr w:type="spellStart"/>
      <w:r>
        <w:t>miniPortalu</w:t>
      </w:r>
      <w:proofErr w:type="spellEnd"/>
      <w:r>
        <w:t>. Ofertę należy złożyć w oryginale.</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Do oferty należy dołączyć Jednolity Europejski Dokument Zamówienia w postaci elektronicznej opatrzonej kwalifikowanym podpisem elektronicznym, a następnie wraz z plikami stanowiącymi ofertę skompresować do jednego pliku archiwum (ZIP);</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 xml:space="preserve">Wykonawca może przed upływem terminu do składania ofert zmienić lub wycofać ofertę za pośrednictwem Formularza do złożenia, zmiany, wycofania oferty dostępnego na </w:t>
      </w:r>
      <w:proofErr w:type="spellStart"/>
      <w:r>
        <w:t>ePUAP</w:t>
      </w:r>
      <w:proofErr w:type="spellEnd"/>
      <w:r>
        <w:t xml:space="preserve"> i udostępnionych również na </w:t>
      </w:r>
      <w:proofErr w:type="spellStart"/>
      <w:r>
        <w:t>miniPortalu</w:t>
      </w:r>
      <w:proofErr w:type="spellEnd"/>
      <w:r>
        <w:t xml:space="preserve">. Sposób zmiany i wycofania oferty został opisany w Instrukcji użytkownika dostępnej na </w:t>
      </w:r>
      <w:proofErr w:type="spellStart"/>
      <w:r>
        <w:t>miniPortalu</w:t>
      </w:r>
      <w:proofErr w:type="spellEnd"/>
      <w:r>
        <w:t>;</w:t>
      </w:r>
    </w:p>
    <w:p w:rsidR="00E764CB" w:rsidRDefault="003E42E0" w:rsidP="00937122">
      <w:pPr>
        <w:pStyle w:val="Bodytext20"/>
        <w:numPr>
          <w:ilvl w:val="0"/>
          <w:numId w:val="15"/>
        </w:numPr>
        <w:shd w:val="clear" w:color="auto" w:fill="auto"/>
        <w:tabs>
          <w:tab w:val="left" w:pos="690"/>
        </w:tabs>
        <w:spacing w:after="496" w:line="240" w:lineRule="exact"/>
        <w:ind w:left="640" w:hanging="260"/>
      </w:pPr>
      <w:r>
        <w:t>Wykonawca po upływie terminu do składania ofert nie może skutecznie dokonać zmiany ani wycofać złożonej oferty.</w:t>
      </w:r>
    </w:p>
    <w:p w:rsidR="00E764CB" w:rsidRDefault="003E42E0">
      <w:pPr>
        <w:pStyle w:val="Heading220"/>
        <w:keepNext/>
        <w:keepLines/>
        <w:shd w:val="clear" w:color="auto" w:fill="auto"/>
        <w:spacing w:before="0" w:after="234" w:line="220" w:lineRule="exact"/>
      </w:pPr>
      <w:bookmarkStart w:id="13" w:name="bookmark13"/>
      <w:r>
        <w:rPr>
          <w:rStyle w:val="Heading22NotBold"/>
        </w:rPr>
        <w:t xml:space="preserve">17. Zamawiający </w:t>
      </w:r>
      <w:r>
        <w:t xml:space="preserve">wymaga wniesienia wadium (art. 45 </w:t>
      </w:r>
      <w:proofErr w:type="spellStart"/>
      <w:r>
        <w:t>uPzp</w:t>
      </w:r>
      <w:proofErr w:type="spellEnd"/>
      <w:r>
        <w:t>)</w:t>
      </w:r>
      <w:bookmarkEnd w:id="13"/>
    </w:p>
    <w:p w:rsidR="00E764CB" w:rsidRDefault="003E42E0" w:rsidP="00937122">
      <w:pPr>
        <w:pStyle w:val="Heading220"/>
        <w:keepNext/>
        <w:keepLines/>
        <w:numPr>
          <w:ilvl w:val="0"/>
          <w:numId w:val="16"/>
        </w:numPr>
        <w:shd w:val="clear" w:color="auto" w:fill="auto"/>
        <w:tabs>
          <w:tab w:val="left" w:pos="690"/>
        </w:tabs>
        <w:spacing w:before="0" w:after="0" w:line="220" w:lineRule="exact"/>
        <w:ind w:left="380"/>
        <w:jc w:val="both"/>
      </w:pPr>
      <w:bookmarkStart w:id="14" w:name="bookmark14"/>
      <w:r>
        <w:rPr>
          <w:rStyle w:val="Heading221"/>
          <w:b/>
          <w:bCs/>
        </w:rPr>
        <w:t>Obowiązek wpłaty wadium</w:t>
      </w:r>
      <w:bookmarkEnd w:id="14"/>
    </w:p>
    <w:p w:rsidR="00E764CB" w:rsidRDefault="003E42E0">
      <w:pPr>
        <w:pStyle w:val="Bodytext20"/>
        <w:shd w:val="clear" w:color="auto" w:fill="auto"/>
        <w:spacing w:after="0" w:line="283" w:lineRule="exact"/>
        <w:ind w:left="720" w:firstLine="0"/>
      </w:pPr>
      <w:r>
        <w:t>Oferta musi być zabezpieczona wadium. Zamawiający zatrzyma wadium, jeżeli wystąpią przesłanki wymienione w art. 46 ust. 4a i 5 PZP.</w:t>
      </w:r>
    </w:p>
    <w:p w:rsidR="00E764CB" w:rsidRDefault="003E42E0">
      <w:pPr>
        <w:pStyle w:val="Bodytext20"/>
        <w:shd w:val="clear" w:color="auto" w:fill="auto"/>
        <w:spacing w:after="0" w:line="283" w:lineRule="exact"/>
        <w:ind w:left="720" w:firstLine="0"/>
      </w:pPr>
      <w:r>
        <w:t>Wadium musi obejmować cały okres związania ofertą.</w:t>
      </w:r>
    </w:p>
    <w:p w:rsidR="00F50A29" w:rsidRDefault="00F50A29">
      <w:pPr>
        <w:pStyle w:val="Bodytext20"/>
        <w:shd w:val="clear" w:color="auto" w:fill="auto"/>
        <w:spacing w:after="0" w:line="283" w:lineRule="exact"/>
        <w:ind w:left="720" w:firstLine="0"/>
      </w:pPr>
    </w:p>
    <w:tbl>
      <w:tblPr>
        <w:tblStyle w:val="Tabela-Siatka"/>
        <w:tblW w:w="0" w:type="auto"/>
        <w:tblInd w:w="720" w:type="dxa"/>
        <w:tblLook w:val="04A0" w:firstRow="1" w:lastRow="0" w:firstColumn="1" w:lastColumn="0" w:noHBand="0" w:noVBand="1"/>
      </w:tblPr>
      <w:tblGrid>
        <w:gridCol w:w="835"/>
        <w:gridCol w:w="1134"/>
        <w:gridCol w:w="1298"/>
        <w:gridCol w:w="1083"/>
      </w:tblGrid>
      <w:tr w:rsidR="00F459FD" w:rsidTr="00F459FD">
        <w:tc>
          <w:tcPr>
            <w:tcW w:w="835" w:type="dxa"/>
          </w:tcPr>
          <w:p w:rsidR="00F459FD" w:rsidRDefault="00F459FD">
            <w:pPr>
              <w:pStyle w:val="Bodytext20"/>
              <w:shd w:val="clear" w:color="auto" w:fill="auto"/>
              <w:spacing w:after="0" w:line="283" w:lineRule="exact"/>
              <w:ind w:firstLine="0"/>
            </w:pPr>
            <w:r>
              <w:t>Nr pakietu</w:t>
            </w:r>
          </w:p>
          <w:p w:rsidR="00F459FD" w:rsidRDefault="00F459FD">
            <w:pPr>
              <w:pStyle w:val="Bodytext20"/>
              <w:shd w:val="clear" w:color="auto" w:fill="auto"/>
              <w:spacing w:after="0" w:line="283" w:lineRule="exact"/>
              <w:ind w:firstLine="0"/>
            </w:pPr>
            <w:r>
              <w:t>lab</w:t>
            </w:r>
          </w:p>
        </w:tc>
        <w:tc>
          <w:tcPr>
            <w:tcW w:w="1134" w:type="dxa"/>
          </w:tcPr>
          <w:p w:rsidR="00F459FD" w:rsidRDefault="00F459FD">
            <w:pPr>
              <w:pStyle w:val="Bodytext20"/>
              <w:shd w:val="clear" w:color="auto" w:fill="auto"/>
              <w:spacing w:after="0" w:line="283" w:lineRule="exact"/>
              <w:ind w:firstLine="0"/>
            </w:pPr>
            <w:r>
              <w:t>Wartość wadium</w:t>
            </w:r>
          </w:p>
          <w:p w:rsidR="00F459FD" w:rsidRDefault="00F459FD">
            <w:pPr>
              <w:pStyle w:val="Bodytext20"/>
              <w:shd w:val="clear" w:color="auto" w:fill="auto"/>
              <w:spacing w:after="0" w:line="283" w:lineRule="exact"/>
              <w:ind w:firstLine="0"/>
            </w:pPr>
            <w:r>
              <w:t>zł</w:t>
            </w:r>
          </w:p>
        </w:tc>
        <w:tc>
          <w:tcPr>
            <w:tcW w:w="1298" w:type="dxa"/>
          </w:tcPr>
          <w:p w:rsidR="00F459FD" w:rsidRDefault="00F459FD">
            <w:pPr>
              <w:pStyle w:val="Bodytext20"/>
              <w:shd w:val="clear" w:color="auto" w:fill="auto"/>
              <w:spacing w:after="0" w:line="283" w:lineRule="exact"/>
              <w:ind w:firstLine="0"/>
            </w:pPr>
            <w:r>
              <w:t>Nr pakietu</w:t>
            </w:r>
          </w:p>
          <w:p w:rsidR="00F459FD" w:rsidRDefault="00F459FD">
            <w:pPr>
              <w:pStyle w:val="Bodytext20"/>
              <w:shd w:val="clear" w:color="auto" w:fill="auto"/>
              <w:spacing w:after="0" w:line="283" w:lineRule="exact"/>
              <w:ind w:firstLine="0"/>
            </w:pPr>
            <w:r>
              <w:t>Bakteriologii</w:t>
            </w:r>
          </w:p>
          <w:p w:rsidR="00F459FD" w:rsidRDefault="00F459FD">
            <w:pPr>
              <w:pStyle w:val="Bodytext20"/>
              <w:shd w:val="clear" w:color="auto" w:fill="auto"/>
              <w:spacing w:after="0" w:line="283" w:lineRule="exact"/>
              <w:ind w:firstLine="0"/>
            </w:pPr>
          </w:p>
        </w:tc>
        <w:tc>
          <w:tcPr>
            <w:tcW w:w="1083" w:type="dxa"/>
          </w:tcPr>
          <w:p w:rsidR="00F459FD" w:rsidRDefault="00F459FD">
            <w:pPr>
              <w:pStyle w:val="Bodytext20"/>
              <w:shd w:val="clear" w:color="auto" w:fill="auto"/>
              <w:spacing w:after="0" w:line="283" w:lineRule="exact"/>
              <w:ind w:firstLine="0"/>
            </w:pPr>
            <w:r>
              <w:t>Wartość wadium zł</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1.1.</w:t>
            </w:r>
          </w:p>
        </w:tc>
        <w:tc>
          <w:tcPr>
            <w:tcW w:w="1134" w:type="dxa"/>
            <w:vAlign w:val="center"/>
          </w:tcPr>
          <w:p w:rsidR="00F459FD" w:rsidRDefault="00F459FD" w:rsidP="00E62958">
            <w:pPr>
              <w:pStyle w:val="Bodytext20"/>
              <w:shd w:val="clear" w:color="auto" w:fill="auto"/>
              <w:spacing w:after="0" w:line="283" w:lineRule="exact"/>
              <w:ind w:firstLine="0"/>
              <w:jc w:val="right"/>
            </w:pPr>
            <w:r>
              <w:t>250,00</w:t>
            </w:r>
          </w:p>
        </w:tc>
        <w:tc>
          <w:tcPr>
            <w:tcW w:w="1298" w:type="dxa"/>
            <w:vAlign w:val="center"/>
          </w:tcPr>
          <w:p w:rsidR="00F459FD" w:rsidRDefault="00E62958" w:rsidP="00E62958">
            <w:pPr>
              <w:pStyle w:val="Bodytext20"/>
              <w:shd w:val="clear" w:color="auto" w:fill="auto"/>
              <w:spacing w:after="0" w:line="283" w:lineRule="exact"/>
              <w:ind w:firstLine="0"/>
              <w:jc w:val="right"/>
            </w:pPr>
            <w:r>
              <w:t>3.1.B</w:t>
            </w:r>
          </w:p>
        </w:tc>
        <w:tc>
          <w:tcPr>
            <w:tcW w:w="1083" w:type="dxa"/>
            <w:vAlign w:val="center"/>
          </w:tcPr>
          <w:p w:rsidR="00F459FD" w:rsidRDefault="00E62958" w:rsidP="00E62958">
            <w:pPr>
              <w:pStyle w:val="Bodytext20"/>
              <w:shd w:val="clear" w:color="auto" w:fill="auto"/>
              <w:spacing w:after="0" w:line="283" w:lineRule="exact"/>
              <w:ind w:firstLine="0"/>
              <w:jc w:val="right"/>
            </w:pPr>
            <w:r>
              <w:t>200,00</w:t>
            </w:r>
          </w:p>
        </w:tc>
      </w:tr>
      <w:tr w:rsidR="00F459FD" w:rsidTr="00E62958">
        <w:tc>
          <w:tcPr>
            <w:tcW w:w="835" w:type="dxa"/>
            <w:vAlign w:val="center"/>
          </w:tcPr>
          <w:p w:rsidR="00F459FD" w:rsidRDefault="00F459FD" w:rsidP="00E62958">
            <w:pPr>
              <w:pStyle w:val="Bodytext20"/>
              <w:shd w:val="clear" w:color="auto" w:fill="auto"/>
              <w:spacing w:after="0" w:line="283" w:lineRule="exact"/>
              <w:ind w:firstLine="0"/>
              <w:jc w:val="right"/>
            </w:pPr>
            <w:r>
              <w:t xml:space="preserve"> </w:t>
            </w:r>
            <w:r w:rsidR="00E62958">
              <w:t>3.</w:t>
            </w:r>
            <w:r>
              <w:t>1.2.</w:t>
            </w:r>
          </w:p>
        </w:tc>
        <w:tc>
          <w:tcPr>
            <w:tcW w:w="1134" w:type="dxa"/>
            <w:vAlign w:val="center"/>
          </w:tcPr>
          <w:p w:rsidR="00F459FD" w:rsidRDefault="00F459FD" w:rsidP="00E62958">
            <w:pPr>
              <w:pStyle w:val="Bodytext20"/>
              <w:shd w:val="clear" w:color="auto" w:fill="auto"/>
              <w:spacing w:after="0" w:line="283" w:lineRule="exact"/>
              <w:ind w:firstLine="0"/>
              <w:jc w:val="right"/>
            </w:pPr>
            <w:r>
              <w:t xml:space="preserve">  50,00</w:t>
            </w:r>
          </w:p>
        </w:tc>
        <w:tc>
          <w:tcPr>
            <w:tcW w:w="1298" w:type="dxa"/>
            <w:vAlign w:val="center"/>
          </w:tcPr>
          <w:p w:rsidR="00F459FD" w:rsidRDefault="00E62958" w:rsidP="00E62958">
            <w:pPr>
              <w:pStyle w:val="Bodytext20"/>
              <w:shd w:val="clear" w:color="auto" w:fill="auto"/>
              <w:spacing w:after="0" w:line="283" w:lineRule="exact"/>
              <w:ind w:firstLine="0"/>
              <w:jc w:val="right"/>
            </w:pPr>
            <w:r>
              <w:t>3.2.B</w:t>
            </w:r>
          </w:p>
        </w:tc>
        <w:tc>
          <w:tcPr>
            <w:tcW w:w="1083" w:type="dxa"/>
            <w:vAlign w:val="center"/>
          </w:tcPr>
          <w:p w:rsidR="00F459FD" w:rsidRDefault="00E62958" w:rsidP="00E62958">
            <w:pPr>
              <w:pStyle w:val="Bodytext20"/>
              <w:shd w:val="clear" w:color="auto" w:fill="auto"/>
              <w:spacing w:after="0" w:line="283" w:lineRule="exact"/>
              <w:ind w:firstLine="0"/>
              <w:jc w:val="right"/>
            </w:pPr>
            <w:r>
              <w:t>290,00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1.3.</w:t>
            </w:r>
          </w:p>
        </w:tc>
        <w:tc>
          <w:tcPr>
            <w:tcW w:w="1134" w:type="dxa"/>
            <w:vAlign w:val="center"/>
          </w:tcPr>
          <w:p w:rsidR="00F459FD" w:rsidRDefault="00F459FD" w:rsidP="00E62958">
            <w:pPr>
              <w:pStyle w:val="Bodytext20"/>
              <w:shd w:val="clear" w:color="auto" w:fill="auto"/>
              <w:spacing w:after="0" w:line="283" w:lineRule="exact"/>
              <w:ind w:firstLine="0"/>
              <w:jc w:val="right"/>
            </w:pPr>
            <w:r>
              <w:t>130,00</w:t>
            </w:r>
          </w:p>
        </w:tc>
        <w:tc>
          <w:tcPr>
            <w:tcW w:w="1298" w:type="dxa"/>
            <w:vAlign w:val="center"/>
          </w:tcPr>
          <w:p w:rsidR="00F459FD" w:rsidRDefault="00E62958" w:rsidP="00E62958">
            <w:pPr>
              <w:pStyle w:val="Bodytext20"/>
              <w:shd w:val="clear" w:color="auto" w:fill="auto"/>
              <w:spacing w:after="0" w:line="283" w:lineRule="exact"/>
              <w:ind w:firstLine="0"/>
              <w:jc w:val="right"/>
            </w:pPr>
            <w:r>
              <w:t>3.3.B</w:t>
            </w:r>
          </w:p>
        </w:tc>
        <w:tc>
          <w:tcPr>
            <w:tcW w:w="1083" w:type="dxa"/>
            <w:vAlign w:val="center"/>
          </w:tcPr>
          <w:p w:rsidR="00F459FD" w:rsidRDefault="00E62958" w:rsidP="00E62958">
            <w:pPr>
              <w:pStyle w:val="Bodytext20"/>
              <w:shd w:val="clear" w:color="auto" w:fill="auto"/>
              <w:spacing w:after="0" w:line="283" w:lineRule="exact"/>
              <w:ind w:firstLine="0"/>
              <w:jc w:val="right"/>
            </w:pPr>
            <w:r>
              <w:t>230,00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1.4.</w:t>
            </w:r>
          </w:p>
        </w:tc>
        <w:tc>
          <w:tcPr>
            <w:tcW w:w="1134" w:type="dxa"/>
            <w:vAlign w:val="center"/>
          </w:tcPr>
          <w:p w:rsidR="00F459FD" w:rsidRDefault="00F459FD" w:rsidP="00E62958">
            <w:pPr>
              <w:pStyle w:val="Bodytext20"/>
              <w:shd w:val="clear" w:color="auto" w:fill="auto"/>
              <w:spacing w:after="0" w:line="283" w:lineRule="exact"/>
              <w:ind w:firstLine="0"/>
              <w:jc w:val="right"/>
            </w:pPr>
            <w:r>
              <w:t xml:space="preserve">  30,00</w:t>
            </w:r>
          </w:p>
        </w:tc>
        <w:tc>
          <w:tcPr>
            <w:tcW w:w="1298" w:type="dxa"/>
            <w:vAlign w:val="center"/>
          </w:tcPr>
          <w:p w:rsidR="00F459FD" w:rsidRDefault="00E62958" w:rsidP="00E62958">
            <w:pPr>
              <w:pStyle w:val="Bodytext20"/>
              <w:shd w:val="clear" w:color="auto" w:fill="auto"/>
              <w:spacing w:after="0" w:line="283" w:lineRule="exact"/>
              <w:ind w:firstLine="0"/>
              <w:jc w:val="right"/>
            </w:pPr>
            <w:r>
              <w:t>3.4.B</w:t>
            </w:r>
          </w:p>
        </w:tc>
        <w:tc>
          <w:tcPr>
            <w:tcW w:w="1083" w:type="dxa"/>
            <w:vAlign w:val="center"/>
          </w:tcPr>
          <w:p w:rsidR="00F459FD" w:rsidRDefault="00E62958" w:rsidP="00E62958">
            <w:pPr>
              <w:pStyle w:val="Bodytext20"/>
              <w:shd w:val="clear" w:color="auto" w:fill="auto"/>
              <w:spacing w:after="0" w:line="283" w:lineRule="exact"/>
              <w:ind w:firstLine="0"/>
              <w:jc w:val="right"/>
            </w:pPr>
            <w:r>
              <w:t>70,00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2</w:t>
            </w:r>
            <w:r>
              <w:t>.</w:t>
            </w:r>
          </w:p>
        </w:tc>
        <w:tc>
          <w:tcPr>
            <w:tcW w:w="1134" w:type="dxa"/>
            <w:vAlign w:val="center"/>
          </w:tcPr>
          <w:p w:rsidR="00F459FD" w:rsidRDefault="00F459FD" w:rsidP="00E62958">
            <w:pPr>
              <w:pStyle w:val="Bodytext20"/>
              <w:shd w:val="clear" w:color="auto" w:fill="auto"/>
              <w:spacing w:after="0" w:line="283" w:lineRule="exact"/>
              <w:ind w:firstLine="0"/>
              <w:jc w:val="right"/>
            </w:pPr>
            <w:r>
              <w:t>250,00</w:t>
            </w:r>
          </w:p>
        </w:tc>
        <w:tc>
          <w:tcPr>
            <w:tcW w:w="1298" w:type="dxa"/>
            <w:vAlign w:val="center"/>
          </w:tcPr>
          <w:p w:rsidR="00F459FD" w:rsidRDefault="00E62958" w:rsidP="00E62958">
            <w:pPr>
              <w:pStyle w:val="Bodytext20"/>
              <w:shd w:val="clear" w:color="auto" w:fill="auto"/>
              <w:spacing w:after="0" w:line="283" w:lineRule="exact"/>
              <w:ind w:firstLine="0"/>
              <w:jc w:val="right"/>
            </w:pPr>
            <w:r>
              <w:t>3.5.B</w:t>
            </w:r>
          </w:p>
        </w:tc>
        <w:tc>
          <w:tcPr>
            <w:tcW w:w="1083" w:type="dxa"/>
            <w:vAlign w:val="center"/>
          </w:tcPr>
          <w:p w:rsidR="00F459FD" w:rsidRDefault="00E62958" w:rsidP="00E62958">
            <w:pPr>
              <w:pStyle w:val="Bodytext20"/>
              <w:shd w:val="clear" w:color="auto" w:fill="auto"/>
              <w:spacing w:after="0" w:line="283" w:lineRule="exact"/>
              <w:ind w:firstLine="0"/>
              <w:jc w:val="right"/>
            </w:pPr>
            <w:r>
              <w:t>40,00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3.1.</w:t>
            </w:r>
          </w:p>
        </w:tc>
        <w:tc>
          <w:tcPr>
            <w:tcW w:w="1134" w:type="dxa"/>
            <w:vAlign w:val="center"/>
          </w:tcPr>
          <w:p w:rsidR="00F459FD" w:rsidRDefault="00F459FD" w:rsidP="00E62958">
            <w:pPr>
              <w:pStyle w:val="Bodytext20"/>
              <w:shd w:val="clear" w:color="auto" w:fill="auto"/>
              <w:spacing w:after="0" w:line="283" w:lineRule="exact"/>
              <w:ind w:firstLine="0"/>
              <w:jc w:val="right"/>
            </w:pPr>
            <w:r>
              <w:t>30,00</w:t>
            </w:r>
          </w:p>
        </w:tc>
        <w:tc>
          <w:tcPr>
            <w:tcW w:w="1298" w:type="dxa"/>
            <w:vAlign w:val="center"/>
          </w:tcPr>
          <w:p w:rsidR="00F459FD" w:rsidRDefault="00E62958" w:rsidP="00E62958">
            <w:pPr>
              <w:pStyle w:val="Bodytext20"/>
              <w:shd w:val="clear" w:color="auto" w:fill="auto"/>
              <w:spacing w:after="0" w:line="283" w:lineRule="exact"/>
              <w:ind w:firstLine="0"/>
              <w:jc w:val="right"/>
            </w:pPr>
            <w:r>
              <w:t>3.6.B</w:t>
            </w:r>
          </w:p>
        </w:tc>
        <w:tc>
          <w:tcPr>
            <w:tcW w:w="1083" w:type="dxa"/>
            <w:vAlign w:val="center"/>
          </w:tcPr>
          <w:p w:rsidR="00F459FD" w:rsidRDefault="00E62958" w:rsidP="00E62958">
            <w:pPr>
              <w:pStyle w:val="Bodytext20"/>
              <w:shd w:val="clear" w:color="auto" w:fill="auto"/>
              <w:spacing w:after="0" w:line="283" w:lineRule="exact"/>
              <w:ind w:firstLine="0"/>
              <w:jc w:val="right"/>
            </w:pPr>
            <w:r>
              <w:t>2</w:t>
            </w:r>
            <w:r w:rsidR="00443C22">
              <w:t xml:space="preserve"> </w:t>
            </w:r>
            <w:r>
              <w:t>900,00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3.2.</w:t>
            </w:r>
          </w:p>
        </w:tc>
        <w:tc>
          <w:tcPr>
            <w:tcW w:w="1134" w:type="dxa"/>
            <w:vAlign w:val="center"/>
          </w:tcPr>
          <w:p w:rsidR="00F459FD" w:rsidRDefault="00F459FD" w:rsidP="00E62958">
            <w:pPr>
              <w:pStyle w:val="Bodytext20"/>
              <w:shd w:val="clear" w:color="auto" w:fill="auto"/>
              <w:spacing w:after="0" w:line="283" w:lineRule="exact"/>
              <w:ind w:firstLine="0"/>
              <w:jc w:val="right"/>
            </w:pPr>
            <w:r>
              <w:t>40,00</w:t>
            </w:r>
          </w:p>
        </w:tc>
        <w:tc>
          <w:tcPr>
            <w:tcW w:w="1298" w:type="dxa"/>
            <w:vAlign w:val="center"/>
          </w:tcPr>
          <w:p w:rsidR="00F459FD" w:rsidRDefault="00E62958" w:rsidP="00E62958">
            <w:pPr>
              <w:pStyle w:val="Bodytext20"/>
              <w:shd w:val="clear" w:color="auto" w:fill="auto"/>
              <w:spacing w:after="0" w:line="283" w:lineRule="exact"/>
              <w:ind w:firstLine="0"/>
              <w:jc w:val="right"/>
            </w:pPr>
            <w:r>
              <w:t>3.7.B</w:t>
            </w:r>
          </w:p>
        </w:tc>
        <w:tc>
          <w:tcPr>
            <w:tcW w:w="1083" w:type="dxa"/>
            <w:vAlign w:val="center"/>
          </w:tcPr>
          <w:p w:rsidR="00F459FD" w:rsidRDefault="00E62958" w:rsidP="00E62958">
            <w:pPr>
              <w:pStyle w:val="Bodytext20"/>
              <w:shd w:val="clear" w:color="auto" w:fill="auto"/>
              <w:spacing w:after="0" w:line="283" w:lineRule="exact"/>
              <w:ind w:firstLine="0"/>
              <w:jc w:val="right"/>
            </w:pPr>
            <w:r>
              <w:t>100,00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4</w:t>
            </w:r>
            <w:r>
              <w:t>.</w:t>
            </w:r>
          </w:p>
        </w:tc>
        <w:tc>
          <w:tcPr>
            <w:tcW w:w="1134" w:type="dxa"/>
            <w:vAlign w:val="center"/>
          </w:tcPr>
          <w:p w:rsidR="00F459FD" w:rsidRDefault="00F459FD" w:rsidP="00E62958">
            <w:pPr>
              <w:pStyle w:val="Bodytext20"/>
              <w:shd w:val="clear" w:color="auto" w:fill="auto"/>
              <w:spacing w:after="0" w:line="283" w:lineRule="exact"/>
              <w:ind w:firstLine="0"/>
              <w:jc w:val="right"/>
            </w:pPr>
            <w:r>
              <w:t>6</w:t>
            </w:r>
            <w:r w:rsidR="00443C22">
              <w:t xml:space="preserve"> </w:t>
            </w:r>
            <w:r>
              <w:t>000,00</w:t>
            </w:r>
          </w:p>
        </w:tc>
        <w:tc>
          <w:tcPr>
            <w:tcW w:w="1298" w:type="dxa"/>
            <w:vAlign w:val="center"/>
          </w:tcPr>
          <w:p w:rsidR="00F459FD" w:rsidRDefault="00E62958" w:rsidP="00E62958">
            <w:pPr>
              <w:pStyle w:val="Bodytext20"/>
              <w:shd w:val="clear" w:color="auto" w:fill="auto"/>
              <w:spacing w:after="0" w:line="283" w:lineRule="exact"/>
              <w:ind w:firstLine="0"/>
              <w:jc w:val="right"/>
            </w:pPr>
            <w:r>
              <w:t>3.8.B</w:t>
            </w:r>
          </w:p>
        </w:tc>
        <w:tc>
          <w:tcPr>
            <w:tcW w:w="1083" w:type="dxa"/>
            <w:vAlign w:val="center"/>
          </w:tcPr>
          <w:p w:rsidR="00F459FD" w:rsidRDefault="00E62958" w:rsidP="00E62958">
            <w:pPr>
              <w:pStyle w:val="Bodytext20"/>
              <w:shd w:val="clear" w:color="auto" w:fill="auto"/>
              <w:spacing w:after="0" w:line="283" w:lineRule="exact"/>
              <w:ind w:firstLine="0"/>
              <w:jc w:val="right"/>
            </w:pPr>
            <w:r>
              <w:t>3,00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lastRenderedPageBreak/>
              <w:t>3.</w:t>
            </w:r>
            <w:r w:rsidR="00F459FD">
              <w:t>5</w:t>
            </w:r>
            <w:r>
              <w:t>.</w:t>
            </w:r>
          </w:p>
        </w:tc>
        <w:tc>
          <w:tcPr>
            <w:tcW w:w="1134" w:type="dxa"/>
            <w:vAlign w:val="center"/>
          </w:tcPr>
          <w:p w:rsidR="00F459FD" w:rsidRDefault="00F459FD" w:rsidP="00E62958">
            <w:pPr>
              <w:pStyle w:val="Bodytext20"/>
              <w:shd w:val="clear" w:color="auto" w:fill="auto"/>
              <w:spacing w:after="0" w:line="283" w:lineRule="exact"/>
              <w:ind w:firstLine="0"/>
              <w:jc w:val="right"/>
            </w:pPr>
            <w:r>
              <w:t>6</w:t>
            </w:r>
            <w:r w:rsidR="00443C22">
              <w:t xml:space="preserve"> </w:t>
            </w:r>
            <w:r>
              <w:t>000,00</w:t>
            </w:r>
          </w:p>
        </w:tc>
        <w:tc>
          <w:tcPr>
            <w:tcW w:w="1298" w:type="dxa"/>
            <w:vAlign w:val="center"/>
          </w:tcPr>
          <w:p w:rsidR="00F459FD" w:rsidRDefault="00E62958" w:rsidP="00E62958">
            <w:pPr>
              <w:pStyle w:val="Bodytext20"/>
              <w:shd w:val="clear" w:color="auto" w:fill="auto"/>
              <w:spacing w:after="0" w:line="283" w:lineRule="exact"/>
              <w:ind w:firstLine="0"/>
              <w:jc w:val="right"/>
            </w:pPr>
            <w:r>
              <w:t>3.9.B</w:t>
            </w:r>
          </w:p>
        </w:tc>
        <w:tc>
          <w:tcPr>
            <w:tcW w:w="1083" w:type="dxa"/>
            <w:vAlign w:val="center"/>
          </w:tcPr>
          <w:p w:rsidR="00F459FD" w:rsidRDefault="00E62958" w:rsidP="00E62958">
            <w:pPr>
              <w:pStyle w:val="Bodytext20"/>
              <w:shd w:val="clear" w:color="auto" w:fill="auto"/>
              <w:spacing w:after="0" w:line="283" w:lineRule="exact"/>
              <w:ind w:firstLine="0"/>
              <w:jc w:val="right"/>
            </w:pPr>
            <w:r>
              <w:t>800,00</w:t>
            </w:r>
          </w:p>
        </w:tc>
      </w:tr>
      <w:tr w:rsidR="00F459FD" w:rsidTr="00E62958">
        <w:tc>
          <w:tcPr>
            <w:tcW w:w="835" w:type="dxa"/>
            <w:vAlign w:val="center"/>
          </w:tcPr>
          <w:p w:rsidR="00F459FD" w:rsidRDefault="00E62958" w:rsidP="00E62958">
            <w:pPr>
              <w:pStyle w:val="Bodytext20"/>
              <w:shd w:val="clear" w:color="auto" w:fill="auto"/>
              <w:spacing w:after="0" w:line="283" w:lineRule="exact"/>
              <w:ind w:firstLine="0"/>
              <w:jc w:val="right"/>
            </w:pPr>
            <w:r>
              <w:t>3.</w:t>
            </w:r>
            <w:r w:rsidR="00F459FD">
              <w:t>6</w:t>
            </w:r>
            <w:r>
              <w:t>.</w:t>
            </w:r>
          </w:p>
        </w:tc>
        <w:tc>
          <w:tcPr>
            <w:tcW w:w="1134" w:type="dxa"/>
            <w:vAlign w:val="center"/>
          </w:tcPr>
          <w:p w:rsidR="00F459FD" w:rsidRDefault="00E62958" w:rsidP="00E62958">
            <w:pPr>
              <w:pStyle w:val="Bodytext20"/>
              <w:shd w:val="clear" w:color="auto" w:fill="auto"/>
              <w:spacing w:after="0" w:line="283" w:lineRule="exact"/>
              <w:ind w:firstLine="0"/>
              <w:jc w:val="right"/>
            </w:pPr>
            <w:r>
              <w:t>450,00</w:t>
            </w:r>
          </w:p>
        </w:tc>
        <w:tc>
          <w:tcPr>
            <w:tcW w:w="1298" w:type="dxa"/>
            <w:vAlign w:val="center"/>
          </w:tcPr>
          <w:p w:rsidR="00F459FD" w:rsidRDefault="00E62958" w:rsidP="00E62958">
            <w:pPr>
              <w:pStyle w:val="Bodytext20"/>
              <w:shd w:val="clear" w:color="auto" w:fill="auto"/>
              <w:spacing w:after="0" w:line="283" w:lineRule="exact"/>
              <w:ind w:firstLine="0"/>
              <w:jc w:val="right"/>
            </w:pPr>
            <w:r>
              <w:t>3.10.B</w:t>
            </w:r>
          </w:p>
        </w:tc>
        <w:tc>
          <w:tcPr>
            <w:tcW w:w="1083" w:type="dxa"/>
            <w:vAlign w:val="center"/>
          </w:tcPr>
          <w:p w:rsidR="00F459FD" w:rsidRDefault="00E62958" w:rsidP="00E62958">
            <w:pPr>
              <w:pStyle w:val="Bodytext20"/>
              <w:shd w:val="clear" w:color="auto" w:fill="auto"/>
              <w:spacing w:after="0" w:line="283" w:lineRule="exact"/>
              <w:ind w:firstLine="0"/>
              <w:jc w:val="right"/>
            </w:pPr>
            <w:r>
              <w:t>40,00</w:t>
            </w: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3.7.</w:t>
            </w:r>
          </w:p>
        </w:tc>
        <w:tc>
          <w:tcPr>
            <w:tcW w:w="1134" w:type="dxa"/>
            <w:vAlign w:val="center"/>
          </w:tcPr>
          <w:p w:rsidR="00E62958" w:rsidRDefault="00E62958" w:rsidP="00E62958">
            <w:pPr>
              <w:pStyle w:val="Bodytext20"/>
              <w:shd w:val="clear" w:color="auto" w:fill="auto"/>
              <w:spacing w:after="0" w:line="283" w:lineRule="exact"/>
              <w:ind w:firstLine="0"/>
              <w:jc w:val="right"/>
            </w:pPr>
            <w:r>
              <w:t>12000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3.8.</w:t>
            </w:r>
          </w:p>
        </w:tc>
        <w:tc>
          <w:tcPr>
            <w:tcW w:w="1134" w:type="dxa"/>
            <w:vAlign w:val="center"/>
          </w:tcPr>
          <w:p w:rsidR="00E62958" w:rsidRDefault="00E62958" w:rsidP="00E62958">
            <w:pPr>
              <w:pStyle w:val="Bodytext20"/>
              <w:shd w:val="clear" w:color="auto" w:fill="auto"/>
              <w:spacing w:after="0" w:line="283" w:lineRule="exact"/>
              <w:ind w:firstLine="0"/>
              <w:jc w:val="right"/>
            </w:pPr>
            <w:r>
              <w:t>700,00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3.9.</w:t>
            </w:r>
          </w:p>
        </w:tc>
        <w:tc>
          <w:tcPr>
            <w:tcW w:w="1134" w:type="dxa"/>
            <w:vAlign w:val="center"/>
          </w:tcPr>
          <w:p w:rsidR="00E62958" w:rsidRDefault="00E62958" w:rsidP="00E62958">
            <w:pPr>
              <w:pStyle w:val="Bodytext20"/>
              <w:shd w:val="clear" w:color="auto" w:fill="auto"/>
              <w:spacing w:after="0" w:line="283" w:lineRule="exact"/>
              <w:ind w:firstLine="0"/>
              <w:jc w:val="right"/>
            </w:pPr>
            <w:r>
              <w:t>3</w:t>
            </w:r>
            <w:r w:rsidR="00443C22">
              <w:t xml:space="preserve"> </w:t>
            </w:r>
            <w:r>
              <w:t>000,00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3.10.</w:t>
            </w:r>
          </w:p>
        </w:tc>
        <w:tc>
          <w:tcPr>
            <w:tcW w:w="1134" w:type="dxa"/>
            <w:vAlign w:val="center"/>
          </w:tcPr>
          <w:p w:rsidR="00E62958" w:rsidRDefault="00E62958" w:rsidP="00E62958">
            <w:pPr>
              <w:pStyle w:val="Bodytext20"/>
              <w:shd w:val="clear" w:color="auto" w:fill="auto"/>
              <w:spacing w:after="0" w:line="283" w:lineRule="exact"/>
              <w:ind w:firstLine="0"/>
              <w:jc w:val="right"/>
            </w:pPr>
            <w:r>
              <w:t>720,00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3.11.</w:t>
            </w:r>
          </w:p>
        </w:tc>
        <w:tc>
          <w:tcPr>
            <w:tcW w:w="1134" w:type="dxa"/>
            <w:vAlign w:val="center"/>
          </w:tcPr>
          <w:p w:rsidR="00E62958" w:rsidRDefault="00E62958" w:rsidP="00E62958">
            <w:pPr>
              <w:pStyle w:val="Bodytext20"/>
              <w:shd w:val="clear" w:color="auto" w:fill="auto"/>
              <w:spacing w:after="0" w:line="283" w:lineRule="exact"/>
              <w:ind w:firstLine="0"/>
              <w:jc w:val="right"/>
            </w:pPr>
            <w:r>
              <w:t>5</w:t>
            </w:r>
            <w:r w:rsidR="00443C22">
              <w:t xml:space="preserve"> </w:t>
            </w:r>
            <w:r>
              <w:t>000,00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3.12.</w:t>
            </w:r>
          </w:p>
        </w:tc>
        <w:tc>
          <w:tcPr>
            <w:tcW w:w="1134" w:type="dxa"/>
            <w:vAlign w:val="center"/>
          </w:tcPr>
          <w:p w:rsidR="00E62958" w:rsidRDefault="00E62958" w:rsidP="00E62958">
            <w:pPr>
              <w:pStyle w:val="Bodytext20"/>
              <w:shd w:val="clear" w:color="auto" w:fill="auto"/>
              <w:spacing w:after="0" w:line="283" w:lineRule="exact"/>
              <w:ind w:firstLine="0"/>
              <w:jc w:val="right"/>
            </w:pPr>
            <w:r>
              <w:t>2</w:t>
            </w:r>
            <w:r w:rsidR="00443C22">
              <w:t xml:space="preserve"> </w:t>
            </w:r>
            <w:r>
              <w:t>800,00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3.13.</w:t>
            </w:r>
          </w:p>
        </w:tc>
        <w:tc>
          <w:tcPr>
            <w:tcW w:w="1134" w:type="dxa"/>
            <w:vAlign w:val="center"/>
          </w:tcPr>
          <w:p w:rsidR="00E62958" w:rsidRDefault="00E62958" w:rsidP="00E62958">
            <w:pPr>
              <w:pStyle w:val="Bodytext20"/>
              <w:shd w:val="clear" w:color="auto" w:fill="auto"/>
              <w:spacing w:after="0" w:line="283" w:lineRule="exact"/>
              <w:ind w:firstLine="0"/>
              <w:jc w:val="right"/>
            </w:pPr>
            <w:r>
              <w:t>35</w:t>
            </w:r>
            <w:r w:rsidR="00443C22">
              <w:t xml:space="preserve"> </w:t>
            </w:r>
            <w:r>
              <w:t>000,00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3.14.</w:t>
            </w:r>
          </w:p>
        </w:tc>
        <w:tc>
          <w:tcPr>
            <w:tcW w:w="1134" w:type="dxa"/>
            <w:vAlign w:val="center"/>
          </w:tcPr>
          <w:p w:rsidR="00E62958" w:rsidRDefault="00E62958" w:rsidP="00E62958">
            <w:pPr>
              <w:pStyle w:val="Bodytext20"/>
              <w:shd w:val="clear" w:color="auto" w:fill="auto"/>
              <w:spacing w:after="0" w:line="283" w:lineRule="exact"/>
              <w:ind w:firstLine="0"/>
              <w:jc w:val="right"/>
            </w:pPr>
            <w:r>
              <w:t>4</w:t>
            </w:r>
            <w:r w:rsidR="00443C22">
              <w:t xml:space="preserve"> </w:t>
            </w:r>
            <w:r>
              <w:t>200,00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3.15.</w:t>
            </w:r>
          </w:p>
        </w:tc>
        <w:tc>
          <w:tcPr>
            <w:tcW w:w="1134" w:type="dxa"/>
            <w:vAlign w:val="center"/>
          </w:tcPr>
          <w:p w:rsidR="00E62958" w:rsidRDefault="00E62958" w:rsidP="00E62958">
            <w:pPr>
              <w:pStyle w:val="Bodytext20"/>
              <w:shd w:val="clear" w:color="auto" w:fill="auto"/>
              <w:spacing w:after="0" w:line="283" w:lineRule="exact"/>
              <w:ind w:firstLine="0"/>
              <w:jc w:val="right"/>
            </w:pPr>
            <w:r>
              <w:t>8</w:t>
            </w:r>
            <w:r w:rsidR="00443C22">
              <w:t xml:space="preserve"> </w:t>
            </w:r>
            <w:r>
              <w:t>900,00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r w:rsidR="00E62958" w:rsidTr="00E62958">
        <w:tc>
          <w:tcPr>
            <w:tcW w:w="835" w:type="dxa"/>
            <w:vAlign w:val="center"/>
          </w:tcPr>
          <w:p w:rsidR="00E62958" w:rsidRDefault="00E62958" w:rsidP="00E62958">
            <w:pPr>
              <w:pStyle w:val="Bodytext20"/>
              <w:shd w:val="clear" w:color="auto" w:fill="auto"/>
              <w:spacing w:after="0" w:line="283" w:lineRule="exact"/>
              <w:ind w:firstLine="0"/>
              <w:jc w:val="right"/>
            </w:pPr>
            <w:r>
              <w:t>3.16.</w:t>
            </w:r>
          </w:p>
        </w:tc>
        <w:tc>
          <w:tcPr>
            <w:tcW w:w="1134" w:type="dxa"/>
            <w:vAlign w:val="center"/>
          </w:tcPr>
          <w:p w:rsidR="00E62958" w:rsidRDefault="00E62958" w:rsidP="00E62958">
            <w:pPr>
              <w:pStyle w:val="Bodytext20"/>
              <w:shd w:val="clear" w:color="auto" w:fill="auto"/>
              <w:spacing w:after="0" w:line="283" w:lineRule="exact"/>
              <w:ind w:firstLine="0"/>
              <w:jc w:val="right"/>
            </w:pPr>
            <w:r>
              <w:t>30,00</w:t>
            </w:r>
          </w:p>
        </w:tc>
        <w:tc>
          <w:tcPr>
            <w:tcW w:w="1298" w:type="dxa"/>
          </w:tcPr>
          <w:p w:rsidR="00E62958" w:rsidRDefault="00E62958">
            <w:pPr>
              <w:pStyle w:val="Bodytext20"/>
              <w:shd w:val="clear" w:color="auto" w:fill="auto"/>
              <w:spacing w:after="0" w:line="283" w:lineRule="exact"/>
              <w:ind w:firstLine="0"/>
            </w:pPr>
          </w:p>
        </w:tc>
        <w:tc>
          <w:tcPr>
            <w:tcW w:w="1083" w:type="dxa"/>
          </w:tcPr>
          <w:p w:rsidR="00E62958" w:rsidRDefault="00E62958">
            <w:pPr>
              <w:pStyle w:val="Bodytext20"/>
              <w:shd w:val="clear" w:color="auto" w:fill="auto"/>
              <w:spacing w:after="0" w:line="283" w:lineRule="exact"/>
              <w:ind w:firstLine="0"/>
            </w:pPr>
          </w:p>
        </w:tc>
      </w:tr>
    </w:tbl>
    <w:p w:rsidR="00F50A29" w:rsidRDefault="00F50A29">
      <w:pPr>
        <w:pStyle w:val="Bodytext20"/>
        <w:shd w:val="clear" w:color="auto" w:fill="auto"/>
        <w:spacing w:after="0" w:line="283" w:lineRule="exact"/>
        <w:ind w:left="720" w:firstLine="0"/>
      </w:pPr>
    </w:p>
    <w:p w:rsidR="00E764CB" w:rsidRDefault="00E764CB">
      <w:pPr>
        <w:framePr w:w="3403" w:wrap="notBeside" w:vAnchor="text" w:hAnchor="text" w:xAlign="center" w:y="1"/>
        <w:rPr>
          <w:sz w:val="2"/>
          <w:szCs w:val="2"/>
        </w:rPr>
      </w:pPr>
    </w:p>
    <w:p w:rsidR="00E764CB" w:rsidRDefault="00E764CB">
      <w:pPr>
        <w:rPr>
          <w:sz w:val="2"/>
          <w:szCs w:val="2"/>
        </w:rPr>
      </w:pPr>
    </w:p>
    <w:p w:rsidR="00E764CB" w:rsidRDefault="00E764CB">
      <w:pPr>
        <w:framePr w:w="3403" w:wrap="notBeside" w:vAnchor="text" w:hAnchor="text" w:xAlign="center" w:y="1"/>
        <w:rPr>
          <w:sz w:val="2"/>
          <w:szCs w:val="2"/>
        </w:rPr>
      </w:pPr>
    </w:p>
    <w:p w:rsidR="00E764CB" w:rsidRDefault="00E764CB">
      <w:pPr>
        <w:rPr>
          <w:sz w:val="2"/>
          <w:szCs w:val="2"/>
        </w:rPr>
      </w:pPr>
    </w:p>
    <w:p w:rsidR="00E764CB" w:rsidRDefault="003E42E0" w:rsidP="007C244B">
      <w:pPr>
        <w:pStyle w:val="Bodytext30"/>
        <w:shd w:val="clear" w:color="auto" w:fill="auto"/>
        <w:spacing w:before="153" w:after="0" w:line="312" w:lineRule="exact"/>
        <w:ind w:firstLine="0"/>
        <w:jc w:val="both"/>
      </w:pPr>
      <w:r>
        <w:t>Wykonawcy składający ofertą na więcej niż jeden pakiet muszą zsumować wartości z pakietów w</w:t>
      </w:r>
      <w:r w:rsidR="007C244B">
        <w:t xml:space="preserve"> których chcą uczestniczyć, </w:t>
      </w:r>
      <w:r>
        <w:t>dotyczy formy przelewu na rachunek Zamawiającego.</w:t>
      </w:r>
    </w:p>
    <w:p w:rsidR="00E764CB" w:rsidRDefault="003E42E0">
      <w:pPr>
        <w:pStyle w:val="Bodytext30"/>
        <w:shd w:val="clear" w:color="auto" w:fill="auto"/>
        <w:spacing w:after="0" w:line="220" w:lineRule="exact"/>
        <w:ind w:left="320" w:hanging="320"/>
        <w:jc w:val="both"/>
      </w:pPr>
      <w:r>
        <w:rPr>
          <w:rStyle w:val="Bodytext31"/>
          <w:b/>
          <w:bCs/>
        </w:rPr>
        <w:t>Termin wniesienia wadium</w:t>
      </w:r>
      <w:r>
        <w:t xml:space="preserve"> upływa w dniu składania ofert tj</w:t>
      </w:r>
      <w:r>
        <w:rPr>
          <w:rStyle w:val="Bodytext32"/>
          <w:b/>
          <w:bCs/>
        </w:rPr>
        <w:t xml:space="preserve">. </w:t>
      </w:r>
      <w:r>
        <w:t xml:space="preserve">dnia </w:t>
      </w:r>
      <w:r w:rsidR="00443C22">
        <w:t>27.08.</w:t>
      </w:r>
      <w:r>
        <w:t>2019 r. godz. 1</w:t>
      </w:r>
      <w:r w:rsidR="007C244B">
        <w:t>0</w:t>
      </w:r>
      <w:r>
        <w:t>:00</w:t>
      </w:r>
    </w:p>
    <w:p w:rsidR="00E764CB" w:rsidRDefault="003E42E0" w:rsidP="00937122">
      <w:pPr>
        <w:pStyle w:val="Bodytext30"/>
        <w:numPr>
          <w:ilvl w:val="0"/>
          <w:numId w:val="17"/>
        </w:numPr>
        <w:shd w:val="clear" w:color="auto" w:fill="auto"/>
        <w:tabs>
          <w:tab w:val="left" w:pos="330"/>
        </w:tabs>
        <w:spacing w:after="0" w:line="220" w:lineRule="exact"/>
        <w:ind w:left="320" w:hanging="320"/>
        <w:jc w:val="both"/>
      </w:pPr>
      <w:r>
        <w:t>Forma wpłaty wadium.</w:t>
      </w:r>
    </w:p>
    <w:p w:rsidR="00E764CB" w:rsidRDefault="003E42E0">
      <w:pPr>
        <w:pStyle w:val="Bodytext30"/>
        <w:shd w:val="clear" w:color="auto" w:fill="auto"/>
        <w:spacing w:after="0" w:line="220" w:lineRule="exact"/>
        <w:ind w:left="320" w:firstLine="0"/>
        <w:jc w:val="both"/>
      </w:pPr>
      <w:r>
        <w:t>Wadium może być wnoszone w następujących formach:</w:t>
      </w:r>
    </w:p>
    <w:p w:rsidR="00E764CB" w:rsidRDefault="003E42E0" w:rsidP="00937122">
      <w:pPr>
        <w:pStyle w:val="Bodytext30"/>
        <w:numPr>
          <w:ilvl w:val="0"/>
          <w:numId w:val="18"/>
        </w:numPr>
        <w:shd w:val="clear" w:color="auto" w:fill="auto"/>
        <w:tabs>
          <w:tab w:val="left" w:pos="764"/>
        </w:tabs>
        <w:spacing w:after="0" w:line="269" w:lineRule="exact"/>
        <w:ind w:left="760" w:hanging="340"/>
        <w:jc w:val="both"/>
      </w:pPr>
      <w:r>
        <w:t>poręczeniach bankowych lub poręczeniach spółdzielczej kasy oszczędnościowo-kredytowej, z tym, że poręczenie kasy jest zawsze poręczeniem pieniężnym,</w:t>
      </w:r>
    </w:p>
    <w:p w:rsidR="00E764CB" w:rsidRDefault="003E42E0" w:rsidP="00937122">
      <w:pPr>
        <w:pStyle w:val="Bodytext30"/>
        <w:numPr>
          <w:ilvl w:val="0"/>
          <w:numId w:val="18"/>
        </w:numPr>
        <w:shd w:val="clear" w:color="auto" w:fill="auto"/>
        <w:tabs>
          <w:tab w:val="left" w:pos="778"/>
        </w:tabs>
        <w:spacing w:after="0" w:line="269" w:lineRule="exact"/>
        <w:ind w:left="420" w:firstLine="0"/>
        <w:jc w:val="both"/>
      </w:pPr>
      <w:r>
        <w:t>gwarancjach bankowych,</w:t>
      </w:r>
    </w:p>
    <w:p w:rsidR="00E764CB" w:rsidRDefault="003E42E0" w:rsidP="00937122">
      <w:pPr>
        <w:pStyle w:val="Bodytext30"/>
        <w:numPr>
          <w:ilvl w:val="0"/>
          <w:numId w:val="18"/>
        </w:numPr>
        <w:shd w:val="clear" w:color="auto" w:fill="auto"/>
        <w:tabs>
          <w:tab w:val="left" w:pos="778"/>
        </w:tabs>
        <w:spacing w:after="0" w:line="269" w:lineRule="exact"/>
        <w:ind w:left="420" w:firstLine="0"/>
        <w:jc w:val="both"/>
      </w:pPr>
      <w:r>
        <w:t>gwarancjach ubezpieczeniowych;</w:t>
      </w:r>
    </w:p>
    <w:p w:rsidR="00E764CB" w:rsidRDefault="003E42E0" w:rsidP="00937122">
      <w:pPr>
        <w:pStyle w:val="Bodytext30"/>
        <w:numPr>
          <w:ilvl w:val="0"/>
          <w:numId w:val="18"/>
        </w:numPr>
        <w:shd w:val="clear" w:color="auto" w:fill="auto"/>
        <w:tabs>
          <w:tab w:val="left" w:pos="778"/>
        </w:tabs>
        <w:spacing w:after="0" w:line="269" w:lineRule="exact"/>
        <w:ind w:left="420" w:firstLine="0"/>
        <w:jc w:val="both"/>
      </w:pPr>
      <w:r>
        <w:t>lub poręczeniach określonych w art. 45 ust. 6 PZP,</w:t>
      </w:r>
    </w:p>
    <w:p w:rsidR="00E764CB" w:rsidRDefault="003E42E0" w:rsidP="00937122">
      <w:pPr>
        <w:pStyle w:val="Bodytext30"/>
        <w:numPr>
          <w:ilvl w:val="0"/>
          <w:numId w:val="18"/>
        </w:numPr>
        <w:shd w:val="clear" w:color="auto" w:fill="auto"/>
        <w:tabs>
          <w:tab w:val="left" w:pos="778"/>
        </w:tabs>
        <w:spacing w:after="0" w:line="269" w:lineRule="exact"/>
        <w:ind w:left="760" w:hanging="340"/>
        <w:jc w:val="both"/>
      </w:pPr>
      <w:r>
        <w:t xml:space="preserve">przelewem na rachunek Zamawiającego - </w:t>
      </w:r>
      <w:r>
        <w:rPr>
          <w:rStyle w:val="Bodytext31"/>
          <w:b/>
          <w:bCs/>
        </w:rPr>
        <w:t xml:space="preserve">środki finansowe powinny wpłynąć na konto Zamawiającego do </w:t>
      </w:r>
      <w:r w:rsidR="00443C22">
        <w:rPr>
          <w:rStyle w:val="Bodytext31"/>
          <w:b/>
          <w:bCs/>
        </w:rPr>
        <w:t>27.08.</w:t>
      </w:r>
      <w:r>
        <w:rPr>
          <w:rStyle w:val="Bodytext31"/>
          <w:b/>
          <w:bCs/>
        </w:rPr>
        <w:t xml:space="preserve"> 2019 r. do godz. 1</w:t>
      </w:r>
      <w:r w:rsidR="007C244B">
        <w:rPr>
          <w:rStyle w:val="Bodytext31"/>
          <w:b/>
          <w:bCs/>
        </w:rPr>
        <w:t>0</w:t>
      </w:r>
      <w:r>
        <w:rPr>
          <w:rStyle w:val="Bodytext31"/>
          <w:b/>
          <w:bCs/>
        </w:rPr>
        <w:t>:00</w:t>
      </w:r>
      <w:r>
        <w:t xml:space="preserve"> pod rygorem odrzucenia oferty, numer konta:</w:t>
      </w:r>
    </w:p>
    <w:p w:rsidR="00E764CB" w:rsidRDefault="007C244B">
      <w:pPr>
        <w:pStyle w:val="Bodytext30"/>
        <w:shd w:val="clear" w:color="auto" w:fill="auto"/>
        <w:spacing w:after="252" w:line="269" w:lineRule="exact"/>
        <w:ind w:firstLine="0"/>
      </w:pPr>
      <w:r>
        <w:t>11 1090 1274 0000 0000 2701 1986</w:t>
      </w:r>
    </w:p>
    <w:p w:rsidR="00E764CB" w:rsidRDefault="003E42E0">
      <w:pPr>
        <w:pStyle w:val="Bodytext30"/>
        <w:shd w:val="clear" w:color="auto" w:fill="auto"/>
        <w:spacing w:after="229" w:line="254" w:lineRule="exact"/>
        <w:ind w:left="420" w:firstLine="0"/>
        <w:jc w:val="both"/>
      </w:pPr>
      <w:r>
        <w:t xml:space="preserve">z zaznaczeniem: ,,Wadium w przetargu na dostawę </w:t>
      </w:r>
      <w:r w:rsidR="007C244B">
        <w:t>odczynników</w:t>
      </w:r>
      <w:r>
        <w:t xml:space="preserve"> dla SPZOZ w </w:t>
      </w:r>
      <w:r w:rsidR="007C244B">
        <w:t>Kościanie</w:t>
      </w:r>
      <w:r>
        <w:t xml:space="preserve">” znak sprawy </w:t>
      </w:r>
      <w:r w:rsidR="007C244B">
        <w:t>–</w:t>
      </w:r>
      <w:r>
        <w:t xml:space="preserve"> </w:t>
      </w:r>
      <w:r w:rsidR="007C244B">
        <w:t>SPZOZ.EPII.23.17.2019</w:t>
      </w:r>
    </w:p>
    <w:p w:rsidR="00E764CB" w:rsidRDefault="003E42E0" w:rsidP="00937122">
      <w:pPr>
        <w:pStyle w:val="Bodytext30"/>
        <w:numPr>
          <w:ilvl w:val="0"/>
          <w:numId w:val="17"/>
        </w:numPr>
        <w:shd w:val="clear" w:color="auto" w:fill="auto"/>
        <w:tabs>
          <w:tab w:val="left" w:pos="344"/>
        </w:tabs>
        <w:spacing w:after="0" w:line="269" w:lineRule="exact"/>
        <w:ind w:left="320" w:hanging="320"/>
        <w:jc w:val="both"/>
      </w:pPr>
      <w:r>
        <w:rPr>
          <w:rStyle w:val="Bodytext31"/>
          <w:b/>
          <w:bCs/>
        </w:rPr>
        <w:t>W przypadku składania przez Wykonawcę wadium w formie gwarancji, gwarancja musi być gwarancją nieodwołalną, bezwarunkową i płatną w ciągu 30 dni na pierwsze pisemne żądanie Zamawiającego, musi być wykonalna na terytorium Rzeczypospolitej Polskiej,</w:t>
      </w:r>
      <w:r>
        <w:t xml:space="preserve"> sporządzona zgodnie z obowiązującym prawem i winna zawierać następujące elementy:</w:t>
      </w:r>
    </w:p>
    <w:p w:rsidR="00E764CB" w:rsidRDefault="003E42E0" w:rsidP="00937122">
      <w:pPr>
        <w:pStyle w:val="Bodytext30"/>
        <w:numPr>
          <w:ilvl w:val="0"/>
          <w:numId w:val="19"/>
        </w:numPr>
        <w:shd w:val="clear" w:color="auto" w:fill="auto"/>
        <w:tabs>
          <w:tab w:val="left" w:pos="754"/>
        </w:tabs>
        <w:spacing w:after="0" w:line="269" w:lineRule="exact"/>
        <w:ind w:left="760"/>
        <w:jc w:val="left"/>
      </w:pPr>
      <w:r>
        <w:t>Nazwę dającego zlecenie (Wykonawcy) beneficjenta gwarancji (Zamawiającego), gwaranta ( banku lub instytucji ubezpieczeniowej udzielających gwarancji) oraz wskazanie ich siedzib;</w:t>
      </w:r>
    </w:p>
    <w:p w:rsidR="00E764CB" w:rsidRDefault="003E42E0" w:rsidP="00937122">
      <w:pPr>
        <w:pStyle w:val="Bodytext30"/>
        <w:numPr>
          <w:ilvl w:val="0"/>
          <w:numId w:val="19"/>
        </w:numPr>
        <w:shd w:val="clear" w:color="auto" w:fill="auto"/>
        <w:tabs>
          <w:tab w:val="left" w:pos="754"/>
        </w:tabs>
        <w:spacing w:after="0" w:line="269" w:lineRule="exact"/>
        <w:ind w:left="320" w:firstLine="0"/>
        <w:jc w:val="both"/>
      </w:pPr>
      <w:r>
        <w:t>Określenie wierzytelności, która ma być zabezpieczona gwarancją;</w:t>
      </w:r>
    </w:p>
    <w:p w:rsidR="00E764CB" w:rsidRDefault="003E42E0" w:rsidP="00937122">
      <w:pPr>
        <w:pStyle w:val="Bodytext30"/>
        <w:numPr>
          <w:ilvl w:val="0"/>
          <w:numId w:val="19"/>
        </w:numPr>
        <w:shd w:val="clear" w:color="auto" w:fill="auto"/>
        <w:tabs>
          <w:tab w:val="left" w:pos="754"/>
        </w:tabs>
        <w:spacing w:after="0" w:line="269" w:lineRule="exact"/>
        <w:ind w:left="320" w:firstLine="0"/>
        <w:jc w:val="both"/>
      </w:pPr>
      <w:r>
        <w:t>Kwotę gwarancji;</w:t>
      </w:r>
    </w:p>
    <w:p w:rsidR="00E764CB" w:rsidRDefault="003E42E0" w:rsidP="00937122">
      <w:pPr>
        <w:pStyle w:val="Bodytext30"/>
        <w:numPr>
          <w:ilvl w:val="0"/>
          <w:numId w:val="19"/>
        </w:numPr>
        <w:shd w:val="clear" w:color="auto" w:fill="auto"/>
        <w:tabs>
          <w:tab w:val="left" w:pos="754"/>
        </w:tabs>
        <w:spacing w:after="0" w:line="269" w:lineRule="exact"/>
        <w:ind w:left="320" w:firstLine="0"/>
        <w:jc w:val="both"/>
      </w:pPr>
      <w:r>
        <w:t>Termin ważności gwarancji;</w:t>
      </w:r>
    </w:p>
    <w:p w:rsidR="00E764CB" w:rsidRDefault="003E42E0" w:rsidP="00937122">
      <w:pPr>
        <w:pStyle w:val="Bodytext30"/>
        <w:numPr>
          <w:ilvl w:val="0"/>
          <w:numId w:val="19"/>
        </w:numPr>
        <w:shd w:val="clear" w:color="auto" w:fill="auto"/>
        <w:tabs>
          <w:tab w:val="left" w:pos="754"/>
        </w:tabs>
        <w:spacing w:after="0" w:line="269" w:lineRule="exact"/>
        <w:ind w:left="760"/>
        <w:jc w:val="left"/>
      </w:pPr>
      <w:r>
        <w:t>Zobowiązanie gwaranta ( banku lub zakładu ubezpieczeń) do zapłaty całkowitej kwoty wadium nieodwołalnie lub bezwarunkowo, na pierwsze żądanie Zamawiającego (beneficjenta gwarancji),</w:t>
      </w:r>
    </w:p>
    <w:p w:rsidR="00E764CB" w:rsidRDefault="003E42E0" w:rsidP="00937122">
      <w:pPr>
        <w:pStyle w:val="Bodytext30"/>
        <w:numPr>
          <w:ilvl w:val="0"/>
          <w:numId w:val="17"/>
        </w:numPr>
        <w:shd w:val="clear" w:color="auto" w:fill="auto"/>
        <w:tabs>
          <w:tab w:val="left" w:pos="344"/>
        </w:tabs>
        <w:spacing w:after="0" w:line="269" w:lineRule="exact"/>
        <w:ind w:left="320" w:hanging="320"/>
        <w:jc w:val="both"/>
      </w:pPr>
      <w:r>
        <w:t>Do oferty należy dołączyć dowód wniesienia wadium w formie niepieniężnej, opatrzonej kwalifikowanym podpisem elektronicznym.</w:t>
      </w:r>
    </w:p>
    <w:p w:rsidR="00E764CB" w:rsidRDefault="003E42E0" w:rsidP="00937122">
      <w:pPr>
        <w:pStyle w:val="Bodytext30"/>
        <w:numPr>
          <w:ilvl w:val="0"/>
          <w:numId w:val="17"/>
        </w:numPr>
        <w:shd w:val="clear" w:color="auto" w:fill="auto"/>
        <w:tabs>
          <w:tab w:val="left" w:pos="344"/>
        </w:tabs>
        <w:spacing w:after="279" w:line="269" w:lineRule="exact"/>
        <w:ind w:left="320" w:hanging="320"/>
        <w:jc w:val="both"/>
      </w:pPr>
      <w:r>
        <w:t>Nie dopuszcza się składania wadium w innej walucie niż PLN, zapis ten dotyczy również wadium złożonego w innej formie niż w pieniądzu.</w:t>
      </w:r>
    </w:p>
    <w:p w:rsidR="00E764CB" w:rsidRDefault="003E42E0">
      <w:pPr>
        <w:pStyle w:val="Bodytext30"/>
        <w:shd w:val="clear" w:color="auto" w:fill="auto"/>
        <w:spacing w:after="0" w:line="220" w:lineRule="exact"/>
        <w:ind w:left="320" w:hanging="320"/>
        <w:jc w:val="both"/>
      </w:pPr>
      <w:r>
        <w:t>UWAGA!</w:t>
      </w:r>
    </w:p>
    <w:p w:rsidR="00E764CB" w:rsidRDefault="003E42E0">
      <w:pPr>
        <w:pStyle w:val="Heading20"/>
        <w:keepNext/>
        <w:keepLines/>
        <w:shd w:val="clear" w:color="auto" w:fill="auto"/>
        <w:spacing w:after="283"/>
      </w:pPr>
      <w:bookmarkStart w:id="15" w:name="bookmark15"/>
      <w:r>
        <w:lastRenderedPageBreak/>
        <w:t>Złożenie dokumentu wadialnego w innym miejscu i błędnej formie może spowodować zastosowanie sankcji wynikającej z art. 89 ust. 1 pkt. 7b PZP.</w:t>
      </w:r>
      <w:bookmarkEnd w:id="15"/>
    </w:p>
    <w:p w:rsidR="00E764CB" w:rsidRDefault="003E42E0" w:rsidP="00937122">
      <w:pPr>
        <w:pStyle w:val="Bodytext20"/>
        <w:numPr>
          <w:ilvl w:val="0"/>
          <w:numId w:val="17"/>
        </w:numPr>
        <w:shd w:val="clear" w:color="auto" w:fill="auto"/>
        <w:tabs>
          <w:tab w:val="left" w:pos="301"/>
        </w:tabs>
        <w:spacing w:after="234" w:line="220" w:lineRule="exact"/>
        <w:ind w:firstLine="0"/>
        <w:jc w:val="both"/>
      </w:pPr>
      <w:r>
        <w:t xml:space="preserve">Zwrot wadium lub ewentualne ponowne jego wniesienie regulują przepisy art. 46 i art. 184 ustawy </w:t>
      </w:r>
      <w:proofErr w:type="spellStart"/>
      <w:r>
        <w:t>Pzp</w:t>
      </w:r>
      <w:proofErr w:type="spellEnd"/>
      <w:r>
        <w:t>.</w:t>
      </w:r>
    </w:p>
    <w:p w:rsidR="00E764CB" w:rsidRDefault="003E42E0" w:rsidP="00937122">
      <w:pPr>
        <w:pStyle w:val="Heading30"/>
        <w:keepNext/>
        <w:keepLines/>
        <w:numPr>
          <w:ilvl w:val="0"/>
          <w:numId w:val="20"/>
        </w:numPr>
        <w:shd w:val="clear" w:color="auto" w:fill="auto"/>
        <w:tabs>
          <w:tab w:val="left" w:pos="363"/>
        </w:tabs>
        <w:spacing w:before="0" w:after="209" w:line="220" w:lineRule="exact"/>
        <w:ind w:firstLine="0"/>
        <w:jc w:val="both"/>
      </w:pPr>
      <w:bookmarkStart w:id="16" w:name="bookmark16"/>
      <w:r>
        <w:t>Termin związania ofertą.</w:t>
      </w:r>
      <w:bookmarkEnd w:id="16"/>
    </w:p>
    <w:p w:rsidR="00E764CB" w:rsidRDefault="003E42E0" w:rsidP="00937122">
      <w:pPr>
        <w:pStyle w:val="Bodytext20"/>
        <w:numPr>
          <w:ilvl w:val="0"/>
          <w:numId w:val="21"/>
        </w:numPr>
        <w:shd w:val="clear" w:color="auto" w:fill="auto"/>
        <w:tabs>
          <w:tab w:val="left" w:pos="286"/>
        </w:tabs>
        <w:spacing w:after="0" w:line="245" w:lineRule="exact"/>
        <w:ind w:firstLine="0"/>
        <w:jc w:val="both"/>
      </w:pPr>
      <w:r>
        <w:t>Wykonawca jest związany ofertą przez okres 60 dni od terminu składania ofert.</w:t>
      </w:r>
    </w:p>
    <w:p w:rsidR="00E764CB" w:rsidRDefault="003E42E0" w:rsidP="00937122">
      <w:pPr>
        <w:pStyle w:val="Bodytext20"/>
        <w:numPr>
          <w:ilvl w:val="0"/>
          <w:numId w:val="21"/>
        </w:numPr>
        <w:shd w:val="clear" w:color="auto" w:fill="auto"/>
        <w:tabs>
          <w:tab w:val="left" w:pos="301"/>
        </w:tabs>
        <w:spacing w:after="0" w:line="245" w:lineRule="exact"/>
        <w:ind w:firstLine="0"/>
        <w:jc w:val="both"/>
      </w:pPr>
      <w:r>
        <w:t>Bieg terminu związania ofertą rozpoczyna się wraz z upływem terminu składania ofert.</w:t>
      </w:r>
    </w:p>
    <w:p w:rsidR="00E764CB" w:rsidRDefault="003E42E0">
      <w:pPr>
        <w:pStyle w:val="Bodytext20"/>
        <w:shd w:val="clear" w:color="auto" w:fill="auto"/>
        <w:spacing w:after="260" w:line="245" w:lineRule="exact"/>
        <w:ind w:firstLine="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Przedłużenie terminu związania ofertą jest dopuszczalne tylko z jednoczesnym przedłużeniem okresu ważności wadium albo, jeśli nie jest to możliwe, z wniesieniem nowego wadium na przedłużony okres związania ofertą</w:t>
      </w:r>
    </w:p>
    <w:p w:rsidR="00E764CB" w:rsidRDefault="003E42E0" w:rsidP="00937122">
      <w:pPr>
        <w:pStyle w:val="Heading30"/>
        <w:keepNext/>
        <w:keepLines/>
        <w:numPr>
          <w:ilvl w:val="0"/>
          <w:numId w:val="20"/>
        </w:numPr>
        <w:shd w:val="clear" w:color="auto" w:fill="auto"/>
        <w:tabs>
          <w:tab w:val="left" w:pos="445"/>
        </w:tabs>
        <w:spacing w:before="0" w:after="214" w:line="220" w:lineRule="exact"/>
        <w:ind w:firstLine="0"/>
        <w:jc w:val="both"/>
      </w:pPr>
      <w:bookmarkStart w:id="17" w:name="bookmark17"/>
      <w:r>
        <w:t>Opis sposobu przygotowywania ofert.</w:t>
      </w:r>
      <w:bookmarkEnd w:id="17"/>
    </w:p>
    <w:p w:rsidR="00E764CB" w:rsidRDefault="003E42E0" w:rsidP="00937122">
      <w:pPr>
        <w:pStyle w:val="Bodytext20"/>
        <w:numPr>
          <w:ilvl w:val="0"/>
          <w:numId w:val="22"/>
        </w:numPr>
        <w:shd w:val="clear" w:color="auto" w:fill="auto"/>
        <w:tabs>
          <w:tab w:val="left" w:pos="301"/>
        </w:tabs>
        <w:spacing w:after="0" w:line="245" w:lineRule="exact"/>
        <w:ind w:firstLine="0"/>
        <w:jc w:val="both"/>
      </w:pPr>
      <w:r>
        <w:t>Wykonawca może złożyć jedną ofertę. Złożenie więcej niż jednej oferty spowoduje odrzucenie wszystkich ofert złożonych przez wykonawcę.</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Zamawiający dopuszcza możliwości składania ofert częściowych.</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Zamawiający nie dopuszcza możliwości złożenia oferty wariantowej.</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Treść oferty musi być zgodna z treścią SIWZ.</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Oferta (wraz z załącznikami) musi być sporządzona w sposób czytelny.</w:t>
      </w:r>
    </w:p>
    <w:p w:rsidR="00E764CB" w:rsidRDefault="003E42E0" w:rsidP="00937122">
      <w:pPr>
        <w:pStyle w:val="Bodytext20"/>
        <w:numPr>
          <w:ilvl w:val="0"/>
          <w:numId w:val="22"/>
        </w:numPr>
        <w:shd w:val="clear" w:color="auto" w:fill="auto"/>
        <w:tabs>
          <w:tab w:val="left" w:pos="306"/>
        </w:tabs>
        <w:spacing w:after="0" w:line="245" w:lineRule="exact"/>
        <w:ind w:firstLine="0"/>
        <w:jc w:val="both"/>
      </w:pPr>
      <w:r>
        <w:t>Wszelkie zmiany naniesione przez wykonawcę w treści oferty po jej sporządzeniu muszą być podpisane kwalifikowanym podpisem elektronicznym.</w:t>
      </w:r>
    </w:p>
    <w:p w:rsidR="00E764CB" w:rsidRDefault="003E42E0" w:rsidP="00937122">
      <w:pPr>
        <w:pStyle w:val="Bodytext20"/>
        <w:numPr>
          <w:ilvl w:val="0"/>
          <w:numId w:val="22"/>
        </w:numPr>
        <w:shd w:val="clear" w:color="auto" w:fill="auto"/>
        <w:tabs>
          <w:tab w:val="left" w:pos="296"/>
        </w:tabs>
        <w:spacing w:after="0" w:line="245" w:lineRule="exact"/>
        <w:ind w:firstLine="0"/>
        <w:jc w:val="both"/>
      </w:pPr>
      <w:r>
        <w:t>Oferta musi być podpisana przez wykonawcę, tj. osobę (osoby) reprezentującą wykonawcę, zgodnie z zasadami reprezentacji wskazanymi we właściwym rejestrze lub osobę (osoby) upoważnioną do reprezentowania wykonawcy.</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 w formie elektronicznej.</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Oferta wraz z załącznikami musi być sporządzona w języku polskim. Każdy dokument składający się na ofertę lub złożony wraz z ofertą sporządzony w języku innym niż polski musi być złożony wraz z tłumaczeniem na język polski, chyba że SIWZ stanowi inaczej.</w:t>
      </w:r>
    </w:p>
    <w:p w:rsidR="00E764CB" w:rsidRDefault="003E42E0" w:rsidP="00937122">
      <w:pPr>
        <w:pStyle w:val="Bodytext20"/>
        <w:numPr>
          <w:ilvl w:val="0"/>
          <w:numId w:val="22"/>
        </w:numPr>
        <w:shd w:val="clear" w:color="auto" w:fill="auto"/>
        <w:tabs>
          <w:tab w:val="left" w:pos="387"/>
        </w:tabs>
        <w:spacing w:after="0" w:line="245" w:lineRule="exact"/>
        <w:ind w:firstLine="0"/>
        <w:jc w:val="both"/>
      </w:pPr>
      <w:r>
        <w:t>Wykonawca ponosi wszelkie koszty związane z przygotowaniem i złożeniem oferty.</w:t>
      </w:r>
    </w:p>
    <w:p w:rsidR="00E764CB" w:rsidRDefault="003E42E0" w:rsidP="00937122">
      <w:pPr>
        <w:pStyle w:val="Bodytext20"/>
        <w:numPr>
          <w:ilvl w:val="0"/>
          <w:numId w:val="22"/>
        </w:numPr>
        <w:shd w:val="clear" w:color="auto" w:fill="auto"/>
        <w:tabs>
          <w:tab w:val="left" w:pos="387"/>
        </w:tabs>
        <w:spacing w:after="0" w:line="245" w:lineRule="exact"/>
        <w:ind w:firstLine="0"/>
        <w:jc w:val="both"/>
      </w:pPr>
      <w:r>
        <w:t>Zaleca się, aby strony oferty były trwale ze sobą połączone i kolejno ponumerowane.</w:t>
      </w:r>
    </w:p>
    <w:p w:rsidR="00E764CB" w:rsidRDefault="003E42E0" w:rsidP="00937122">
      <w:pPr>
        <w:pStyle w:val="Bodytext20"/>
        <w:numPr>
          <w:ilvl w:val="0"/>
          <w:numId w:val="22"/>
        </w:numPr>
        <w:shd w:val="clear" w:color="auto" w:fill="auto"/>
        <w:tabs>
          <w:tab w:val="left" w:pos="406"/>
        </w:tabs>
        <w:spacing w:after="0" w:line="245" w:lineRule="exact"/>
        <w:ind w:firstLine="0"/>
        <w:jc w:val="both"/>
      </w:pPr>
      <w:r>
        <w:t>Zaleca się, aby każda strona oferty zawierająca jakąkolwiek treść była podpisana lub parafowana przez wykonawcę.</w:t>
      </w:r>
    </w:p>
    <w:p w:rsidR="00E764CB" w:rsidRDefault="003E42E0" w:rsidP="00937122">
      <w:pPr>
        <w:pStyle w:val="Bodytext20"/>
        <w:numPr>
          <w:ilvl w:val="0"/>
          <w:numId w:val="22"/>
        </w:numPr>
        <w:shd w:val="clear" w:color="auto" w:fill="auto"/>
        <w:tabs>
          <w:tab w:val="left" w:pos="562"/>
        </w:tabs>
        <w:spacing w:after="0" w:line="245" w:lineRule="exact"/>
        <w:ind w:firstLine="0"/>
        <w:jc w:val="both"/>
      </w:pPr>
      <w: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t>
      </w:r>
      <w:r>
        <w:rPr>
          <w:rStyle w:val="Bodytext2Bold"/>
        </w:rPr>
        <w:t>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E764CB" w:rsidRDefault="003E42E0" w:rsidP="00937122">
      <w:pPr>
        <w:pStyle w:val="Bodytext20"/>
        <w:numPr>
          <w:ilvl w:val="0"/>
          <w:numId w:val="23"/>
        </w:numPr>
        <w:shd w:val="clear" w:color="auto" w:fill="auto"/>
        <w:tabs>
          <w:tab w:val="left" w:pos="890"/>
        </w:tabs>
        <w:spacing w:after="0" w:line="245" w:lineRule="exact"/>
        <w:ind w:left="580" w:firstLine="0"/>
        <w:jc w:val="both"/>
      </w:pPr>
      <w:r>
        <w:t>ma charakter techniczny, technologiczny, organizacyjny przedsiębiorstwa lub jest to inna informacja mająca</w:t>
      </w:r>
    </w:p>
    <w:p w:rsidR="00E764CB" w:rsidRDefault="003E42E0">
      <w:pPr>
        <w:pStyle w:val="Bodytext20"/>
        <w:shd w:val="clear" w:color="auto" w:fill="auto"/>
        <w:spacing w:after="0" w:line="245" w:lineRule="exact"/>
        <w:ind w:left="940" w:firstLine="0"/>
      </w:pPr>
      <w:r>
        <w:t>wartość gospodarczą,</w:t>
      </w:r>
    </w:p>
    <w:p w:rsidR="00E764CB" w:rsidRDefault="003E42E0" w:rsidP="00937122">
      <w:pPr>
        <w:pStyle w:val="Bodytext20"/>
        <w:numPr>
          <w:ilvl w:val="0"/>
          <w:numId w:val="23"/>
        </w:numPr>
        <w:shd w:val="clear" w:color="auto" w:fill="auto"/>
        <w:tabs>
          <w:tab w:val="left" w:pos="940"/>
        </w:tabs>
        <w:spacing w:after="0" w:line="245" w:lineRule="exact"/>
        <w:ind w:left="580" w:firstLine="0"/>
        <w:jc w:val="both"/>
      </w:pPr>
      <w:r>
        <w:t>nie została ujawniona do wiadomości publicznej,</w:t>
      </w:r>
    </w:p>
    <w:p w:rsidR="00E764CB" w:rsidRDefault="003E42E0" w:rsidP="00937122">
      <w:pPr>
        <w:pStyle w:val="Bodytext20"/>
        <w:numPr>
          <w:ilvl w:val="0"/>
          <w:numId w:val="23"/>
        </w:numPr>
        <w:shd w:val="clear" w:color="auto" w:fill="auto"/>
        <w:tabs>
          <w:tab w:val="left" w:pos="924"/>
        </w:tabs>
        <w:spacing w:after="0" w:line="245" w:lineRule="exact"/>
        <w:ind w:left="580" w:firstLine="0"/>
        <w:jc w:val="both"/>
      </w:pPr>
      <w:r>
        <w:t>podjęto w stosunku do niej niezbędne działania w celu zachowania poufności.</w:t>
      </w:r>
    </w:p>
    <w:p w:rsidR="00E764CB" w:rsidRDefault="003E42E0">
      <w:pPr>
        <w:pStyle w:val="Bodytext20"/>
        <w:shd w:val="clear" w:color="auto" w:fill="auto"/>
        <w:spacing w:after="231" w:line="283" w:lineRule="exact"/>
        <w:ind w:firstLine="0"/>
        <w:jc w:val="both"/>
      </w:pPr>
      <w:r>
        <w:t>Zaleca się, aby informacje stanowiące tajemnicę przedsiębiorstwa były trwale spięte i oddzielone od pozostałej (jawnej) części oferty. Wykonawca nie może zastrzec informacji, o których mowa w art. 86 ust. 4 ustawy.</w:t>
      </w:r>
    </w:p>
    <w:p w:rsidR="00E764CB" w:rsidRDefault="003E42E0" w:rsidP="00937122">
      <w:pPr>
        <w:pStyle w:val="Heading30"/>
        <w:keepNext/>
        <w:keepLines/>
        <w:numPr>
          <w:ilvl w:val="0"/>
          <w:numId w:val="22"/>
        </w:numPr>
        <w:shd w:val="clear" w:color="auto" w:fill="auto"/>
        <w:tabs>
          <w:tab w:val="left" w:pos="392"/>
        </w:tabs>
        <w:spacing w:before="0" w:line="220" w:lineRule="exact"/>
        <w:ind w:firstLine="0"/>
        <w:jc w:val="both"/>
      </w:pPr>
      <w:bookmarkStart w:id="18" w:name="bookmark18"/>
      <w:r>
        <w:t>Na potrzeby oceny ofert oferta musi zawierać:</w:t>
      </w:r>
      <w:bookmarkEnd w:id="18"/>
    </w:p>
    <w:p w:rsidR="00E764CB" w:rsidRDefault="003E42E0" w:rsidP="00937122">
      <w:pPr>
        <w:pStyle w:val="Bodytext20"/>
        <w:numPr>
          <w:ilvl w:val="0"/>
          <w:numId w:val="24"/>
        </w:numPr>
        <w:shd w:val="clear" w:color="auto" w:fill="auto"/>
        <w:tabs>
          <w:tab w:val="left" w:pos="871"/>
        </w:tabs>
        <w:spacing w:after="0" w:line="220" w:lineRule="exact"/>
        <w:ind w:left="580" w:firstLine="0"/>
        <w:jc w:val="both"/>
      </w:pPr>
      <w:r>
        <w:t>Formularz Ofertowy sporządzony i wypełniony według wzoru stanowiącego Załącznik do SIWZ;</w:t>
      </w:r>
    </w:p>
    <w:p w:rsidR="00E764CB" w:rsidRDefault="003E42E0" w:rsidP="00937122">
      <w:pPr>
        <w:pStyle w:val="Bodytext20"/>
        <w:numPr>
          <w:ilvl w:val="0"/>
          <w:numId w:val="24"/>
        </w:numPr>
        <w:shd w:val="clear" w:color="auto" w:fill="auto"/>
        <w:tabs>
          <w:tab w:val="left" w:pos="859"/>
        </w:tabs>
        <w:spacing w:after="0" w:line="245" w:lineRule="exact"/>
        <w:ind w:left="580" w:firstLine="0"/>
        <w:jc w:val="both"/>
      </w:pPr>
      <w:r>
        <w:t>oświadczenia, o których mowa w pkt. VII.1. SIWZ według wzoru stanowiącego załącznik do SIWZ;</w:t>
      </w:r>
    </w:p>
    <w:p w:rsidR="00E764CB" w:rsidRDefault="003E42E0" w:rsidP="00937122">
      <w:pPr>
        <w:pStyle w:val="Bodytext20"/>
        <w:numPr>
          <w:ilvl w:val="0"/>
          <w:numId w:val="24"/>
        </w:numPr>
        <w:shd w:val="clear" w:color="auto" w:fill="auto"/>
        <w:tabs>
          <w:tab w:val="left" w:pos="859"/>
        </w:tabs>
        <w:spacing w:after="0" w:line="245" w:lineRule="exact"/>
        <w:ind w:left="580" w:firstLine="0"/>
        <w:jc w:val="both"/>
      </w:pPr>
      <w:r>
        <w:t>pełnomocnictwo — jeżeli dotyczy;</w:t>
      </w:r>
    </w:p>
    <w:p w:rsidR="00E764CB" w:rsidRDefault="003E42E0" w:rsidP="00937122">
      <w:pPr>
        <w:pStyle w:val="Bodytext20"/>
        <w:numPr>
          <w:ilvl w:val="0"/>
          <w:numId w:val="24"/>
        </w:numPr>
        <w:shd w:val="clear" w:color="auto" w:fill="auto"/>
        <w:tabs>
          <w:tab w:val="left" w:pos="859"/>
        </w:tabs>
        <w:spacing w:after="0" w:line="245" w:lineRule="exact"/>
        <w:ind w:left="580" w:firstLine="0"/>
        <w:jc w:val="both"/>
      </w:pPr>
      <w:r>
        <w:t>zobowiązanie podmiotu trzeciego, o którym mowa w pkt. V.4. i V.5. SIWZ — jeżeli wykonawca polega na</w:t>
      </w:r>
    </w:p>
    <w:p w:rsidR="00E764CB" w:rsidRDefault="003E42E0">
      <w:pPr>
        <w:pStyle w:val="Bodytext20"/>
        <w:shd w:val="clear" w:color="auto" w:fill="auto"/>
        <w:spacing w:after="0" w:line="245" w:lineRule="exact"/>
        <w:ind w:left="940" w:firstLine="0"/>
      </w:pPr>
      <w:r>
        <w:lastRenderedPageBreak/>
        <w:t>zasobach lub sytuacji podmiotu trzeciego;</w:t>
      </w:r>
      <w:bookmarkStart w:id="19" w:name="_GoBack"/>
      <w:bookmarkEnd w:id="19"/>
    </w:p>
    <w:p w:rsidR="00E764CB" w:rsidRDefault="003E42E0" w:rsidP="00937122">
      <w:pPr>
        <w:pStyle w:val="Bodytext20"/>
        <w:numPr>
          <w:ilvl w:val="0"/>
          <w:numId w:val="24"/>
        </w:numPr>
        <w:shd w:val="clear" w:color="auto" w:fill="auto"/>
        <w:spacing w:after="0" w:line="245" w:lineRule="exact"/>
        <w:ind w:left="940" w:firstLine="0"/>
        <w:jc w:val="both"/>
      </w:pPr>
      <w:r>
        <w:t xml:space="preserve"> Formularze asortymentowo — ilościowo — cenowe</w:t>
      </w:r>
      <w:r w:rsidR="00003FD7">
        <w:t xml:space="preserve"> wraz z warunkami wymaganymi</w:t>
      </w:r>
      <w:r>
        <w:t xml:space="preserve"> sporządzone i wypełnione według wzoru stanowiącego</w:t>
      </w:r>
      <w:r w:rsidR="007C244B">
        <w:t xml:space="preserve"> </w:t>
      </w:r>
      <w:r>
        <w:t>Załącznik do SIWZ;</w:t>
      </w:r>
    </w:p>
    <w:p w:rsidR="00887391" w:rsidRPr="00A216D4" w:rsidRDefault="00887391" w:rsidP="00937122">
      <w:pPr>
        <w:pStyle w:val="Bodytext20"/>
        <w:numPr>
          <w:ilvl w:val="0"/>
          <w:numId w:val="24"/>
        </w:numPr>
        <w:shd w:val="clear" w:color="auto" w:fill="auto"/>
        <w:spacing w:after="0" w:line="245" w:lineRule="exact"/>
        <w:ind w:left="940" w:firstLine="0"/>
        <w:jc w:val="both"/>
        <w:rPr>
          <w:b/>
          <w:sz w:val="24"/>
          <w:u w:val="single"/>
        </w:rPr>
      </w:pPr>
      <w:r w:rsidRPr="00A216D4">
        <w:rPr>
          <w:b/>
          <w:sz w:val="24"/>
          <w:u w:val="single"/>
        </w:rPr>
        <w:t>Dokumenty lub inne materiały z potwierdzoną autentycznością przez wykonawcą  potwierdzające zgodność  parametrów ocenianych z oświadczeniami.</w:t>
      </w:r>
      <w:r w:rsidR="00A216D4" w:rsidRPr="00A216D4">
        <w:rPr>
          <w:b/>
          <w:sz w:val="24"/>
          <w:u w:val="single"/>
        </w:rPr>
        <w:t xml:space="preserve"> Dokumenty te nie podlegają uzupełnieniu a ich brak skutkuje odrzuceniem oferty</w:t>
      </w:r>
    </w:p>
    <w:p w:rsidR="00E764CB" w:rsidRDefault="003E42E0" w:rsidP="00937122">
      <w:pPr>
        <w:pStyle w:val="Heading30"/>
        <w:keepNext/>
        <w:keepLines/>
        <w:numPr>
          <w:ilvl w:val="0"/>
          <w:numId w:val="22"/>
        </w:numPr>
        <w:shd w:val="clear" w:color="auto" w:fill="auto"/>
        <w:tabs>
          <w:tab w:val="left" w:pos="392"/>
        </w:tabs>
        <w:spacing w:before="0" w:line="220" w:lineRule="exact"/>
        <w:jc w:val="both"/>
      </w:pPr>
      <w:r>
        <w:t xml:space="preserve"> 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E764CB" w:rsidRDefault="003E42E0" w:rsidP="00937122">
      <w:pPr>
        <w:pStyle w:val="Heading30"/>
        <w:keepNext/>
        <w:keepLines/>
        <w:numPr>
          <w:ilvl w:val="0"/>
          <w:numId w:val="22"/>
        </w:numPr>
        <w:shd w:val="clear" w:color="auto" w:fill="auto"/>
        <w:tabs>
          <w:tab w:val="left" w:pos="392"/>
        </w:tabs>
        <w:spacing w:before="0" w:line="220" w:lineRule="exact"/>
        <w:jc w:val="both"/>
      </w:pPr>
      <w: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E764CB" w:rsidRDefault="003E42E0" w:rsidP="00937122">
      <w:pPr>
        <w:pStyle w:val="Bodytext20"/>
        <w:numPr>
          <w:ilvl w:val="0"/>
          <w:numId w:val="14"/>
        </w:numPr>
        <w:shd w:val="clear" w:color="auto" w:fill="auto"/>
        <w:tabs>
          <w:tab w:val="left" w:pos="380"/>
        </w:tabs>
        <w:spacing w:after="0" w:line="250" w:lineRule="exact"/>
        <w:ind w:firstLine="0"/>
        <w:jc w:val="both"/>
      </w:pPr>
      <w: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rsidR="00E764CB" w:rsidRDefault="003E42E0" w:rsidP="00937122">
      <w:pPr>
        <w:pStyle w:val="Bodytext20"/>
        <w:numPr>
          <w:ilvl w:val="0"/>
          <w:numId w:val="14"/>
        </w:numPr>
        <w:shd w:val="clear" w:color="auto" w:fill="auto"/>
        <w:tabs>
          <w:tab w:val="left" w:pos="380"/>
        </w:tabs>
        <w:spacing w:after="200" w:line="245" w:lineRule="exact"/>
        <w:ind w:firstLine="0"/>
        <w:jc w:val="both"/>
      </w:pPr>
      <w: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w:t>
      </w:r>
      <w:r>
        <w:rPr>
          <w:rStyle w:val="Bodytext2Bold"/>
        </w:rPr>
        <w:t xml:space="preserve">VIII </w:t>
      </w:r>
      <w:r>
        <w:t>niniejszej SIWZ. Przepisy ustawy PZP nie przewidują negocjacji warunków udzielenia zamówienia, w tym zapisów projektu umowy, po terminie otwarcia ofert.</w:t>
      </w:r>
    </w:p>
    <w:p w:rsidR="00E764CB" w:rsidRDefault="003E42E0" w:rsidP="00F50A29">
      <w:pPr>
        <w:pStyle w:val="Bodytext30"/>
        <w:numPr>
          <w:ilvl w:val="0"/>
          <w:numId w:val="20"/>
        </w:numPr>
        <w:shd w:val="clear" w:color="auto" w:fill="auto"/>
        <w:tabs>
          <w:tab w:val="left" w:pos="510"/>
        </w:tabs>
        <w:spacing w:after="0" w:line="220" w:lineRule="exact"/>
        <w:ind w:firstLine="0"/>
        <w:jc w:val="both"/>
      </w:pPr>
      <w:r>
        <w:t>Miejsce i termin składania i otwarcia ofert.</w:t>
      </w:r>
    </w:p>
    <w:p w:rsidR="00E764CB" w:rsidRDefault="003E42E0" w:rsidP="00F50A29">
      <w:pPr>
        <w:pStyle w:val="Bodytext20"/>
        <w:numPr>
          <w:ilvl w:val="0"/>
          <w:numId w:val="25"/>
        </w:numPr>
        <w:shd w:val="clear" w:color="auto" w:fill="auto"/>
        <w:tabs>
          <w:tab w:val="left" w:pos="265"/>
        </w:tabs>
        <w:spacing w:after="0" w:line="245" w:lineRule="exact"/>
        <w:ind w:firstLine="0"/>
        <w:jc w:val="both"/>
      </w:pPr>
      <w:r>
        <w:t xml:space="preserve">Ofertę wraz z dokumentami, o których mowa w Rozdziale VII należy złożyć w terminie do dnia </w:t>
      </w:r>
      <w:r w:rsidR="00443C22" w:rsidRPr="00443C22">
        <w:rPr>
          <w:b/>
        </w:rPr>
        <w:t>27.08.</w:t>
      </w:r>
      <w:r>
        <w:rPr>
          <w:rStyle w:val="Bodytext2Bold"/>
        </w:rPr>
        <w:t xml:space="preserve"> 2019 r. do godz. 1</w:t>
      </w:r>
      <w:r w:rsidR="007C244B">
        <w:rPr>
          <w:rStyle w:val="Bodytext2Bold"/>
        </w:rPr>
        <w:t>0</w:t>
      </w:r>
      <w:r>
        <w:rPr>
          <w:rStyle w:val="Bodytext2Bold"/>
        </w:rPr>
        <w:t>:00</w:t>
      </w:r>
      <w:r>
        <w:t>.</w:t>
      </w:r>
    </w:p>
    <w:p w:rsidR="00E764CB" w:rsidRDefault="003E42E0" w:rsidP="00937122">
      <w:pPr>
        <w:pStyle w:val="Bodytext30"/>
        <w:numPr>
          <w:ilvl w:val="0"/>
          <w:numId w:val="25"/>
        </w:numPr>
        <w:shd w:val="clear" w:color="auto" w:fill="auto"/>
        <w:tabs>
          <w:tab w:val="left" w:pos="279"/>
        </w:tabs>
        <w:spacing w:after="0" w:line="245" w:lineRule="exact"/>
        <w:ind w:firstLine="0"/>
        <w:jc w:val="both"/>
      </w:pPr>
      <w:r>
        <w:t>Złożenie oferty:</w:t>
      </w:r>
    </w:p>
    <w:p w:rsidR="00E764CB" w:rsidRDefault="003E42E0">
      <w:pPr>
        <w:pStyle w:val="Bodytext20"/>
        <w:shd w:val="clear" w:color="auto" w:fill="auto"/>
        <w:spacing w:after="0" w:line="245" w:lineRule="exact"/>
        <w:ind w:firstLine="0"/>
        <w:jc w:val="both"/>
      </w:pPr>
      <w:r>
        <w:t xml:space="preserve">Wykonawca składa ofertę za pośrednictwem </w:t>
      </w:r>
      <w:r>
        <w:rPr>
          <w:rStyle w:val="Bodytext2Italic"/>
        </w:rPr>
        <w:t>Formularza do złożenia, zmiany, wycofania oferty</w:t>
      </w:r>
      <w:r>
        <w:t xml:space="preserve"> dostępnego na </w:t>
      </w:r>
      <w:proofErr w:type="spellStart"/>
      <w:r>
        <w:t>ePUAP</w:t>
      </w:r>
      <w:proofErr w:type="spellEnd"/>
      <w:r>
        <w:t xml:space="preserve"> i udostępnionego również na </w:t>
      </w:r>
      <w:proofErr w:type="spellStart"/>
      <w:r>
        <w:t>miniPortalu</w:t>
      </w:r>
      <w:proofErr w:type="spellEnd"/>
      <w:r>
        <w:t xml:space="preserve">. Klucz publiczny niezbędny do zaszyfrowania oferty przez Wykonawcę jest dostępny dla wykonawców na </w:t>
      </w:r>
      <w:proofErr w:type="spellStart"/>
      <w:r>
        <w:t>miniPortalu</w:t>
      </w:r>
      <w:proofErr w:type="spellEnd"/>
      <w:r>
        <w:t xml:space="preserve">. W formularzu oferty Wykonawca zobowiązany jest podać adres skrzynki </w:t>
      </w:r>
      <w:proofErr w:type="spellStart"/>
      <w:r>
        <w:t>ePUAP</w:t>
      </w:r>
      <w:proofErr w:type="spellEnd"/>
      <w:r>
        <w:t>, na którym prowadzona będzie korespondencja związana z postępowaniem;</w:t>
      </w:r>
    </w:p>
    <w:p w:rsidR="00E764CB" w:rsidRDefault="003E42E0">
      <w:pPr>
        <w:pStyle w:val="Bodytext20"/>
        <w:shd w:val="clear" w:color="auto" w:fill="auto"/>
        <w:spacing w:after="0" w:line="245" w:lineRule="exact"/>
        <w:ind w:firstLine="0"/>
        <w:jc w:val="both"/>
      </w:pPr>
      <w:r>
        <w:t xml:space="preserve">Oferta powinna być sporządzona w języku polskim, z zachowaniem postaci elektronicznej w formacie danych np. </w:t>
      </w:r>
      <w:proofErr w:type="spellStart"/>
      <w:r>
        <w:t>doc</w:t>
      </w:r>
      <w:proofErr w:type="spellEnd"/>
      <w:r>
        <w:t xml:space="preserve">, </w:t>
      </w:r>
      <w:proofErr w:type="spellStart"/>
      <w:r>
        <w:t>docx</w:t>
      </w:r>
      <w:proofErr w:type="spellEnd"/>
      <w:r>
        <w:t xml:space="preserve">, pdf i podpisana kwalifikowanym podpisem elektronicznym. Sposób złożenia oferty, w tym zaszyfrowania oferty opisany został w Regulaminie korzystania z </w:t>
      </w:r>
      <w:proofErr w:type="spellStart"/>
      <w:r>
        <w:t>miniPortalu</w:t>
      </w:r>
      <w:proofErr w:type="spellEnd"/>
      <w:r>
        <w:t>. Ofertę należy złożyć w oryginale.</w:t>
      </w:r>
    </w:p>
    <w:p w:rsidR="00E764CB" w:rsidRDefault="003E42E0">
      <w:pPr>
        <w:pStyle w:val="Bodytext20"/>
        <w:shd w:val="clear" w:color="auto" w:fill="auto"/>
        <w:spacing w:after="0" w:line="245" w:lineRule="exact"/>
        <w:ind w:firstLine="0"/>
        <w:jc w:val="both"/>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Do oferty należy dołączyć Jednolity Europejski Dokument Zamówienia w postaci elektronicznej opatrzonej kwalifikowanym podpisem elektronicznym, a następnie wraz z plikami stanowiącymi ofertę skompresować do jednego pliku archiwum (ZIP); Wykonawca może przed upływem terminu do składania ofert zmienić lub wycofać ofertę za pośrednictwem Formularza do złożenia, zmiany, wycofania oferty dostępnego na </w:t>
      </w:r>
      <w:proofErr w:type="spellStart"/>
      <w:r>
        <w:t>ePUAP</w:t>
      </w:r>
      <w:proofErr w:type="spellEnd"/>
      <w:r>
        <w:t xml:space="preserve"> i udostępnionych również na </w:t>
      </w:r>
      <w:proofErr w:type="spellStart"/>
      <w:r>
        <w:t>miniPortalu</w:t>
      </w:r>
      <w:proofErr w:type="spellEnd"/>
      <w:r>
        <w:t xml:space="preserve">. Sposób zmiany i wycofania oferty został opisany w Instrukcji użytkownika dostępnej na </w:t>
      </w:r>
      <w:proofErr w:type="spellStart"/>
      <w:r>
        <w:t>miniPortalu</w:t>
      </w:r>
      <w:proofErr w:type="spellEnd"/>
      <w:r>
        <w:t>; Wykonawca po upływie terminu do składania ofert nie może skutecznie dokonać zmiany ani wycofać złożonej oferty.</w:t>
      </w:r>
    </w:p>
    <w:p w:rsidR="00E764CB" w:rsidRDefault="003E42E0" w:rsidP="00937122">
      <w:pPr>
        <w:pStyle w:val="Bodytext20"/>
        <w:numPr>
          <w:ilvl w:val="0"/>
          <w:numId w:val="25"/>
        </w:numPr>
        <w:shd w:val="clear" w:color="auto" w:fill="auto"/>
        <w:tabs>
          <w:tab w:val="left" w:pos="284"/>
        </w:tabs>
        <w:spacing w:after="0" w:line="245" w:lineRule="exact"/>
        <w:ind w:firstLine="0"/>
        <w:jc w:val="both"/>
      </w:pPr>
      <w:r>
        <w:t xml:space="preserve">Otwarcie ofert nastąpi w </w:t>
      </w:r>
      <w:r w:rsidR="00443C22" w:rsidRPr="00443C22">
        <w:rPr>
          <w:b/>
        </w:rPr>
        <w:t>27.08.</w:t>
      </w:r>
      <w:r w:rsidR="003A5E6A">
        <w:rPr>
          <w:rStyle w:val="Bodytext2Bold"/>
        </w:rPr>
        <w:t>2019 r. o godzinie 13:0</w:t>
      </w:r>
      <w:r>
        <w:rPr>
          <w:rStyle w:val="Bodytext2Bold"/>
        </w:rPr>
        <w:t xml:space="preserve">0 </w:t>
      </w:r>
      <w:r>
        <w:t xml:space="preserve">w siedzibie Zamawiającego przy ul. </w:t>
      </w:r>
      <w:r w:rsidR="003A5E6A">
        <w:t>Szpitalnej 7, w Kościanie</w:t>
      </w:r>
      <w:r>
        <w:t xml:space="preserve"> </w:t>
      </w:r>
      <w:r w:rsidR="00F50A29">
        <w:t xml:space="preserve"> pokój nr 20</w:t>
      </w:r>
      <w:r>
        <w:t xml:space="preserve">. Otwarcie ofert jest jawne. Wykonawcy mogą uczestniczyć w sesji otwarcia ofert. Otwarcie ofert następuje poprzez użycie aplikacji do szyfrowania ofert dostępnej na </w:t>
      </w:r>
      <w:proofErr w:type="spellStart"/>
      <w:r>
        <w:t>miniPortalu</w:t>
      </w:r>
      <w:proofErr w:type="spellEnd"/>
      <w:r>
        <w:t xml:space="preserve"> i dokonywane jest poprzez odszyfrowanie i otwarcie ofert za pomocą klucza prywatnego.</w:t>
      </w:r>
    </w:p>
    <w:p w:rsidR="00E764CB" w:rsidRDefault="003E42E0" w:rsidP="00937122">
      <w:pPr>
        <w:pStyle w:val="Bodytext20"/>
        <w:numPr>
          <w:ilvl w:val="0"/>
          <w:numId w:val="25"/>
        </w:numPr>
        <w:shd w:val="clear" w:color="auto" w:fill="auto"/>
        <w:tabs>
          <w:tab w:val="left" w:pos="279"/>
        </w:tabs>
        <w:spacing w:after="0" w:line="245" w:lineRule="exact"/>
        <w:ind w:firstLine="0"/>
        <w:jc w:val="both"/>
      </w:pPr>
      <w:r>
        <w:t xml:space="preserve">Niezwłocznie po otwarciu ofert zamawiający zamieści na własnej stronie internetowej </w:t>
      </w:r>
      <w:hyperlink r:id="rId13" w:history="1">
        <w:r w:rsidR="003A5E6A" w:rsidRPr="005C3006">
          <w:rPr>
            <w:rStyle w:val="Hipercze"/>
          </w:rPr>
          <w:t>http://szpital.koscian.pl</w:t>
        </w:r>
      </w:hyperlink>
      <w:r w:rsidR="003A5E6A">
        <w:t xml:space="preserve"> </w:t>
      </w:r>
      <w:r>
        <w:t>informacje dotyczące:</w:t>
      </w:r>
    </w:p>
    <w:p w:rsidR="00E764CB" w:rsidRDefault="003E42E0" w:rsidP="00937122">
      <w:pPr>
        <w:pStyle w:val="Bodytext20"/>
        <w:numPr>
          <w:ilvl w:val="0"/>
          <w:numId w:val="26"/>
        </w:numPr>
        <w:shd w:val="clear" w:color="auto" w:fill="auto"/>
        <w:spacing w:after="0" w:line="245" w:lineRule="exact"/>
        <w:ind w:left="580" w:firstLine="0"/>
        <w:jc w:val="both"/>
      </w:pPr>
      <w:r>
        <w:t>kwoty, jaką zamierza przeznaczyć na sfinansowanie zamówienia;</w:t>
      </w:r>
    </w:p>
    <w:p w:rsidR="00E764CB" w:rsidRDefault="003E42E0" w:rsidP="00937122">
      <w:pPr>
        <w:pStyle w:val="Bodytext20"/>
        <w:numPr>
          <w:ilvl w:val="0"/>
          <w:numId w:val="26"/>
        </w:numPr>
        <w:shd w:val="clear" w:color="auto" w:fill="auto"/>
        <w:tabs>
          <w:tab w:val="left" w:pos="859"/>
        </w:tabs>
        <w:spacing w:after="0" w:line="245" w:lineRule="exact"/>
        <w:ind w:left="580" w:firstLine="0"/>
        <w:jc w:val="both"/>
      </w:pPr>
      <w:r>
        <w:t>firm oraz adresów wykonawców, którzy złożyli oferty w terminie;</w:t>
      </w:r>
    </w:p>
    <w:p w:rsidR="00E764CB" w:rsidRDefault="003E42E0" w:rsidP="00937122">
      <w:pPr>
        <w:pStyle w:val="Bodytext20"/>
        <w:numPr>
          <w:ilvl w:val="0"/>
          <w:numId w:val="26"/>
        </w:numPr>
        <w:shd w:val="clear" w:color="auto" w:fill="auto"/>
        <w:tabs>
          <w:tab w:val="left" w:pos="859"/>
        </w:tabs>
        <w:spacing w:after="0" w:line="245" w:lineRule="exact"/>
        <w:ind w:left="580" w:firstLine="0"/>
        <w:jc w:val="both"/>
      </w:pPr>
      <w:r>
        <w:t>ceny, terminu wykonania zamówienia, okresu gwarancji i warunków</w:t>
      </w:r>
      <w:r w:rsidR="00F50A29">
        <w:t xml:space="preserve"> płatności zawartych w ofertach oraz wartości parametrów ocenianych,</w:t>
      </w:r>
    </w:p>
    <w:p w:rsidR="00E764CB" w:rsidRDefault="003E42E0" w:rsidP="00937122">
      <w:pPr>
        <w:pStyle w:val="Bodytext20"/>
        <w:numPr>
          <w:ilvl w:val="0"/>
          <w:numId w:val="25"/>
        </w:numPr>
        <w:shd w:val="clear" w:color="auto" w:fill="auto"/>
        <w:tabs>
          <w:tab w:val="left" w:pos="270"/>
        </w:tabs>
        <w:spacing w:after="200" w:line="245" w:lineRule="exact"/>
        <w:ind w:firstLine="0"/>
        <w:jc w:val="both"/>
      </w:pPr>
      <w:r>
        <w:t xml:space="preserve">Oferty złożone po terminie, o którym mowa w pkt. XII.1, zostaną zwrócone wykonawcom po upływie terminu do wniesienia odwołania. Zamawiający niezwłocznie po upływie terminu składania ofert zawiadomi wykonawcę o złożeniu </w:t>
      </w:r>
      <w:r>
        <w:lastRenderedPageBreak/>
        <w:t>oferty po terminie.</w:t>
      </w:r>
    </w:p>
    <w:p w:rsidR="00E764CB" w:rsidRDefault="003E42E0" w:rsidP="00937122">
      <w:pPr>
        <w:pStyle w:val="Heading30"/>
        <w:keepNext/>
        <w:keepLines/>
        <w:numPr>
          <w:ilvl w:val="0"/>
          <w:numId w:val="20"/>
        </w:numPr>
        <w:shd w:val="clear" w:color="auto" w:fill="auto"/>
        <w:tabs>
          <w:tab w:val="left" w:pos="591"/>
        </w:tabs>
        <w:spacing w:before="0" w:after="209" w:line="220" w:lineRule="exact"/>
        <w:ind w:firstLine="0"/>
        <w:jc w:val="both"/>
      </w:pPr>
      <w:bookmarkStart w:id="20" w:name="bookmark19"/>
      <w:r>
        <w:t>Opis sposobu obliczania ceny.</w:t>
      </w:r>
      <w:bookmarkEnd w:id="20"/>
    </w:p>
    <w:p w:rsidR="00E764CB" w:rsidRDefault="003E42E0" w:rsidP="00937122">
      <w:pPr>
        <w:pStyle w:val="Bodytext20"/>
        <w:numPr>
          <w:ilvl w:val="0"/>
          <w:numId w:val="27"/>
        </w:numPr>
        <w:shd w:val="clear" w:color="auto" w:fill="auto"/>
        <w:tabs>
          <w:tab w:val="left" w:pos="270"/>
        </w:tabs>
        <w:spacing w:after="0" w:line="245" w:lineRule="exact"/>
        <w:ind w:firstLine="0"/>
        <w:jc w:val="both"/>
      </w:pPr>
      <w:r>
        <w:t>Wykonawca poda cenę brutto oferty w Formularzu Ofertowym, sporządzonym według wzoru stanowiącego Załącznik do SIWZ za wykonanie przedmiotu zamówienia.</w:t>
      </w:r>
    </w:p>
    <w:p w:rsidR="00E764CB" w:rsidRDefault="003E42E0" w:rsidP="00937122">
      <w:pPr>
        <w:pStyle w:val="Bodytext20"/>
        <w:numPr>
          <w:ilvl w:val="0"/>
          <w:numId w:val="27"/>
        </w:numPr>
        <w:shd w:val="clear" w:color="auto" w:fill="auto"/>
        <w:tabs>
          <w:tab w:val="left" w:pos="274"/>
        </w:tabs>
        <w:spacing w:after="0" w:line="245" w:lineRule="exact"/>
        <w:ind w:firstLine="0"/>
        <w:jc w:val="both"/>
      </w:pPr>
      <w:r>
        <w:t>Ceny muszą być wyrażone w złotych polskich (PLN), z dokładnością nie większą niż dwa miejsca po przecinku.</w:t>
      </w:r>
    </w:p>
    <w:p w:rsidR="00E764CB" w:rsidRDefault="003E42E0" w:rsidP="00937122">
      <w:pPr>
        <w:pStyle w:val="Bodytext20"/>
        <w:numPr>
          <w:ilvl w:val="0"/>
          <w:numId w:val="27"/>
        </w:numPr>
        <w:shd w:val="clear" w:color="auto" w:fill="auto"/>
        <w:tabs>
          <w:tab w:val="left" w:pos="279"/>
        </w:tabs>
        <w:spacing w:after="0" w:line="245" w:lineRule="exact"/>
        <w:ind w:firstLine="0"/>
        <w:jc w:val="both"/>
      </w:pPr>
      <w:r>
        <w:t>Wykonawca musi uwzględnić w cenie oferty wszelkie koszty niezbędne dla prawidłowego i pełnego wykonania zamówienia oraz wszelkie opłaty i podatki wynikające z obowiązujących przepisów.</w:t>
      </w:r>
    </w:p>
    <w:p w:rsidR="00E764CB" w:rsidRDefault="003E42E0" w:rsidP="00937122">
      <w:pPr>
        <w:pStyle w:val="Bodytext20"/>
        <w:numPr>
          <w:ilvl w:val="0"/>
          <w:numId w:val="27"/>
        </w:numPr>
        <w:shd w:val="clear" w:color="auto" w:fill="auto"/>
        <w:tabs>
          <w:tab w:val="left" w:pos="279"/>
        </w:tabs>
        <w:spacing w:after="0" w:line="245" w:lineRule="exact"/>
        <w:ind w:firstLine="0"/>
        <w:jc w:val="both"/>
      </w:pPr>
      <w: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764CB" w:rsidRDefault="003E42E0" w:rsidP="00937122">
      <w:pPr>
        <w:pStyle w:val="Bodytext20"/>
        <w:numPr>
          <w:ilvl w:val="0"/>
          <w:numId w:val="27"/>
        </w:numPr>
        <w:shd w:val="clear" w:color="auto" w:fill="auto"/>
        <w:tabs>
          <w:tab w:val="left" w:pos="274"/>
        </w:tabs>
        <w:spacing w:after="0" w:line="245" w:lineRule="exact"/>
        <w:ind w:firstLine="0"/>
        <w:jc w:val="both"/>
      </w:pPr>
      <w:r>
        <w:t>Rozliczenia między zamawiającym a wykonawcą będą prowadzone w PLN.</w:t>
      </w:r>
    </w:p>
    <w:p w:rsidR="00E764CB" w:rsidRDefault="003E42E0" w:rsidP="00937122">
      <w:pPr>
        <w:pStyle w:val="Bodytext20"/>
        <w:numPr>
          <w:ilvl w:val="0"/>
          <w:numId w:val="27"/>
        </w:numPr>
        <w:shd w:val="clear" w:color="auto" w:fill="auto"/>
        <w:tabs>
          <w:tab w:val="left" w:pos="279"/>
        </w:tabs>
        <w:spacing w:after="0" w:line="245" w:lineRule="exact"/>
        <w:ind w:firstLine="0"/>
        <w:jc w:val="both"/>
      </w:pPr>
      <w:r>
        <w:t>Jeżeli Wykonawca jest zwolniony lub stosuje inną stawkę VAT, niż obowiązująca na terenie RP obowiązany jest wskazać w formularzu ofertowym jej wysokość oraz powód stosowania w oferowanej wysokości.</w:t>
      </w:r>
    </w:p>
    <w:p w:rsidR="00E764CB" w:rsidRDefault="003E42E0" w:rsidP="00937122">
      <w:pPr>
        <w:pStyle w:val="Bodytext20"/>
        <w:numPr>
          <w:ilvl w:val="0"/>
          <w:numId w:val="27"/>
        </w:numPr>
        <w:shd w:val="clear" w:color="auto" w:fill="auto"/>
        <w:tabs>
          <w:tab w:val="left" w:pos="289"/>
        </w:tabs>
        <w:spacing w:after="200" w:line="245" w:lineRule="exact"/>
        <w:ind w:firstLine="0"/>
        <w:jc w:val="both"/>
      </w:pPr>
      <w: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w:t>
      </w:r>
      <w:r>
        <w:rPr>
          <w:rStyle w:val="Bodytext2Bold"/>
        </w:rPr>
        <w:t>rodzaj usługi</w:t>
      </w:r>
      <w:r>
        <w:t xml:space="preserve">, których </w:t>
      </w:r>
      <w:r>
        <w:rPr>
          <w:rStyle w:val="Bodytext2Bold"/>
        </w:rPr>
        <w:t xml:space="preserve">świadczenie </w:t>
      </w:r>
      <w:r>
        <w:t>będzie prowadzić do jego powstania, oraz wskazując ich wartość bez kwoty podatku.</w:t>
      </w:r>
    </w:p>
    <w:p w:rsidR="00E764CB" w:rsidRDefault="003E42E0" w:rsidP="00937122">
      <w:pPr>
        <w:pStyle w:val="Heading30"/>
        <w:keepNext/>
        <w:keepLines/>
        <w:numPr>
          <w:ilvl w:val="0"/>
          <w:numId w:val="20"/>
        </w:numPr>
        <w:shd w:val="clear" w:color="auto" w:fill="auto"/>
        <w:tabs>
          <w:tab w:val="left" w:pos="591"/>
        </w:tabs>
        <w:spacing w:before="0" w:after="214" w:line="220" w:lineRule="exact"/>
        <w:ind w:firstLine="0"/>
        <w:jc w:val="both"/>
      </w:pPr>
      <w:bookmarkStart w:id="21" w:name="bookmark20"/>
      <w:r>
        <w:t>Badanie ofert.</w:t>
      </w:r>
      <w:bookmarkEnd w:id="21"/>
    </w:p>
    <w:p w:rsidR="00E764CB" w:rsidRDefault="003E42E0" w:rsidP="00937122">
      <w:pPr>
        <w:pStyle w:val="Bodytext20"/>
        <w:numPr>
          <w:ilvl w:val="0"/>
          <w:numId w:val="28"/>
        </w:numPr>
        <w:shd w:val="clear" w:color="auto" w:fill="auto"/>
        <w:tabs>
          <w:tab w:val="left" w:pos="274"/>
        </w:tabs>
        <w:spacing w:after="0" w:line="245" w:lineRule="exact"/>
        <w:ind w:firstLine="0"/>
        <w:jc w:val="both"/>
      </w:pPr>
      <w:r>
        <w:t>Po zakończeniu części jawnej —Zamawiający dokona wstępnej weryfikacji ofert, które części są jawne i mogą być udostępniane innym uczestnikom postępowania. W dalszej części dokona badania ofert.</w:t>
      </w:r>
    </w:p>
    <w:p w:rsidR="00E764CB" w:rsidRDefault="003E42E0" w:rsidP="00937122">
      <w:pPr>
        <w:pStyle w:val="Bodytext20"/>
        <w:numPr>
          <w:ilvl w:val="0"/>
          <w:numId w:val="28"/>
        </w:numPr>
        <w:shd w:val="clear" w:color="auto" w:fill="auto"/>
        <w:tabs>
          <w:tab w:val="left" w:pos="270"/>
        </w:tabs>
        <w:spacing w:after="0" w:line="245" w:lineRule="exact"/>
        <w:ind w:firstLine="0"/>
        <w:jc w:val="both"/>
      </w:pPr>
      <w:r>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w:t>
      </w:r>
      <w:r w:rsidR="005039C4">
        <w:t>X</w:t>
      </w:r>
      <w:r>
        <w:t>V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443C22" w:rsidRDefault="003E42E0" w:rsidP="00443C22">
      <w:pPr>
        <w:pStyle w:val="Bodytext20"/>
        <w:numPr>
          <w:ilvl w:val="0"/>
          <w:numId w:val="28"/>
        </w:numPr>
        <w:shd w:val="clear" w:color="auto" w:fill="auto"/>
        <w:tabs>
          <w:tab w:val="left" w:pos="279"/>
        </w:tabs>
        <w:spacing w:after="0" w:line="245" w:lineRule="exact"/>
        <w:ind w:firstLine="0"/>
        <w:jc w:val="both"/>
      </w:pPr>
      <w:r>
        <w:t xml:space="preserve">Zamawiający zbada czy oferta jest zgodna z treścią SIWZ, a następnie dokona oceny ofert spośród ofert nieodrzuconych zgodnie z kryterium określonym w Rozdziale </w:t>
      </w:r>
      <w:r>
        <w:rPr>
          <w:rStyle w:val="Bodytext2Bold"/>
        </w:rPr>
        <w:t>XV SIWZ.</w:t>
      </w:r>
    </w:p>
    <w:p w:rsidR="00E764CB" w:rsidRDefault="003E42E0" w:rsidP="00937122">
      <w:pPr>
        <w:pStyle w:val="Bodytext20"/>
        <w:numPr>
          <w:ilvl w:val="0"/>
          <w:numId w:val="28"/>
        </w:numPr>
        <w:shd w:val="clear" w:color="auto" w:fill="auto"/>
        <w:tabs>
          <w:tab w:val="left" w:pos="274"/>
        </w:tabs>
        <w:spacing w:after="0" w:line="245" w:lineRule="exact"/>
        <w:ind w:firstLine="0"/>
        <w:jc w:val="both"/>
      </w:pPr>
      <w:r>
        <w:t>Zamawiający wezwie Wykonawcę, którego ofertę oceniono za najkorzystniejszą, do złożenia dokumentów na potwierdzenie czy nie podlega on wykluczeniu (z zastrzeżeniem art. 26 ust. 3 i 4 PZP) o ile takich dokumentów żądał.</w:t>
      </w:r>
    </w:p>
    <w:p w:rsidR="00E764CB" w:rsidRDefault="003E42E0" w:rsidP="00937122">
      <w:pPr>
        <w:pStyle w:val="Bodytext20"/>
        <w:numPr>
          <w:ilvl w:val="0"/>
          <w:numId w:val="28"/>
        </w:numPr>
        <w:shd w:val="clear" w:color="auto" w:fill="auto"/>
        <w:tabs>
          <w:tab w:val="left" w:pos="274"/>
        </w:tabs>
        <w:spacing w:after="0" w:line="245" w:lineRule="exact"/>
        <w:ind w:firstLine="0"/>
        <w:jc w:val="both"/>
      </w:pPr>
      <w:r>
        <w:t xml:space="preserve">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w:t>
      </w:r>
      <w:proofErr w:type="spellStart"/>
      <w:r>
        <w:t>niesą</w:t>
      </w:r>
      <w:proofErr w:type="spellEnd"/>
      <w:r>
        <w:t xml:space="preserve"> już aktualne, do złożenia aktualnych oświadczeń lub dokumentów (art. 26 ust. 2 PZP) o ile takich dokumentów żądał</w:t>
      </w:r>
    </w:p>
    <w:p w:rsidR="00E764CB" w:rsidRDefault="003E42E0" w:rsidP="00937122">
      <w:pPr>
        <w:pStyle w:val="Bodytext20"/>
        <w:numPr>
          <w:ilvl w:val="0"/>
          <w:numId w:val="28"/>
        </w:numPr>
        <w:shd w:val="clear" w:color="auto" w:fill="auto"/>
        <w:tabs>
          <w:tab w:val="left" w:pos="323"/>
        </w:tabs>
        <w:spacing w:after="0" w:line="245" w:lineRule="exact"/>
        <w:ind w:firstLine="0"/>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E764CB" w:rsidRDefault="003E42E0" w:rsidP="00937122">
      <w:pPr>
        <w:pStyle w:val="Bodytext20"/>
        <w:numPr>
          <w:ilvl w:val="0"/>
          <w:numId w:val="28"/>
        </w:numPr>
        <w:shd w:val="clear" w:color="auto" w:fill="auto"/>
        <w:tabs>
          <w:tab w:val="left" w:pos="319"/>
        </w:tabs>
        <w:spacing w:after="0" w:line="245" w:lineRule="exact"/>
        <w:ind w:firstLine="0"/>
        <w:jc w:val="both"/>
      </w:pPr>
      <w:r>
        <w:t>Zamawiający może wykluczyć Wykonawcę na każdym etapie postępowania o udzielenie zamówienia (art. 24 ust. 12 PZP)</w:t>
      </w:r>
    </w:p>
    <w:p w:rsidR="00E764CB" w:rsidRDefault="003E42E0" w:rsidP="00937122">
      <w:pPr>
        <w:pStyle w:val="Bodytext20"/>
        <w:numPr>
          <w:ilvl w:val="0"/>
          <w:numId w:val="28"/>
        </w:numPr>
        <w:shd w:val="clear" w:color="auto" w:fill="auto"/>
        <w:tabs>
          <w:tab w:val="left" w:pos="333"/>
        </w:tabs>
        <w:spacing w:after="0" w:line="245" w:lineRule="exact"/>
        <w:ind w:firstLine="0"/>
        <w:jc w:val="both"/>
      </w:pPr>
      <w:r>
        <w:t xml:space="preserve">W przypadku gdy cena całkowita oferty jest niższa o co najmniej 30% od wartości zamówienia powiększonej o należny podatek od towarów i usług, ustalonej przed wszczęciem postępowania zgodnie z art. 35 ust. 1 i 2 PZP lub </w:t>
      </w:r>
      <w:r>
        <w:lastRenderedPageBreak/>
        <w:t>średniej arytmetycznej cen wszystkich złożonych ofert, Zamawiający zwróci się o udzielenie wyjaśnień, chyba że rozbieżności wynika z okoliczności oczywistych, które nie wymagają wyjaśnienia.</w:t>
      </w:r>
    </w:p>
    <w:p w:rsidR="00E764CB" w:rsidRDefault="003E42E0" w:rsidP="00937122">
      <w:pPr>
        <w:pStyle w:val="Bodytext20"/>
        <w:numPr>
          <w:ilvl w:val="0"/>
          <w:numId w:val="28"/>
        </w:numPr>
        <w:shd w:val="clear" w:color="auto" w:fill="auto"/>
        <w:tabs>
          <w:tab w:val="left" w:pos="319"/>
        </w:tabs>
        <w:spacing w:after="0" w:line="245" w:lineRule="exact"/>
        <w:ind w:firstLine="0"/>
        <w:jc w:val="both"/>
      </w:pPr>
      <w:r>
        <w:t>Obowiązek wykazania, że oferta nie zawiera rażąco niskiej ceny, spoczywa na Wykonawcy.</w:t>
      </w:r>
    </w:p>
    <w:p w:rsidR="00E764CB" w:rsidRDefault="003E42E0" w:rsidP="00A9309E">
      <w:pPr>
        <w:pStyle w:val="Bodytext20"/>
        <w:numPr>
          <w:ilvl w:val="0"/>
          <w:numId w:val="28"/>
        </w:numPr>
        <w:shd w:val="clear" w:color="auto" w:fill="auto"/>
        <w:tabs>
          <w:tab w:val="left" w:pos="415"/>
        </w:tabs>
        <w:spacing w:after="0" w:line="245" w:lineRule="exact"/>
        <w:ind w:firstLine="0"/>
        <w:jc w:val="both"/>
      </w:pPr>
      <w:r>
        <w:t>Oferta może zostać odrzucona na podstawie art. 89 PZP z zastrzeżeniem art. 87 PZP.</w:t>
      </w:r>
    </w:p>
    <w:p w:rsidR="00A9309E" w:rsidRDefault="00A9309E" w:rsidP="00A9309E">
      <w:pPr>
        <w:pStyle w:val="Bodytext20"/>
        <w:numPr>
          <w:ilvl w:val="0"/>
          <w:numId w:val="28"/>
        </w:numPr>
        <w:shd w:val="clear" w:color="auto" w:fill="auto"/>
        <w:tabs>
          <w:tab w:val="left" w:pos="415"/>
        </w:tabs>
        <w:spacing w:after="0" w:line="245" w:lineRule="exact"/>
        <w:ind w:firstLine="0"/>
        <w:jc w:val="both"/>
      </w:pPr>
      <w:r>
        <w:t>Unieważnienie postępowania nastąpi zgodnie z art. 93 ust.1 w szczególnym przypadku jeżeli oferowana najkorzystniejsza cena zamówienia podstawowego przewyższa kwotę którą zamawiający zamierzał przeznaczyć na sfinansowanie zamówienia z tym wyjątkiem,  że zamawiający może zwiększyć kwotę do ceny najkorzystniejszej  zamówienia podstawowego,</w:t>
      </w:r>
    </w:p>
    <w:p w:rsidR="00E764CB" w:rsidRDefault="003E42E0" w:rsidP="00937122">
      <w:pPr>
        <w:pStyle w:val="Heading30"/>
        <w:keepNext/>
        <w:keepLines/>
        <w:numPr>
          <w:ilvl w:val="0"/>
          <w:numId w:val="20"/>
        </w:numPr>
        <w:shd w:val="clear" w:color="auto" w:fill="auto"/>
        <w:tabs>
          <w:tab w:val="left" w:pos="535"/>
        </w:tabs>
        <w:spacing w:before="0" w:after="264"/>
        <w:ind w:firstLine="0"/>
        <w:jc w:val="both"/>
      </w:pPr>
      <w:bookmarkStart w:id="22" w:name="bookmark21"/>
      <w:r>
        <w:t>Opis kryteriów, którymi zamawiający będzie się kierował przy wyborze oferty, wraz z podaniem wag tych kryteriów i sposobu oceny ofert.</w:t>
      </w:r>
      <w:bookmarkEnd w:id="22"/>
    </w:p>
    <w:p w:rsidR="005039C4" w:rsidRDefault="005039C4" w:rsidP="005039C4">
      <w:pPr>
        <w:pStyle w:val="Bodytext20"/>
        <w:numPr>
          <w:ilvl w:val="0"/>
          <w:numId w:val="70"/>
        </w:numPr>
        <w:tabs>
          <w:tab w:val="left" w:pos="323"/>
        </w:tabs>
        <w:spacing w:after="363" w:line="220" w:lineRule="exact"/>
        <w:jc w:val="both"/>
      </w:pPr>
      <w:r>
        <w:t>Wybór oferty najkorzystniejszej dokonany zostanie dla każdej z części indywidualnie na podstawie  kryteriów oceny ofert indywidualnie określonych w formularzach asortymentowo - cenowych.</w:t>
      </w:r>
    </w:p>
    <w:p w:rsidR="00443C22" w:rsidRDefault="00443C22" w:rsidP="005039C4">
      <w:pPr>
        <w:pStyle w:val="Bodytext20"/>
        <w:numPr>
          <w:ilvl w:val="0"/>
          <w:numId w:val="70"/>
        </w:numPr>
        <w:tabs>
          <w:tab w:val="left" w:pos="323"/>
        </w:tabs>
        <w:spacing w:after="363" w:line="220" w:lineRule="exact"/>
        <w:jc w:val="both"/>
      </w:pPr>
      <w:r>
        <w:t xml:space="preserve">Zgodne i z art.34 ust.5 zamawiający stosując prawo opcji będzie badał w pakietach </w:t>
      </w:r>
      <w:r w:rsidRPr="00443C22">
        <w:rPr>
          <w:b/>
        </w:rPr>
        <w:t>3.5, 3.7., 3.13., 3.15.,</w:t>
      </w:r>
      <w:r>
        <w:t xml:space="preserve"> cenę brutto łączną </w:t>
      </w:r>
      <w:proofErr w:type="spellStart"/>
      <w:r>
        <w:t>tz</w:t>
      </w:r>
      <w:proofErr w:type="spellEnd"/>
      <w:r>
        <w:t>. Cenę zakresu podstawowego i cenę opcji.</w:t>
      </w:r>
    </w:p>
    <w:p w:rsidR="00E764CB" w:rsidRDefault="003E42E0" w:rsidP="005039C4">
      <w:pPr>
        <w:pStyle w:val="Bodytext20"/>
        <w:numPr>
          <w:ilvl w:val="0"/>
          <w:numId w:val="70"/>
        </w:numPr>
        <w:tabs>
          <w:tab w:val="left" w:pos="323"/>
        </w:tabs>
        <w:spacing w:after="363" w:line="220" w:lineRule="exact"/>
        <w:jc w:val="both"/>
      </w:pPr>
      <w:r>
        <w:t>Za najkorzystniejszą zostanie uznana oferta, która uzyska najwyższą ilość punktów, obliczenia będą dokonane z dokładnością do dwóch miejsc po przecinku.</w:t>
      </w:r>
    </w:p>
    <w:p w:rsidR="00E764CB" w:rsidRDefault="003E42E0" w:rsidP="005039C4">
      <w:pPr>
        <w:pStyle w:val="Bodytext20"/>
        <w:numPr>
          <w:ilvl w:val="0"/>
          <w:numId w:val="70"/>
        </w:numPr>
        <w:tabs>
          <w:tab w:val="left" w:pos="323"/>
        </w:tabs>
        <w:spacing w:after="363" w:line="220" w:lineRule="exact"/>
        <w:jc w:val="both"/>
      </w:pPr>
      <w:r>
        <w:t xml:space="preserve">Zamawiający będzie dokonywał </w:t>
      </w:r>
      <w:r w:rsidR="005039C4">
        <w:t>oceny ofert oddzielnie na każdej części – pakietu.</w:t>
      </w:r>
    </w:p>
    <w:p w:rsidR="00E764CB" w:rsidRDefault="003E42E0" w:rsidP="005039C4">
      <w:pPr>
        <w:pStyle w:val="Bodytext20"/>
        <w:numPr>
          <w:ilvl w:val="0"/>
          <w:numId w:val="70"/>
        </w:numPr>
        <w:tabs>
          <w:tab w:val="left" w:pos="323"/>
        </w:tabs>
        <w:spacing w:after="363" w:line="220" w:lineRule="exact"/>
        <w:jc w:val="both"/>
      </w:pPr>
      <w:r>
        <w:t>Zamawiający udzieli zamówienia Wykonawcy, którego oferta odpowiadać będzie wszystkim wymaganiom przedstawionym w ustawie PZP, oraz w SIWZ i zostanie oceniona jako najkorzystniejsza.</w:t>
      </w:r>
    </w:p>
    <w:p w:rsidR="00E764CB" w:rsidRDefault="003E42E0" w:rsidP="005039C4">
      <w:pPr>
        <w:pStyle w:val="Bodytext20"/>
        <w:numPr>
          <w:ilvl w:val="0"/>
          <w:numId w:val="70"/>
        </w:numPr>
        <w:tabs>
          <w:tab w:val="left" w:pos="323"/>
        </w:tabs>
        <w:spacing w:after="363" w:line="220" w:lineRule="exact"/>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E764CB" w:rsidRDefault="003E42E0" w:rsidP="005039C4">
      <w:pPr>
        <w:pStyle w:val="Bodytext20"/>
        <w:numPr>
          <w:ilvl w:val="0"/>
          <w:numId w:val="70"/>
        </w:numPr>
        <w:tabs>
          <w:tab w:val="left" w:pos="323"/>
        </w:tabs>
        <w:spacing w:after="363" w:line="220" w:lineRule="exact"/>
        <w:jc w:val="both"/>
      </w:pPr>
      <w:r>
        <w:t>Zamawiający nie przewiduje przeprowadzenia dogrywki w formie aukcji elektronicznej</w:t>
      </w:r>
    </w:p>
    <w:p w:rsidR="00E764CB" w:rsidRDefault="003E42E0" w:rsidP="00937122">
      <w:pPr>
        <w:pStyle w:val="Bodytext30"/>
        <w:numPr>
          <w:ilvl w:val="0"/>
          <w:numId w:val="20"/>
        </w:numPr>
        <w:shd w:val="clear" w:color="auto" w:fill="auto"/>
        <w:tabs>
          <w:tab w:val="left" w:pos="577"/>
        </w:tabs>
        <w:spacing w:after="199" w:line="274" w:lineRule="exact"/>
        <w:ind w:firstLine="0"/>
        <w:jc w:val="both"/>
      </w:pPr>
      <w:r>
        <w:t>Informacje o formalnościach, jakie powinny być dopełnione po wyborze oferty w celu zawarcia umowy w sprawie zamówienia publicznego.</w:t>
      </w:r>
    </w:p>
    <w:p w:rsidR="00E764CB" w:rsidRDefault="003E42E0" w:rsidP="00937122">
      <w:pPr>
        <w:pStyle w:val="Bodytext20"/>
        <w:numPr>
          <w:ilvl w:val="0"/>
          <w:numId w:val="31"/>
        </w:numPr>
        <w:shd w:val="clear" w:color="auto" w:fill="auto"/>
        <w:tabs>
          <w:tab w:val="left" w:pos="339"/>
        </w:tabs>
        <w:spacing w:after="0" w:line="250" w:lineRule="exact"/>
        <w:ind w:firstLine="0"/>
        <w:jc w:val="both"/>
      </w:pPr>
      <w:r>
        <w:t>Osoby reprezentujące Wykonawcę przy podpisywaniu umowy powinny posiadać ze sobą dokumenty potwierdzające ich umocowanie do podpisania umowy, o ile umocowanie to nie będzie wynikać z dokumentów załączonych do oferty.</w:t>
      </w:r>
    </w:p>
    <w:p w:rsidR="00E764CB" w:rsidRDefault="003E42E0" w:rsidP="00937122">
      <w:pPr>
        <w:pStyle w:val="Bodytext20"/>
        <w:numPr>
          <w:ilvl w:val="0"/>
          <w:numId w:val="31"/>
        </w:numPr>
        <w:shd w:val="clear" w:color="auto" w:fill="auto"/>
        <w:tabs>
          <w:tab w:val="left" w:pos="339"/>
        </w:tabs>
        <w:spacing w:after="0" w:line="250" w:lineRule="exact"/>
        <w:ind w:firstLine="0"/>
        <w:jc w:val="both"/>
      </w:pPr>
      <w: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w:t>
      </w:r>
      <w:r w:rsidR="00443C22">
        <w:t xml:space="preserve"> </w:t>
      </w:r>
      <w:r>
        <w:t>czasu trwania konsorcjum (obejmującego okres realizacji przedmiotu zamówienia, gwarancji i rękojmi), wykluczenie możliwości wypowiedzenia umowy konsorcjum przez któregokolwiek z jego członków do czasu wykonania zamówienia.</w:t>
      </w:r>
    </w:p>
    <w:p w:rsidR="00E764CB" w:rsidRDefault="005039C4" w:rsidP="00937122">
      <w:pPr>
        <w:pStyle w:val="Bodytext20"/>
        <w:numPr>
          <w:ilvl w:val="0"/>
          <w:numId w:val="31"/>
        </w:numPr>
        <w:shd w:val="clear" w:color="auto" w:fill="auto"/>
        <w:tabs>
          <w:tab w:val="left" w:pos="270"/>
        </w:tabs>
        <w:spacing w:after="49" w:line="220" w:lineRule="exact"/>
        <w:ind w:firstLine="0"/>
        <w:jc w:val="both"/>
      </w:pPr>
      <w:r>
        <w:t>Zawarcie umowy nastąpi wg projektu</w:t>
      </w:r>
      <w:r w:rsidR="003E42E0">
        <w:t xml:space="preserve"> Zamawiającego.</w:t>
      </w:r>
    </w:p>
    <w:p w:rsidR="00E764CB" w:rsidRDefault="003E42E0" w:rsidP="00937122">
      <w:pPr>
        <w:pStyle w:val="Bodytext20"/>
        <w:numPr>
          <w:ilvl w:val="0"/>
          <w:numId w:val="31"/>
        </w:numPr>
        <w:shd w:val="clear" w:color="auto" w:fill="auto"/>
        <w:tabs>
          <w:tab w:val="left" w:pos="275"/>
        </w:tabs>
        <w:spacing w:after="29" w:line="220" w:lineRule="exact"/>
        <w:ind w:firstLine="0"/>
        <w:jc w:val="both"/>
      </w:pPr>
      <w:r>
        <w:t>Postanowienia ustalone we wzorze umowy nie podlegają negocjacjom.</w:t>
      </w:r>
    </w:p>
    <w:p w:rsidR="00E764CB" w:rsidRDefault="003E42E0" w:rsidP="00937122">
      <w:pPr>
        <w:pStyle w:val="Bodytext20"/>
        <w:numPr>
          <w:ilvl w:val="0"/>
          <w:numId w:val="31"/>
        </w:numPr>
        <w:shd w:val="clear" w:color="auto" w:fill="auto"/>
        <w:tabs>
          <w:tab w:val="left" w:pos="289"/>
        </w:tabs>
        <w:spacing w:after="200" w:line="245" w:lineRule="exact"/>
        <w:ind w:firstLine="0"/>
        <w:jc w:val="both"/>
      </w:pPr>
      <w: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110DAC" w:rsidRDefault="00110DAC" w:rsidP="00937122">
      <w:pPr>
        <w:pStyle w:val="Bodytext20"/>
        <w:numPr>
          <w:ilvl w:val="0"/>
          <w:numId w:val="31"/>
        </w:numPr>
        <w:shd w:val="clear" w:color="auto" w:fill="auto"/>
        <w:tabs>
          <w:tab w:val="left" w:pos="289"/>
        </w:tabs>
        <w:spacing w:after="200" w:line="245" w:lineRule="exact"/>
        <w:ind w:firstLine="0"/>
        <w:jc w:val="both"/>
      </w:pPr>
      <w:r>
        <w:t>Przed podpisaniem umowy Wykonawca jest zobowiązany dostarczy na nośniku elektronicznym załączniki asortymentowo – cenowe w wersji umożliwiającej korzystanie z ich zasobów w pełnym zakresie – tj. odczytu oraz edycji. .</w:t>
      </w:r>
    </w:p>
    <w:p w:rsidR="00E764CB" w:rsidRDefault="003E42E0" w:rsidP="00937122">
      <w:pPr>
        <w:pStyle w:val="Heading30"/>
        <w:keepNext/>
        <w:keepLines/>
        <w:numPr>
          <w:ilvl w:val="0"/>
          <w:numId w:val="20"/>
        </w:numPr>
        <w:shd w:val="clear" w:color="auto" w:fill="auto"/>
        <w:tabs>
          <w:tab w:val="left" w:pos="654"/>
        </w:tabs>
        <w:spacing w:before="0" w:after="294" w:line="220" w:lineRule="exact"/>
        <w:ind w:firstLine="0"/>
        <w:jc w:val="both"/>
      </w:pPr>
      <w:bookmarkStart w:id="23" w:name="bookmark22"/>
      <w:r>
        <w:lastRenderedPageBreak/>
        <w:t>Wymagania dotyczące zabezpieczenia należytego wykonania umowy.</w:t>
      </w:r>
      <w:bookmarkEnd w:id="23"/>
    </w:p>
    <w:p w:rsidR="00E764CB" w:rsidRDefault="003E42E0" w:rsidP="00937122">
      <w:pPr>
        <w:pStyle w:val="Bodytext20"/>
        <w:numPr>
          <w:ilvl w:val="0"/>
          <w:numId w:val="32"/>
        </w:numPr>
        <w:shd w:val="clear" w:color="auto" w:fill="auto"/>
        <w:tabs>
          <w:tab w:val="left" w:pos="256"/>
        </w:tabs>
        <w:spacing w:after="269" w:line="220" w:lineRule="exact"/>
        <w:ind w:firstLine="0"/>
        <w:jc w:val="both"/>
      </w:pPr>
      <w:r>
        <w:t>Zamawiający nie przewiduje wniesienia przez Wykonawcę zabezpieczenia należytego wykonania umowy.</w:t>
      </w:r>
    </w:p>
    <w:p w:rsidR="00E764CB" w:rsidRDefault="003E42E0" w:rsidP="00937122">
      <w:pPr>
        <w:pStyle w:val="Bodytext30"/>
        <w:numPr>
          <w:ilvl w:val="0"/>
          <w:numId w:val="20"/>
        </w:numPr>
        <w:shd w:val="clear" w:color="auto" w:fill="auto"/>
        <w:tabs>
          <w:tab w:val="left" w:pos="741"/>
        </w:tabs>
        <w:spacing w:after="176" w:line="245" w:lineRule="exact"/>
        <w:ind w:firstLine="0"/>
        <w:jc w:val="both"/>
      </w:pPr>
      <w: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040529" w:rsidRPr="00040529" w:rsidRDefault="00040529" w:rsidP="00040529">
      <w:pPr>
        <w:spacing w:line="307" w:lineRule="exact"/>
        <w:ind w:left="460"/>
        <w:jc w:val="both"/>
        <w:rPr>
          <w:rFonts w:ascii="Garamond" w:eastAsia="Garamond" w:hAnsi="Garamond" w:cs="Garamond"/>
          <w:sz w:val="22"/>
          <w:szCs w:val="22"/>
        </w:rPr>
      </w:pPr>
      <w:r w:rsidRPr="00040529">
        <w:rPr>
          <w:rFonts w:ascii="Garamond" w:eastAsia="Garamond" w:hAnsi="Garamond" w:cs="Garamond"/>
          <w:sz w:val="22"/>
          <w:szCs w:val="22"/>
        </w:rPr>
        <w:t>Oprócz przesłanek wymienionych w art. 144 ust. 1 PZP Zamawiający przewiduje następujący zakres zmian w umowie, które będą mogły być wprowadzone w formie aneksu:</w:t>
      </w:r>
    </w:p>
    <w:p w:rsidR="00040529" w:rsidRP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040529">
        <w:rPr>
          <w:rFonts w:ascii="Garamond" w:eastAsia="Garamond" w:hAnsi="Garamond" w:cs="Garamond"/>
          <w:sz w:val="22"/>
          <w:szCs w:val="22"/>
        </w:rPr>
        <w:footnoteReference w:id="1"/>
      </w:r>
      <w:r w:rsidRPr="00040529">
        <w:rPr>
          <w:rFonts w:ascii="Garamond" w:eastAsia="Garamond" w:hAnsi="Garamond" w:cs="Garamond"/>
          <w:sz w:val="22"/>
          <w:szCs w:val="22"/>
        </w:rPr>
        <w:t xml:space="preserve"> i nast. k.c. pod warunkiem, że nowy Wykonawca nie będzie podlegał wykluczeniu na podstawie art. 24 PZP. Zmiana ta wymaga aneksu do umowy</w:t>
      </w:r>
    </w:p>
    <w:p w:rsidR="00040529" w:rsidRPr="00040529" w:rsidRDefault="00040529" w:rsidP="00937122">
      <w:pPr>
        <w:numPr>
          <w:ilvl w:val="0"/>
          <w:numId w:val="53"/>
        </w:numPr>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 xml:space="preserve">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40529" w:rsidRP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w:t>
      </w:r>
    </w:p>
    <w:p w:rsidR="00040529" w:rsidRP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Zmiana siedziby Wykonawcy nie stanowi zmiany treści umowy i nie wymaga aneksu do umowy.</w:t>
      </w:r>
    </w:p>
    <w:p w:rsidR="003A5E6A" w:rsidRPr="00040529" w:rsidRDefault="00040529" w:rsidP="00937122">
      <w:pPr>
        <w:numPr>
          <w:ilvl w:val="0"/>
          <w:numId w:val="53"/>
        </w:numPr>
        <w:tabs>
          <w:tab w:val="left" w:pos="812"/>
        </w:tabs>
        <w:spacing w:line="307" w:lineRule="exact"/>
        <w:ind w:left="820" w:hanging="360"/>
        <w:rPr>
          <w:rFonts w:ascii="Garamond" w:eastAsia="Garamond" w:hAnsi="Garamond" w:cs="Garamond"/>
          <w:sz w:val="22"/>
          <w:szCs w:val="22"/>
        </w:rPr>
      </w:pPr>
      <w:r w:rsidRPr="00040529">
        <w:rPr>
          <w:rFonts w:ascii="Garamond" w:eastAsia="Garamond" w:hAnsi="Garamond" w:cs="Garamond"/>
          <w:sz w:val="22"/>
          <w:szCs w:val="22"/>
        </w:rPr>
        <w:t>Jeżeli umowa zawiera postanowienia przewidujące możliwość zmiany wynagrodzenia należnego wykonawcy z powodu okoliczności innych niż zmiana zakresu świadczenia wykonawcy, dopuszczalną wartość zmiany umowy, ustala się w oparciu o wartość zamówienia określoną pierwotnie, z uwzględnieniem zmian wynikających z tych postanowień</w:t>
      </w:r>
      <w:r w:rsidRPr="00040529">
        <w:t>.</w:t>
      </w:r>
    </w:p>
    <w:p w:rsidR="00E764CB" w:rsidRDefault="00E62EDB" w:rsidP="00937122">
      <w:pPr>
        <w:numPr>
          <w:ilvl w:val="0"/>
          <w:numId w:val="53"/>
        </w:numPr>
        <w:tabs>
          <w:tab w:val="left" w:pos="812"/>
        </w:tabs>
        <w:spacing w:line="307" w:lineRule="exact"/>
        <w:rPr>
          <w:rFonts w:ascii="Garamond" w:eastAsia="Garamond" w:hAnsi="Garamond" w:cs="Garamond"/>
          <w:sz w:val="22"/>
          <w:szCs w:val="22"/>
        </w:rPr>
      </w:pPr>
      <w:r>
        <w:rPr>
          <w:rFonts w:ascii="Garamond" w:eastAsia="Garamond" w:hAnsi="Garamond" w:cs="Garamond"/>
          <w:sz w:val="22"/>
          <w:szCs w:val="22"/>
        </w:rPr>
        <w:t>Projekt</w:t>
      </w:r>
      <w:r w:rsidR="003E42E0" w:rsidRPr="00040529">
        <w:rPr>
          <w:rFonts w:ascii="Garamond" w:eastAsia="Garamond" w:hAnsi="Garamond" w:cs="Garamond"/>
          <w:sz w:val="22"/>
          <w:szCs w:val="22"/>
        </w:rPr>
        <w:t xml:space="preserve"> umowy, stanowi </w:t>
      </w:r>
      <w:r w:rsidR="003E42E0" w:rsidRPr="00040529">
        <w:rPr>
          <w:b/>
          <w:bCs/>
        </w:rPr>
        <w:t xml:space="preserve">Załącznik nr 9 </w:t>
      </w:r>
      <w:r w:rsidR="003E42E0" w:rsidRPr="00040529">
        <w:rPr>
          <w:rFonts w:ascii="Garamond" w:eastAsia="Garamond" w:hAnsi="Garamond" w:cs="Garamond"/>
          <w:sz w:val="22"/>
          <w:szCs w:val="22"/>
        </w:rPr>
        <w:t>do SIWZ.</w:t>
      </w:r>
    </w:p>
    <w:p w:rsidR="005039C4" w:rsidRDefault="005039C4" w:rsidP="005039C4">
      <w:pPr>
        <w:tabs>
          <w:tab w:val="left" w:pos="812"/>
        </w:tabs>
        <w:spacing w:line="307" w:lineRule="exact"/>
        <w:rPr>
          <w:rFonts w:ascii="Garamond" w:eastAsia="Garamond" w:hAnsi="Garamond" w:cs="Garamond"/>
          <w:sz w:val="22"/>
          <w:szCs w:val="22"/>
        </w:rPr>
      </w:pPr>
    </w:p>
    <w:p w:rsidR="005039C4" w:rsidRPr="00040529" w:rsidRDefault="005039C4" w:rsidP="005039C4">
      <w:pPr>
        <w:tabs>
          <w:tab w:val="left" w:pos="812"/>
        </w:tabs>
        <w:spacing w:line="307" w:lineRule="exact"/>
        <w:rPr>
          <w:rFonts w:ascii="Garamond" w:eastAsia="Garamond" w:hAnsi="Garamond" w:cs="Garamond"/>
          <w:sz w:val="22"/>
          <w:szCs w:val="22"/>
        </w:rPr>
      </w:pPr>
    </w:p>
    <w:p w:rsidR="00E764CB" w:rsidRDefault="003E42E0" w:rsidP="00937122">
      <w:pPr>
        <w:pStyle w:val="Heading30"/>
        <w:keepNext/>
        <w:keepLines/>
        <w:numPr>
          <w:ilvl w:val="0"/>
          <w:numId w:val="20"/>
        </w:numPr>
        <w:shd w:val="clear" w:color="auto" w:fill="auto"/>
        <w:tabs>
          <w:tab w:val="left" w:pos="741"/>
        </w:tabs>
        <w:spacing w:before="0" w:after="94" w:line="220" w:lineRule="exact"/>
        <w:ind w:firstLine="0"/>
        <w:jc w:val="both"/>
      </w:pPr>
      <w:bookmarkStart w:id="24" w:name="bookmark23"/>
      <w:r>
        <w:t>Opis sposobu udzielania wyjaśnień i zmian treści SIWZ</w:t>
      </w:r>
      <w:bookmarkEnd w:id="24"/>
    </w:p>
    <w:p w:rsidR="00E764CB" w:rsidRDefault="003E42E0" w:rsidP="00937122">
      <w:pPr>
        <w:pStyle w:val="Bodytext20"/>
        <w:numPr>
          <w:ilvl w:val="0"/>
          <w:numId w:val="34"/>
        </w:numPr>
        <w:shd w:val="clear" w:color="auto" w:fill="auto"/>
        <w:tabs>
          <w:tab w:val="left" w:pos="261"/>
        </w:tabs>
        <w:spacing w:after="0" w:line="245" w:lineRule="exact"/>
        <w:ind w:firstLine="0"/>
        <w:jc w:val="both"/>
      </w:pPr>
      <w:r>
        <w:t>Wykonawca może zwrócić się do zamawiającego z wnioskiem o wyjaśnienie treści SIWZ.</w:t>
      </w:r>
    </w:p>
    <w:p w:rsidR="00E764CB" w:rsidRDefault="003E42E0" w:rsidP="00937122">
      <w:pPr>
        <w:pStyle w:val="Bodytext20"/>
        <w:numPr>
          <w:ilvl w:val="0"/>
          <w:numId w:val="34"/>
        </w:numPr>
        <w:shd w:val="clear" w:color="auto" w:fill="auto"/>
        <w:tabs>
          <w:tab w:val="left" w:pos="285"/>
        </w:tabs>
        <w:spacing w:after="0" w:line="245" w:lineRule="exact"/>
        <w:ind w:firstLine="0"/>
        <w:jc w:val="both"/>
      </w:pPr>
      <w:r>
        <w:t xml:space="preserve">Zamawiający udzieli wyjaśnień niezwłocznie, nie później jednak niż na 6 dni przed upływem terminu składania ofert, przekazując treść zapytań wraz z wyjaśnieniami wykonawcom, którym przekazał SIWZ, bez ujawniania źródła zapytania oraz zamieści taką informację na własnej stronie internetowej </w:t>
      </w:r>
      <w:r>
        <w:rPr>
          <w:lang w:val="en-US" w:eastAsia="en-US" w:bidi="en-US"/>
        </w:rPr>
        <w:t>(</w:t>
      </w:r>
      <w:hyperlink r:id="rId14" w:history="1">
        <w:r w:rsidR="00040529" w:rsidRPr="005C3006">
          <w:rPr>
            <w:rStyle w:val="Hipercze"/>
            <w:lang w:val="en-US" w:eastAsia="en-US" w:bidi="en-US"/>
          </w:rPr>
          <w:t>http://szpital.koscian.pl</w:t>
        </w:r>
      </w:hyperlink>
      <w:r w:rsidR="00040529">
        <w:rPr>
          <w:lang w:val="en-US" w:eastAsia="en-US" w:bidi="en-US"/>
        </w:rPr>
        <w:t xml:space="preserve"> </w:t>
      </w:r>
      <w:r>
        <w:rPr>
          <w:lang w:val="en-US" w:eastAsia="en-US" w:bidi="en-US"/>
        </w:rPr>
        <w:t xml:space="preserve">), </w:t>
      </w:r>
      <w:r>
        <w:t>pod warunkiem, że wniosek o wyjaśnienie treści SIWZ wpłynął do zamawiającego nie później niż do końca dnia, w którym upływa połowa wyznaczonego terminu składania ofert.</w:t>
      </w:r>
    </w:p>
    <w:p w:rsidR="00E764CB" w:rsidRDefault="003E42E0" w:rsidP="00937122">
      <w:pPr>
        <w:pStyle w:val="Bodytext20"/>
        <w:numPr>
          <w:ilvl w:val="0"/>
          <w:numId w:val="34"/>
        </w:numPr>
        <w:shd w:val="clear" w:color="auto" w:fill="auto"/>
        <w:tabs>
          <w:tab w:val="left" w:pos="289"/>
        </w:tabs>
        <w:spacing w:after="0" w:line="245" w:lineRule="exact"/>
        <w:ind w:firstLine="0"/>
        <w:jc w:val="both"/>
      </w:pPr>
      <w:r>
        <w:t xml:space="preserve">Zamawiający może przed upływem terminu składania ofert zmienić treść SIWZ. Zmianę SIWZ zamieści na własnej stronie internetowej </w:t>
      </w:r>
      <w:hyperlink r:id="rId15" w:history="1">
        <w:r>
          <w:rPr>
            <w:rStyle w:val="Hipercze"/>
            <w:lang w:val="en-US" w:eastAsia="en-US" w:bidi="en-US"/>
          </w:rPr>
          <w:t>(</w:t>
        </w:r>
        <w:r w:rsidR="00040529">
          <w:rPr>
            <w:rStyle w:val="Hipercze"/>
            <w:lang w:val="en-US" w:eastAsia="en-US" w:bidi="en-US"/>
          </w:rPr>
          <w:t xml:space="preserve">htt://szpital.koscian.pl </w:t>
        </w:r>
        <w:r>
          <w:rPr>
            <w:rStyle w:val="Hipercze"/>
            <w:lang w:val="en-US" w:eastAsia="en-US" w:bidi="en-US"/>
          </w:rPr>
          <w:t>)</w:t>
        </w:r>
      </w:hyperlink>
    </w:p>
    <w:p w:rsidR="00E764CB" w:rsidRDefault="003E42E0" w:rsidP="00937122">
      <w:pPr>
        <w:pStyle w:val="Bodytext20"/>
        <w:numPr>
          <w:ilvl w:val="0"/>
          <w:numId w:val="34"/>
        </w:numPr>
        <w:shd w:val="clear" w:color="auto" w:fill="auto"/>
        <w:tabs>
          <w:tab w:val="left" w:pos="275"/>
        </w:tabs>
        <w:spacing w:after="0" w:line="245" w:lineRule="exact"/>
        <w:ind w:firstLine="0"/>
        <w:jc w:val="both"/>
      </w:pPr>
      <w:r>
        <w:lastRenderedPageBreak/>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6" w:history="1">
        <w:r w:rsidR="00040529" w:rsidRPr="005C3006">
          <w:rPr>
            <w:rStyle w:val="Hipercze"/>
            <w:lang w:val="en-US" w:eastAsia="en-US" w:bidi="en-US"/>
          </w:rPr>
          <w:t>(http://szpital.koscian.pl)</w:t>
        </w:r>
      </w:hyperlink>
    </w:p>
    <w:p w:rsidR="00E764CB" w:rsidRDefault="003E42E0" w:rsidP="00937122">
      <w:pPr>
        <w:pStyle w:val="Bodytext20"/>
        <w:numPr>
          <w:ilvl w:val="0"/>
          <w:numId w:val="34"/>
        </w:numPr>
        <w:shd w:val="clear" w:color="auto" w:fill="auto"/>
        <w:tabs>
          <w:tab w:val="left" w:pos="285"/>
        </w:tabs>
        <w:spacing w:after="200" w:line="245" w:lineRule="exact"/>
        <w:ind w:firstLine="0"/>
        <w:jc w:val="both"/>
      </w:pPr>
      <w:r>
        <w:t>W przypadku rozbieżności pomiędzy treścią SIWZ a treścią udzielonych wyjaśnień i zmian, jako obowiązującą należy przyjąć treść informacji zawierającej późniejsze oświadczenie zamawiającego.</w:t>
      </w:r>
    </w:p>
    <w:p w:rsidR="00E764CB" w:rsidRDefault="003E42E0" w:rsidP="00937122">
      <w:pPr>
        <w:pStyle w:val="Heading30"/>
        <w:keepNext/>
        <w:keepLines/>
        <w:numPr>
          <w:ilvl w:val="0"/>
          <w:numId w:val="20"/>
        </w:numPr>
        <w:shd w:val="clear" w:color="auto" w:fill="auto"/>
        <w:tabs>
          <w:tab w:val="left" w:pos="573"/>
        </w:tabs>
        <w:spacing w:before="0" w:after="269" w:line="220" w:lineRule="exact"/>
        <w:ind w:firstLine="0"/>
        <w:jc w:val="both"/>
      </w:pPr>
      <w:bookmarkStart w:id="25" w:name="bookmark24"/>
      <w:r>
        <w:t>Pouczenie o środkach ochrony prawnej.</w:t>
      </w:r>
      <w:bookmarkEnd w:id="25"/>
    </w:p>
    <w:p w:rsidR="00E764CB" w:rsidRDefault="003E42E0" w:rsidP="00937122">
      <w:pPr>
        <w:pStyle w:val="Bodytext20"/>
        <w:numPr>
          <w:ilvl w:val="0"/>
          <w:numId w:val="35"/>
        </w:numPr>
        <w:shd w:val="clear" w:color="auto" w:fill="auto"/>
        <w:tabs>
          <w:tab w:val="left" w:pos="280"/>
        </w:tabs>
        <w:spacing w:after="0" w:line="245" w:lineRule="exact"/>
        <w:ind w:firstLine="0"/>
        <w:jc w:val="both"/>
      </w:pPr>
      <w:r>
        <w:t xml:space="preserve">Wykonawcy,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określone w Dziale VI ustawy </w:t>
      </w:r>
      <w:proofErr w:type="spellStart"/>
      <w:r>
        <w:t>Pzp</w:t>
      </w:r>
      <w:proofErr w:type="spellEnd"/>
      <w:r>
        <w:t xml:space="preserve">. 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E764CB" w:rsidRDefault="003E42E0" w:rsidP="00937122">
      <w:pPr>
        <w:pStyle w:val="Bodytext20"/>
        <w:numPr>
          <w:ilvl w:val="0"/>
          <w:numId w:val="35"/>
        </w:numPr>
        <w:shd w:val="clear" w:color="auto" w:fill="auto"/>
        <w:tabs>
          <w:tab w:val="left" w:pos="285"/>
        </w:tabs>
        <w:spacing w:after="0" w:line="245" w:lineRule="exact"/>
        <w:ind w:firstLine="0"/>
        <w:jc w:val="both"/>
      </w:pPr>
      <w:r>
        <w:t xml:space="preserve">Odwołanie przysługuje wyłącznie od niezgodnej z przepisami ustawy </w:t>
      </w:r>
      <w:proofErr w:type="spellStart"/>
      <w:r>
        <w:t>Pzp</w:t>
      </w:r>
      <w:proofErr w:type="spellEnd"/>
      <w:r>
        <w:t xml:space="preserve"> czynności Zamawiającego podjętej w postępowaniu o udzielenie zamówienia lub zaniechania czynności, do której Zamawiający jest zobowiązany na podstawie ustawy </w:t>
      </w:r>
      <w:proofErr w:type="spellStart"/>
      <w:r>
        <w:t>Pzp</w:t>
      </w:r>
      <w:proofErr w:type="spellEnd"/>
      <w:r>
        <w:t>.</w:t>
      </w:r>
    </w:p>
    <w:p w:rsidR="00E764CB" w:rsidRDefault="003E42E0" w:rsidP="00937122">
      <w:pPr>
        <w:pStyle w:val="Bodytext20"/>
        <w:numPr>
          <w:ilvl w:val="0"/>
          <w:numId w:val="35"/>
        </w:numPr>
        <w:shd w:val="clear" w:color="auto" w:fill="auto"/>
        <w:tabs>
          <w:tab w:val="left" w:pos="284"/>
        </w:tabs>
        <w:spacing w:after="0" w:line="245" w:lineRule="exact"/>
        <w:ind w:firstLine="0"/>
        <w:jc w:val="both"/>
      </w:pPr>
      <w:r>
        <w:t xml:space="preserve">Odwołanie powinno wskazywać czynność lub zaniechanie czynności Zamawiającego,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E764CB" w:rsidRDefault="003E42E0" w:rsidP="00937122">
      <w:pPr>
        <w:pStyle w:val="Bodytext20"/>
        <w:numPr>
          <w:ilvl w:val="0"/>
          <w:numId w:val="35"/>
        </w:numPr>
        <w:shd w:val="clear" w:color="auto" w:fill="auto"/>
        <w:spacing w:after="0" w:line="245" w:lineRule="exact"/>
        <w:ind w:firstLine="0"/>
        <w:jc w:val="both"/>
      </w:pPr>
      <w:r>
        <w:t xml:space="preserve"> Odwołanie wnosi się do Prezesa Izby w formie pisemnej w postaci papierowej albo w postaci elektronicznej, opatrzone odpowiednio własnoręcznym podpisem albo kwalifikowanym podpisem elektronicznym.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E764CB" w:rsidRDefault="003E42E0" w:rsidP="00937122">
      <w:pPr>
        <w:pStyle w:val="Bodytext20"/>
        <w:numPr>
          <w:ilvl w:val="0"/>
          <w:numId w:val="35"/>
        </w:numPr>
        <w:shd w:val="clear" w:color="auto" w:fill="auto"/>
        <w:tabs>
          <w:tab w:val="left" w:pos="274"/>
        </w:tabs>
        <w:spacing w:after="0" w:line="245" w:lineRule="exact"/>
        <w:ind w:firstLine="0"/>
        <w:jc w:val="both"/>
      </w:pPr>
      <w:r>
        <w:t>Terminy wniesienia odwołania:</w:t>
      </w:r>
    </w:p>
    <w:p w:rsidR="00E764CB" w:rsidRDefault="003E42E0" w:rsidP="00937122">
      <w:pPr>
        <w:pStyle w:val="Bodytext20"/>
        <w:numPr>
          <w:ilvl w:val="0"/>
          <w:numId w:val="36"/>
        </w:numPr>
        <w:shd w:val="clear" w:color="auto" w:fill="auto"/>
        <w:tabs>
          <w:tab w:val="left" w:pos="850"/>
        </w:tabs>
        <w:spacing w:after="0" w:line="245" w:lineRule="exact"/>
        <w:ind w:left="940" w:hanging="360"/>
        <w:jc w:val="both"/>
      </w:pPr>
      <w:r>
        <w:t>odwołanie wnosi się w terminie 10 dni od dnia przesłania informacji o czynności zamawiającego</w:t>
      </w:r>
    </w:p>
    <w:p w:rsidR="00E764CB" w:rsidRDefault="003E42E0">
      <w:pPr>
        <w:pStyle w:val="Bodytext20"/>
        <w:shd w:val="clear" w:color="auto" w:fill="auto"/>
        <w:spacing w:after="0" w:line="245" w:lineRule="exact"/>
        <w:ind w:left="940" w:firstLine="0"/>
        <w:jc w:val="both"/>
      </w:pPr>
      <w:r>
        <w:t xml:space="preserve">stanowiącej podstawę jego wniesienia — jeżeli zostały przesłane w sposób określony w art. 180 ust. 5 ustawy </w:t>
      </w:r>
      <w:proofErr w:type="spellStart"/>
      <w:r>
        <w:t>Pzp</w:t>
      </w:r>
      <w:proofErr w:type="spellEnd"/>
      <w:r>
        <w:t xml:space="preserve"> </w:t>
      </w:r>
      <w:proofErr w:type="spellStart"/>
      <w:r>
        <w:t>zd</w:t>
      </w:r>
      <w:proofErr w:type="spellEnd"/>
      <w:r>
        <w:t xml:space="preserve"> </w:t>
      </w:r>
      <w:proofErr w:type="spellStart"/>
      <w:r>
        <w:t>anie</w:t>
      </w:r>
      <w:proofErr w:type="spellEnd"/>
      <w:r>
        <w:t xml:space="preserve"> drugie albo w terminie 15 dni — jeżeli zostały przesłane w inny sposób,</w:t>
      </w:r>
    </w:p>
    <w:p w:rsidR="00E764CB" w:rsidRDefault="003E42E0" w:rsidP="00937122">
      <w:pPr>
        <w:pStyle w:val="Bodytext20"/>
        <w:numPr>
          <w:ilvl w:val="0"/>
          <w:numId w:val="36"/>
        </w:numPr>
        <w:shd w:val="clear" w:color="auto" w:fill="auto"/>
        <w:tabs>
          <w:tab w:val="left" w:pos="945"/>
        </w:tabs>
        <w:spacing w:after="0" w:line="245" w:lineRule="exact"/>
        <w:ind w:left="940" w:hanging="360"/>
        <w:jc w:val="both"/>
      </w:pPr>
      <w:r>
        <w:t xml:space="preserve">odwołanie wobec treści ogłoszenia o zamówieniu, a także wobec postanowień spec </w:t>
      </w:r>
      <w:proofErr w:type="spellStart"/>
      <w:r>
        <w:t>yfikacji</w:t>
      </w:r>
      <w:proofErr w:type="spellEnd"/>
      <w:r>
        <w:t xml:space="preserve"> istotnych warunków zamówienia, wnosi się w terminie 10 dni od dnia publikacji ogłoszenia w Dzienniku Urzędowym Unii Europejskiej lub zamieszczenia specyfikacji istotnych warunków zamówienia na stronie internetowej,</w:t>
      </w:r>
    </w:p>
    <w:p w:rsidR="00E764CB" w:rsidRDefault="003E42E0" w:rsidP="00937122">
      <w:pPr>
        <w:pStyle w:val="Bodytext20"/>
        <w:numPr>
          <w:ilvl w:val="0"/>
          <w:numId w:val="36"/>
        </w:numPr>
        <w:shd w:val="clear" w:color="auto" w:fill="auto"/>
        <w:tabs>
          <w:tab w:val="left" w:pos="878"/>
        </w:tabs>
        <w:spacing w:after="0" w:line="245" w:lineRule="exact"/>
        <w:ind w:left="940" w:hanging="360"/>
        <w:jc w:val="both"/>
      </w:pPr>
      <w:r>
        <w:t>odwołanie wobec czynności innych niż określone w pkt. 19.5 a) i b) wnosi się</w:t>
      </w:r>
    </w:p>
    <w:p w:rsidR="00E764CB" w:rsidRDefault="003E42E0">
      <w:pPr>
        <w:pStyle w:val="Bodytext20"/>
        <w:shd w:val="clear" w:color="auto" w:fill="auto"/>
        <w:spacing w:after="0" w:line="245" w:lineRule="exact"/>
        <w:ind w:left="940" w:firstLine="0"/>
        <w:jc w:val="both"/>
      </w:pPr>
      <w:r>
        <w:t>w terminie 10 dni od dnia, w którym powzięto lub przy zachowaniu należytej staranności można było powziąć wiadomość o okolicznościach stanowiących podstawę jego wniesienia.</w:t>
      </w:r>
    </w:p>
    <w:p w:rsidR="00E764CB" w:rsidRDefault="003E42E0" w:rsidP="00937122">
      <w:pPr>
        <w:pStyle w:val="Bodytext20"/>
        <w:numPr>
          <w:ilvl w:val="0"/>
          <w:numId w:val="35"/>
        </w:numPr>
        <w:shd w:val="clear" w:color="auto" w:fill="auto"/>
        <w:tabs>
          <w:tab w:val="left" w:pos="284"/>
        </w:tabs>
        <w:spacing w:after="0" w:line="245" w:lineRule="exact"/>
        <w:ind w:firstLine="0"/>
        <w:jc w:val="both"/>
      </w:pPr>
      <w:r>
        <w:t>Jeżeli Zamawiający nie przesłał Wykonawcy zawiadomienia o wyborze oferty najkorzystniejszej odwołanie wnosi się nie później niż w terminie:</w:t>
      </w:r>
    </w:p>
    <w:p w:rsidR="00E764CB" w:rsidRDefault="003E42E0" w:rsidP="00937122">
      <w:pPr>
        <w:pStyle w:val="Bodytext20"/>
        <w:numPr>
          <w:ilvl w:val="0"/>
          <w:numId w:val="37"/>
        </w:numPr>
        <w:shd w:val="clear" w:color="auto" w:fill="auto"/>
        <w:tabs>
          <w:tab w:val="left" w:pos="534"/>
        </w:tabs>
        <w:spacing w:after="0" w:line="245" w:lineRule="exact"/>
        <w:ind w:left="580" w:hanging="580"/>
      </w:pPr>
      <w:r>
        <w:t>30 dni od dnia publikacji w Dzienniku Urzędowym Unii Europejskiej ogłoszenia o udzieleniu zamówienia;</w:t>
      </w:r>
    </w:p>
    <w:p w:rsidR="00E764CB" w:rsidRDefault="003E42E0" w:rsidP="00937122">
      <w:pPr>
        <w:pStyle w:val="Bodytext20"/>
        <w:numPr>
          <w:ilvl w:val="0"/>
          <w:numId w:val="37"/>
        </w:numPr>
        <w:shd w:val="clear" w:color="auto" w:fill="auto"/>
        <w:tabs>
          <w:tab w:val="left" w:pos="534"/>
        </w:tabs>
        <w:spacing w:after="0" w:line="245" w:lineRule="exact"/>
        <w:ind w:left="580" w:hanging="580"/>
      </w:pPr>
      <w:r>
        <w:t>6 miesięcy od dnia zawarcia umowy, jeżeli Zamawiający nie opublikował w Dzienniku Urzędowym Unii Europejskiej ogłoszenia o udzieleniu zamówieni a.</w:t>
      </w:r>
    </w:p>
    <w:p w:rsidR="00E764CB" w:rsidRDefault="003E42E0" w:rsidP="00937122">
      <w:pPr>
        <w:pStyle w:val="Bodytext20"/>
        <w:numPr>
          <w:ilvl w:val="0"/>
          <w:numId w:val="35"/>
        </w:numPr>
        <w:shd w:val="clear" w:color="auto" w:fill="auto"/>
        <w:tabs>
          <w:tab w:val="left" w:pos="279"/>
        </w:tabs>
        <w:spacing w:after="0" w:line="245" w:lineRule="exact"/>
        <w:ind w:firstLine="0"/>
        <w:jc w:val="both"/>
      </w:pPr>
      <w:r>
        <w:t xml:space="preserve">Szczegółowe zasady postępowania po wniesieniu odwołania, określają stosowne przepisy Działu VI ustawy </w:t>
      </w:r>
      <w:proofErr w:type="spellStart"/>
      <w:r>
        <w:t>Pzp</w:t>
      </w:r>
      <w:proofErr w:type="spellEnd"/>
      <w:r>
        <w:t>.</w:t>
      </w:r>
    </w:p>
    <w:p w:rsidR="00E764CB" w:rsidRDefault="003E42E0" w:rsidP="00937122">
      <w:pPr>
        <w:pStyle w:val="Bodytext20"/>
        <w:numPr>
          <w:ilvl w:val="0"/>
          <w:numId w:val="35"/>
        </w:numPr>
        <w:shd w:val="clear" w:color="auto" w:fill="auto"/>
        <w:tabs>
          <w:tab w:val="left" w:pos="284"/>
        </w:tabs>
        <w:spacing w:after="0" w:line="245" w:lineRule="exact"/>
        <w:ind w:firstLine="0"/>
        <w:jc w:val="both"/>
      </w:pPr>
      <w:r>
        <w:t>Na orzeczenie Krajowej Izby Odwoławczej, stronom oraz uczestnikom postępowania odwoławczego przysługuje skarga do sądu.</w:t>
      </w:r>
    </w:p>
    <w:p w:rsidR="00E764CB" w:rsidRDefault="003E42E0" w:rsidP="00937122">
      <w:pPr>
        <w:pStyle w:val="Bodytext20"/>
        <w:numPr>
          <w:ilvl w:val="0"/>
          <w:numId w:val="35"/>
        </w:numPr>
        <w:shd w:val="clear" w:color="auto" w:fill="auto"/>
        <w:tabs>
          <w:tab w:val="left" w:pos="284"/>
        </w:tabs>
        <w:spacing w:after="200" w:line="245" w:lineRule="exact"/>
        <w:ind w:firstLine="0"/>
        <w:jc w:val="both"/>
      </w:pPr>
      <w: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(tj. Dz. U. z 2016 r. poz. 1113, ze zm.) jest równoznaczne z jej wniesieniem.</w:t>
      </w:r>
    </w:p>
    <w:p w:rsidR="00E764CB" w:rsidRDefault="003E42E0" w:rsidP="00937122">
      <w:pPr>
        <w:pStyle w:val="Heading30"/>
        <w:keepNext/>
        <w:keepLines/>
        <w:numPr>
          <w:ilvl w:val="0"/>
          <w:numId w:val="20"/>
        </w:numPr>
        <w:shd w:val="clear" w:color="auto" w:fill="auto"/>
        <w:tabs>
          <w:tab w:val="left" w:pos="586"/>
        </w:tabs>
        <w:spacing w:before="0" w:after="454" w:line="220" w:lineRule="exact"/>
        <w:ind w:firstLine="0"/>
        <w:jc w:val="both"/>
      </w:pPr>
      <w:bookmarkStart w:id="26" w:name="bookmark25"/>
      <w:r>
        <w:t>Klauzula informacyjna z art. 13 RODO:</w:t>
      </w:r>
      <w:bookmarkEnd w:id="26"/>
    </w:p>
    <w:p w:rsidR="00E764CB" w:rsidRDefault="003E42E0">
      <w:pPr>
        <w:pStyle w:val="Bodytext20"/>
        <w:shd w:val="clear" w:color="auto" w:fill="auto"/>
        <w:spacing w:after="0" w:line="245" w:lineRule="exact"/>
        <w:ind w:firstLine="0"/>
        <w:jc w:val="both"/>
      </w:pPr>
      <w:r>
        <w:t>Zgodnie z art. 13 ust. 1 i ust. 2 ogólnego rozporządzenia RODO informuję, iż:</w:t>
      </w:r>
    </w:p>
    <w:p w:rsidR="00E764CB" w:rsidRDefault="003E42E0" w:rsidP="00937122">
      <w:pPr>
        <w:pStyle w:val="Bodytext20"/>
        <w:numPr>
          <w:ilvl w:val="0"/>
          <w:numId w:val="38"/>
        </w:numPr>
        <w:shd w:val="clear" w:color="auto" w:fill="auto"/>
        <w:tabs>
          <w:tab w:val="left" w:pos="748"/>
        </w:tabs>
        <w:spacing w:after="0" w:line="245" w:lineRule="exact"/>
        <w:ind w:left="760" w:hanging="360"/>
        <w:jc w:val="both"/>
      </w:pPr>
      <w:r>
        <w:t xml:space="preserve">Administratorem Państwa danych osobowych jest Samodzielny Publiczny </w:t>
      </w:r>
      <w:r w:rsidR="00040529">
        <w:t xml:space="preserve">Zespół Opieki Zdrowotnej w </w:t>
      </w:r>
      <w:r w:rsidR="00712245">
        <w:t>Kościanie</w:t>
      </w:r>
      <w:r>
        <w:t xml:space="preserve">. Z Administratorem Danych można skontaktować </w:t>
      </w:r>
      <w:r w:rsidR="00040529">
        <w:t>się z telefonując pod numer: (65</w:t>
      </w:r>
      <w:r>
        <w:t>)</w:t>
      </w:r>
      <w:r w:rsidR="00040529">
        <w:t>5120855</w:t>
      </w:r>
      <w:r>
        <w:t xml:space="preserve">  lub wysyłając pisemną korespondencję na adres: </w:t>
      </w:r>
      <w:r w:rsidR="00040529">
        <w:t>Szpitalna 7</w:t>
      </w:r>
      <w:r>
        <w:t>, 64-</w:t>
      </w:r>
      <w:r w:rsidR="00040529">
        <w:t>0</w:t>
      </w:r>
      <w:r>
        <w:t xml:space="preserve">00 </w:t>
      </w:r>
      <w:r w:rsidR="00712245">
        <w:t>Kościan</w:t>
      </w:r>
      <w:r>
        <w:t xml:space="preserve"> lub na e-mail </w:t>
      </w:r>
      <w:r w:rsidR="00040529">
        <w:t xml:space="preserve"> </w:t>
      </w:r>
      <w:hyperlink r:id="rId17" w:history="1">
        <w:r w:rsidR="00040529" w:rsidRPr="005C3006">
          <w:rPr>
            <w:rStyle w:val="Hipercze"/>
          </w:rPr>
          <w:t>sekretariat@szpital.koscian.pl</w:t>
        </w:r>
      </w:hyperlink>
      <w:r w:rsidR="00040529">
        <w:t xml:space="preserve"> </w:t>
      </w:r>
    </w:p>
    <w:p w:rsidR="00E764CB" w:rsidRDefault="003E42E0" w:rsidP="00937122">
      <w:pPr>
        <w:pStyle w:val="Bodytext20"/>
        <w:numPr>
          <w:ilvl w:val="0"/>
          <w:numId w:val="38"/>
        </w:numPr>
        <w:shd w:val="clear" w:color="auto" w:fill="auto"/>
        <w:tabs>
          <w:tab w:val="left" w:pos="748"/>
        </w:tabs>
        <w:spacing w:after="0" w:line="370" w:lineRule="exact"/>
        <w:ind w:left="760" w:hanging="360"/>
        <w:jc w:val="both"/>
      </w:pPr>
      <w:r>
        <w:t xml:space="preserve">Podmiot powołał Inspektora ochrony danych (dalej: „IOD”), z którym można się skontaktować wysyłając pisemną korespondencję na adres jw. z dopiskiem „IOD”, lub wysyłając mail na adres </w:t>
      </w:r>
      <w:hyperlink r:id="rId18" w:history="1">
        <w:r w:rsidR="00040529" w:rsidRPr="005C3006">
          <w:rPr>
            <w:rStyle w:val="Hipercze"/>
          </w:rPr>
          <w:t>d.kazmierczak@szpital.koscian.pl</w:t>
        </w:r>
      </w:hyperlink>
      <w:r w:rsidR="00040529">
        <w:t xml:space="preserve"> </w:t>
      </w:r>
    </w:p>
    <w:p w:rsidR="00E764CB" w:rsidRDefault="003E42E0" w:rsidP="006F7131">
      <w:pPr>
        <w:pStyle w:val="Bodytext20"/>
        <w:numPr>
          <w:ilvl w:val="0"/>
          <w:numId w:val="38"/>
        </w:numPr>
        <w:shd w:val="clear" w:color="auto" w:fill="auto"/>
        <w:tabs>
          <w:tab w:val="left" w:pos="748"/>
        </w:tabs>
        <w:spacing w:after="0" w:line="370" w:lineRule="exact"/>
        <w:ind w:left="760" w:hanging="360"/>
        <w:jc w:val="both"/>
      </w:pPr>
      <w:r>
        <w:t xml:space="preserve">Pani/Pana dane osobowe przetwarzane będą na podstawie art. 6 ust. 1 lit. c RODO w celu związanym z prowadzonym, w trybie przetargu nieograniczonego, postępowaniem o udzielenie zamówienia publicznego </w:t>
      </w:r>
      <w:r>
        <w:rPr>
          <w:rStyle w:val="Bodytext2Italic"/>
        </w:rPr>
        <w:t>/dane identyfikujące postępowanie pt.:</w:t>
      </w:r>
      <w:r>
        <w:t xml:space="preserve"> „</w:t>
      </w:r>
      <w:r>
        <w:rPr>
          <w:rStyle w:val="Bodytext2Bold"/>
        </w:rPr>
        <w:t xml:space="preserve">Dostawa </w:t>
      </w:r>
      <w:bookmarkStart w:id="27" w:name="bookmark26"/>
      <w:r w:rsidR="00040529">
        <w:rPr>
          <w:rStyle w:val="Bodytext2Bold"/>
        </w:rPr>
        <w:t>odczynników i dzierżawa analizatorów</w:t>
      </w:r>
      <w:r w:rsidR="00040529">
        <w:t xml:space="preserve"> dla SPZOZ w Kościanie</w:t>
      </w:r>
      <w:r>
        <w:t xml:space="preserve">, </w:t>
      </w:r>
      <w:r>
        <w:rPr>
          <w:rStyle w:val="Heading3NotBold"/>
        </w:rPr>
        <w:t xml:space="preserve">nr sprawy: </w:t>
      </w:r>
      <w:bookmarkEnd w:id="27"/>
      <w:r w:rsidR="00040529">
        <w:rPr>
          <w:rStyle w:val="Heading3NotBold"/>
        </w:rPr>
        <w:t>SPZOZ.EPII.23.17.2019</w:t>
      </w:r>
    </w:p>
    <w:p w:rsidR="00E764CB" w:rsidRDefault="003E42E0" w:rsidP="00937122">
      <w:pPr>
        <w:pStyle w:val="Bodytext20"/>
        <w:numPr>
          <w:ilvl w:val="0"/>
          <w:numId w:val="38"/>
        </w:numPr>
        <w:shd w:val="clear" w:color="auto" w:fill="auto"/>
        <w:tabs>
          <w:tab w:val="left" w:pos="736"/>
        </w:tabs>
        <w:spacing w:after="0" w:line="245" w:lineRule="exact"/>
        <w:ind w:left="760" w:hanging="320"/>
        <w:jc w:val="both"/>
      </w:pPr>
      <w:r>
        <w:t xml:space="preserve">Odbiorcami Pani/Pana danych osobowych będą osoby lub podmioty, którym udostępniona zostanie dokumentacja postępowania w oparciu o art. 8 oraz art. 96 ust. 3 ustawy z dnia 29 stycznia 2004 r. — Prawo zamówień publicznych (tj. Dz. U. z 2018 r. poz. 1986, ze zm.), dalej „ustawa </w:t>
      </w:r>
      <w:proofErr w:type="spellStart"/>
      <w:r>
        <w:t>Pzp</w:t>
      </w:r>
      <w:proofErr w:type="spellEnd"/>
      <w:r>
        <w:t>”;</w:t>
      </w:r>
    </w:p>
    <w:p w:rsidR="00E764CB" w:rsidRDefault="003E42E0" w:rsidP="00937122">
      <w:pPr>
        <w:pStyle w:val="Bodytext20"/>
        <w:numPr>
          <w:ilvl w:val="0"/>
          <w:numId w:val="38"/>
        </w:numPr>
        <w:shd w:val="clear" w:color="auto" w:fill="auto"/>
        <w:tabs>
          <w:tab w:val="left" w:pos="736"/>
        </w:tabs>
        <w:spacing w:after="0" w:line="245" w:lineRule="exact"/>
        <w:ind w:left="760" w:hanging="320"/>
        <w:jc w:val="both"/>
      </w:pPr>
      <w:r>
        <w:t xml:space="preserve">Pani/Pana 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 w wypadku ewentualnych roszczeń okres przetwarzania może zostać wydłużony do dnia ich rozpatrzenia;</w:t>
      </w:r>
    </w:p>
    <w:p w:rsidR="00E764CB" w:rsidRDefault="003E42E0" w:rsidP="00937122">
      <w:pPr>
        <w:pStyle w:val="Bodytext20"/>
        <w:numPr>
          <w:ilvl w:val="0"/>
          <w:numId w:val="38"/>
        </w:numPr>
        <w:shd w:val="clear" w:color="auto" w:fill="auto"/>
        <w:tabs>
          <w:tab w:val="left" w:pos="736"/>
        </w:tabs>
        <w:spacing w:after="0" w:line="245" w:lineRule="exact"/>
        <w:ind w:left="760" w:hanging="320"/>
        <w:jc w:val="both"/>
      </w:pP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w:t>
      </w:r>
    </w:p>
    <w:p w:rsidR="00E764CB" w:rsidRDefault="003E42E0" w:rsidP="00937122">
      <w:pPr>
        <w:pStyle w:val="Bodytext20"/>
        <w:numPr>
          <w:ilvl w:val="0"/>
          <w:numId w:val="38"/>
        </w:numPr>
        <w:shd w:val="clear" w:color="auto" w:fill="auto"/>
        <w:tabs>
          <w:tab w:val="left" w:pos="736"/>
        </w:tabs>
        <w:spacing w:after="0" w:line="245" w:lineRule="exact"/>
        <w:ind w:left="440" w:firstLine="0"/>
        <w:jc w:val="both"/>
      </w:pPr>
      <w:r>
        <w:t>Zgodnie z wymaganiami RODO posiada Pani/Pan:</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na podstawie art. 15 RODO prawo dostępu do danych osobowych Pani/Pana dotyczących;</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 xml:space="preserve">na podstawie art. 16 RODO prawo do sprostowania Pani/Pana danych osobowych </w:t>
      </w:r>
      <w:r>
        <w:footnoteReference w:id="2"/>
      </w:r>
      <w:r>
        <w:t xml:space="preserve"> </w:t>
      </w:r>
      <w:r>
        <w:footnoteReference w:id="3"/>
      </w:r>
      <w:r>
        <w:t>;</w:t>
      </w:r>
    </w:p>
    <w:p w:rsidR="00E764CB" w:rsidRDefault="003E42E0" w:rsidP="00937122">
      <w:pPr>
        <w:pStyle w:val="Bodytext20"/>
        <w:numPr>
          <w:ilvl w:val="0"/>
          <w:numId w:val="39"/>
        </w:numPr>
        <w:shd w:val="clear" w:color="auto" w:fill="auto"/>
        <w:tabs>
          <w:tab w:val="left" w:pos="736"/>
        </w:tabs>
        <w:spacing w:after="0" w:line="254" w:lineRule="exact"/>
        <w:ind w:left="760" w:hanging="320"/>
        <w:jc w:val="both"/>
      </w:pPr>
      <w:r>
        <w:t xml:space="preserve">na podstawie art. 18 RODO prawo żądania od administratora ograniczenia przetwarzania danych osobowych z zastrzeżeniem przypadków, o których mowa w art. 18 ust. 2 RODO </w:t>
      </w:r>
      <w:r>
        <w:footnoteReference w:id="4"/>
      </w:r>
      <w:r>
        <w:t>;</w:t>
      </w:r>
    </w:p>
    <w:p w:rsidR="00E764CB" w:rsidRDefault="003E42E0" w:rsidP="00937122">
      <w:pPr>
        <w:pStyle w:val="Bodytext20"/>
        <w:numPr>
          <w:ilvl w:val="0"/>
          <w:numId w:val="39"/>
        </w:numPr>
        <w:shd w:val="clear" w:color="auto" w:fill="auto"/>
        <w:tabs>
          <w:tab w:val="left" w:pos="736"/>
        </w:tabs>
        <w:spacing w:after="0" w:line="254" w:lineRule="exact"/>
        <w:ind w:left="760" w:hanging="320"/>
        <w:jc w:val="both"/>
      </w:pPr>
      <w:r>
        <w:t>prawo do wniesienia skargi do Prezesa Urzędu Ochrony Danych Osobowych, gdy uzna Pani/Pan, że przetwarzanie danych osobowych Pani/Pana dotyczących narusza przepisy RODO;</w:t>
      </w:r>
    </w:p>
    <w:p w:rsidR="00E764CB" w:rsidRDefault="003E42E0" w:rsidP="00937122">
      <w:pPr>
        <w:pStyle w:val="Bodytext20"/>
        <w:numPr>
          <w:ilvl w:val="0"/>
          <w:numId w:val="38"/>
        </w:numPr>
        <w:shd w:val="clear" w:color="auto" w:fill="auto"/>
        <w:tabs>
          <w:tab w:val="left" w:pos="736"/>
        </w:tabs>
        <w:spacing w:after="0" w:line="254" w:lineRule="exact"/>
        <w:ind w:left="440" w:firstLine="0"/>
        <w:jc w:val="both"/>
      </w:pPr>
      <w:r>
        <w:t>Zgodnie z wymaganiami RODO nie przysługuje Pani/Panu:</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w związku z art. 17 ust. 3 lit. b, d lub e RODO prawo do usunięcia danych osobowych;</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prawo do przenoszenia danych osobowych, o którym mowa w art. 20 RODO;</w:t>
      </w:r>
    </w:p>
    <w:p w:rsidR="00E764CB" w:rsidRDefault="003E42E0" w:rsidP="00937122">
      <w:pPr>
        <w:pStyle w:val="Bodytext30"/>
        <w:numPr>
          <w:ilvl w:val="0"/>
          <w:numId w:val="39"/>
        </w:numPr>
        <w:shd w:val="clear" w:color="auto" w:fill="auto"/>
        <w:tabs>
          <w:tab w:val="left" w:pos="736"/>
        </w:tabs>
        <w:spacing w:after="0" w:line="254" w:lineRule="exact"/>
        <w:ind w:left="760" w:hanging="320"/>
        <w:jc w:val="both"/>
      </w:pPr>
      <w:r>
        <w:t>na podstawie art. 21 RODO prawo sprzeciwu, wobec przetwarzania danych osobowych, gdyż podstawą prawną przetwarzania Pani/Pana danych osobowych jest art. 6 ust. 1 lit. c RODO</w:t>
      </w:r>
      <w:r>
        <w:rPr>
          <w:rStyle w:val="Bodytext3NotBold"/>
        </w:rPr>
        <w:t>.</w:t>
      </w:r>
    </w:p>
    <w:p w:rsidR="00E764CB" w:rsidRDefault="003E42E0">
      <w:pPr>
        <w:pStyle w:val="Bodytext60"/>
        <w:shd w:val="clear" w:color="auto" w:fill="auto"/>
        <w:spacing w:before="0" w:after="135"/>
        <w:ind w:left="440"/>
      </w:pPr>
      <w:r>
        <w:rPr>
          <w:rStyle w:val="Bodytext6BoldSpacing-1pt"/>
          <w:i/>
          <w:iCs/>
        </w:rPr>
        <w:t xml:space="preserve">* Wyjaśnienie: </w:t>
      </w:r>
      <w:r>
        <w:t>informacja w tym zakresie jest wymagana, jeżeli w odniesieniu do danego administratora lub podmiotu przetwarzającego istnieje obowiązek wyznaczenia inspektora ochrony danych osobowych.</w:t>
      </w:r>
    </w:p>
    <w:p w:rsidR="00E764CB" w:rsidRDefault="003E42E0" w:rsidP="006F7131">
      <w:pPr>
        <w:pStyle w:val="Bodytext60"/>
        <w:shd w:val="clear" w:color="auto" w:fill="auto"/>
        <w:spacing w:before="0" w:after="0" w:line="269" w:lineRule="exact"/>
        <w:ind w:left="440"/>
      </w:pPr>
      <w:r>
        <w:rPr>
          <w:rStyle w:val="Bodytext6BoldSpacing-1pt"/>
          <w:i/>
          <w:iCs/>
        </w:rPr>
        <w:t xml:space="preserve">** Wyjaśnienie: </w:t>
      </w:r>
      <w:r>
        <w:t xml:space="preserve">skorzystanie z prawa do sprostowania nie może skutkować zmianą wyniku postępowania o udzielenie zamówienia </w:t>
      </w:r>
    </w:p>
    <w:p w:rsidR="006F7131" w:rsidRDefault="006F7131" w:rsidP="006F7131">
      <w:pPr>
        <w:pStyle w:val="Bodytext60"/>
        <w:shd w:val="clear" w:color="auto" w:fill="auto"/>
        <w:spacing w:before="0" w:after="0" w:line="269" w:lineRule="exact"/>
        <w:ind w:left="440"/>
      </w:pPr>
      <w:r>
        <w:lastRenderedPageBreak/>
        <w:t xml:space="preserve">publicznego ani zmianą postanowień umowy w zakresie niezgodnym z ustawą </w:t>
      </w:r>
      <w:proofErr w:type="spellStart"/>
      <w:r>
        <w:t>Pzp</w:t>
      </w:r>
      <w:proofErr w:type="spellEnd"/>
      <w:r>
        <w:t xml:space="preserve"> oraz nie może naruszać integralności protokołu </w:t>
      </w:r>
      <w:proofErr w:type="spellStart"/>
      <w:r>
        <w:t>orazjego</w:t>
      </w:r>
      <w:proofErr w:type="spellEnd"/>
      <w:r>
        <w:t xml:space="preserve"> załączników.</w:t>
      </w:r>
    </w:p>
    <w:p w:rsidR="006F7131" w:rsidRDefault="006F7131" w:rsidP="006F7131">
      <w:pPr>
        <w:pStyle w:val="Bodytext60"/>
        <w:shd w:val="clear" w:color="auto" w:fill="auto"/>
        <w:spacing w:before="0" w:after="0" w:line="245" w:lineRule="exact"/>
        <w:ind w:left="440"/>
      </w:pPr>
      <w:r>
        <w:rPr>
          <w:rStyle w:val="Bodytext6BoldSpacing-1pt"/>
          <w:i/>
          <w:iCs/>
        </w:rPr>
        <w:t xml:space="preserve">*** Wyjaśnienie: </w:t>
      </w:r>
      <w:r>
        <w:t>prawo do ograniczenia przetwarzania nie ma zastosowania w odniesieniu do przechowywania, w celu zapewnienia korzystania ze środków ochrony prawnej lub w celu ochrony praw innej osoby fizycznej lub prawnej, lub</w:t>
      </w:r>
      <w:r>
        <w:rPr>
          <w:rStyle w:val="Bodytext6NotItalic"/>
        </w:rPr>
        <w:t xml:space="preserve"> z </w:t>
      </w:r>
      <w:r>
        <w:t xml:space="preserve">uwagi na </w:t>
      </w:r>
      <w:proofErr w:type="spellStart"/>
      <w:r>
        <w:t>wajne</w:t>
      </w:r>
      <w:proofErr w:type="spellEnd"/>
      <w:r>
        <w:t xml:space="preserve"> względy interesu publicznego Unii Europejskiej lub państwa członkowskiego.</w:t>
      </w:r>
    </w:p>
    <w:p w:rsidR="006F7131" w:rsidRDefault="006F7131" w:rsidP="006F7131">
      <w:pPr>
        <w:pStyle w:val="Bodytext60"/>
        <w:shd w:val="clear" w:color="auto" w:fill="auto"/>
        <w:spacing w:before="0" w:after="0" w:line="269" w:lineRule="exact"/>
        <w:ind w:left="440"/>
      </w:pPr>
    </w:p>
    <w:p w:rsidR="006F7131" w:rsidRDefault="006F7131" w:rsidP="006F7131">
      <w:pPr>
        <w:pStyle w:val="Bodytext60"/>
        <w:shd w:val="clear" w:color="auto" w:fill="auto"/>
        <w:spacing w:before="0" w:after="0" w:line="269" w:lineRule="exact"/>
        <w:ind w:left="440"/>
      </w:pPr>
    </w:p>
    <w:p w:rsidR="00E764CB" w:rsidRDefault="003E42E0">
      <w:pPr>
        <w:pStyle w:val="Bodytext20"/>
        <w:shd w:val="clear" w:color="auto" w:fill="auto"/>
        <w:spacing w:after="0" w:line="245" w:lineRule="exact"/>
        <w:ind w:firstLine="0"/>
        <w:jc w:val="both"/>
      </w:pPr>
      <w:r>
        <w:t>Załącznik Nr7 — Wzór zobowiązania do oddania do dyspozycji Wykonawcy niezbędnych zasobów na potrzeby realizacji zamówienia</w:t>
      </w:r>
    </w:p>
    <w:p w:rsidR="00A545B0" w:rsidRDefault="003E42E0">
      <w:pPr>
        <w:pStyle w:val="Bodytext20"/>
        <w:shd w:val="clear" w:color="auto" w:fill="auto"/>
        <w:spacing w:after="0" w:line="245" w:lineRule="exact"/>
        <w:ind w:firstLine="0"/>
      </w:pPr>
      <w:r>
        <w:t>Załącznik Nr 8 — Wzór oświadczenia dot. grupy kapitałowej</w:t>
      </w:r>
    </w:p>
    <w:p w:rsidR="00E764CB" w:rsidRDefault="003E42E0">
      <w:pPr>
        <w:pStyle w:val="Bodytext20"/>
        <w:shd w:val="clear" w:color="auto" w:fill="auto"/>
        <w:spacing w:after="0" w:line="245" w:lineRule="exact"/>
        <w:ind w:firstLine="0"/>
      </w:pPr>
      <w:r>
        <w:t>Załącznik Nr 9 — Projekt umowy</w:t>
      </w:r>
    </w:p>
    <w:p w:rsidR="00E93965" w:rsidRDefault="00E93965">
      <w:pPr>
        <w:pStyle w:val="Bodytext20"/>
        <w:shd w:val="clear" w:color="auto" w:fill="auto"/>
        <w:spacing w:after="0" w:line="245" w:lineRule="exact"/>
        <w:ind w:firstLine="0"/>
      </w:pPr>
    </w:p>
    <w:p w:rsidR="00E93965" w:rsidRDefault="00E93965">
      <w:pPr>
        <w:pStyle w:val="Bodytext20"/>
        <w:shd w:val="clear" w:color="auto" w:fill="auto"/>
        <w:spacing w:after="0" w:line="245" w:lineRule="exact"/>
        <w:ind w:firstLine="0"/>
      </w:pPr>
    </w:p>
    <w:p w:rsidR="00E93965" w:rsidRDefault="00E93965" w:rsidP="00313F1E">
      <w:pPr>
        <w:pStyle w:val="Bodytext30"/>
        <w:shd w:val="clear" w:color="auto" w:fill="auto"/>
        <w:spacing w:after="109" w:line="220" w:lineRule="exact"/>
        <w:ind w:firstLine="0"/>
        <w:jc w:val="left"/>
      </w:pPr>
    </w:p>
    <w:sectPr w:rsidR="00E93965" w:rsidSect="007B47BE">
      <w:headerReference w:type="default" r:id="rId19"/>
      <w:footerReference w:type="default" r:id="rId20"/>
      <w:headerReference w:type="first" r:id="rId21"/>
      <w:pgSz w:w="11900" w:h="16840"/>
      <w:pgMar w:top="1418" w:right="800" w:bottom="1701" w:left="10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5D" w:rsidRDefault="0023365D">
      <w:r>
        <w:separator/>
      </w:r>
    </w:p>
  </w:endnote>
  <w:endnote w:type="continuationSeparator" w:id="0">
    <w:p w:rsidR="0023365D" w:rsidRDefault="0023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BE" w:rsidRDefault="007B47BE">
    <w:pPr>
      <w:rPr>
        <w:sz w:val="2"/>
        <w:szCs w:val="2"/>
      </w:rPr>
    </w:pPr>
    <w:r>
      <w:pict>
        <v:shapetype id="_x0000_t202" coordsize="21600,21600" o:spt="202" path="m,l,21600r21600,l21600,xe">
          <v:stroke joinstyle="miter"/>
          <v:path gradientshapeok="t" o:connecttype="rect"/>
        </v:shapetype>
        <v:shape id="_x0000_s2052" type="#_x0000_t202" style="position:absolute;margin-left:540.5pt;margin-top:763.6pt;width:9.85pt;height:6.95pt;z-index:-188744062;mso-wrap-style:none;mso-wrap-distance-left:5pt;mso-wrap-distance-right:5pt;mso-position-horizontal-relative:page;mso-position-vertical-relative:page" wrapcoords="0 0" filled="f" stroked="f">
          <v:textbox style="mso-next-textbox:#_x0000_s2052;mso-fit-shape-to-text:t" inset="0,0,0,0">
            <w:txbxContent>
              <w:p w:rsidR="007B47BE" w:rsidRDefault="007B47BE">
                <w:pPr>
                  <w:pStyle w:val="Headerorfooter0"/>
                  <w:shd w:val="clear" w:color="auto" w:fill="auto"/>
                  <w:spacing w:line="240" w:lineRule="auto"/>
                  <w:jc w:val="left"/>
                </w:pPr>
                <w:r>
                  <w:fldChar w:fldCharType="begin"/>
                </w:r>
                <w:r>
                  <w:instrText xml:space="preserve"> PAGE \* MERGEFORMAT </w:instrText>
                </w:r>
                <w:r>
                  <w:fldChar w:fldCharType="separate"/>
                </w:r>
                <w:r w:rsidR="00A60E67" w:rsidRPr="00A60E67">
                  <w:rPr>
                    <w:rStyle w:val="Headerorfooter11ptBoldNotItalic"/>
                    <w:noProof/>
                  </w:rPr>
                  <w:t>13</w:t>
                </w:r>
                <w:r>
                  <w:rPr>
                    <w:rStyle w:val="Headerorfooter11ptBoldNotItalic"/>
                  </w:rPr>
                  <w:fldChar w:fldCharType="end"/>
                </w:r>
              </w:p>
            </w:txbxContent>
          </v:textbox>
          <w10:wrap anchorx="page" anchory="page"/>
        </v:shape>
      </w:pict>
    </w:r>
    <w:r>
      <w:pict>
        <v:shape id="_x0000_s2053" type="#_x0000_t202" style="position:absolute;margin-left:51.85pt;margin-top:787.6pt;width:208.1pt;height:6.95pt;z-index:-188744061;mso-wrap-style:none;mso-wrap-distance-left:5pt;mso-wrap-distance-right:5pt;mso-position-horizontal-relative:page;mso-position-vertical-relative:page" wrapcoords="0 0" filled="f" stroked="f">
          <v:textbox style="mso-next-textbox:#_x0000_s2053;mso-fit-shape-to-text:t" inset="0,0,0,0">
            <w:txbxContent>
              <w:p w:rsidR="007B47BE" w:rsidRDefault="007B47BE">
                <w:pPr>
                  <w:pStyle w:val="Headerorfooter0"/>
                  <w:shd w:val="clear" w:color="auto" w:fill="auto"/>
                  <w:spacing w:line="240" w:lineRule="auto"/>
                  <w:jc w:val="left"/>
                </w:pPr>
                <w:r>
                  <w:rPr>
                    <w:rStyle w:val="HeaderorfooterCalibri"/>
                    <w:i/>
                    <w:iCs/>
                  </w:rPr>
                  <w:t>Samodzielny Publiczny Zespół Opieki Zdrowotnej w  Kościanie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5D" w:rsidRDefault="0023365D">
      <w:r>
        <w:separator/>
      </w:r>
    </w:p>
  </w:footnote>
  <w:footnote w:type="continuationSeparator" w:id="0">
    <w:p w:rsidR="0023365D" w:rsidRDefault="0023365D">
      <w:r>
        <w:continuationSeparator/>
      </w:r>
    </w:p>
  </w:footnote>
  <w:footnote w:id="1">
    <w:p w:rsidR="007B47BE" w:rsidRDefault="007B47BE" w:rsidP="00040529">
      <w:pPr>
        <w:pStyle w:val="Footnote0"/>
        <w:shd w:val="clear" w:color="auto" w:fill="auto"/>
        <w:tabs>
          <w:tab w:val="left" w:pos="804"/>
        </w:tabs>
        <w:ind w:left="540"/>
      </w:pPr>
      <w:r>
        <w:footnoteRef/>
      </w:r>
      <w:r>
        <w:tab/>
        <w:t>Wykonawca może zwrócić się do Zamawiającego o wyjaśnienie treści SIWZ zgodnie z art. 38</w:t>
      </w:r>
    </w:p>
  </w:footnote>
  <w:footnote w:id="2">
    <w:p w:rsidR="007B47BE" w:rsidRDefault="007B47BE">
      <w:pPr>
        <w:pStyle w:val="Footnote0"/>
        <w:shd w:val="clear" w:color="auto" w:fill="auto"/>
        <w:ind w:right="420"/>
      </w:pPr>
      <w:r>
        <w:footnoteRef/>
      </w:r>
      <w:r>
        <w:t xml:space="preserve"> Wyjaśnienie: informacja w tym zakresie jest wymagana, jeżeli w odniesieniu do danego administratora lub podmiotu przetwarzającego istnieje obowiązek wyznaczenia inspektora ochrony danych osobowych.</w:t>
      </w:r>
    </w:p>
  </w:footnote>
  <w:footnote w:id="3">
    <w:p w:rsidR="007B47BE" w:rsidRDefault="007B47BE">
      <w:pPr>
        <w:pStyle w:val="Footnote0"/>
        <w:shd w:val="clear" w:color="auto" w:fill="auto"/>
        <w:ind w:right="440"/>
      </w:pPr>
      <w:r>
        <w:footnoteRef/>
      </w:r>
      <w:r>
        <w:t xml:space="preserve"> Wyjaśnienie: skorzystanie z prawa do sprostowania nie może skutkować zmianą wyniku postępowania o udzielenie zamówienia publicznego ani zmianą postanowień umowy w zakresie niezgodnym z ustawą </w:t>
      </w:r>
      <w:proofErr w:type="spellStart"/>
      <w:r>
        <w:t>Pzp</w:t>
      </w:r>
      <w:proofErr w:type="spellEnd"/>
      <w:r>
        <w:t xml:space="preserve"> oraz nie może naruszać integralności protokołu oraz jego załączników.</w:t>
      </w:r>
    </w:p>
  </w:footnote>
  <w:footnote w:id="4">
    <w:p w:rsidR="007B47BE" w:rsidRDefault="007B47BE">
      <w:pPr>
        <w:pStyle w:val="Footnote0"/>
        <w:shd w:val="clear" w:color="auto" w:fill="auto"/>
        <w:spacing w:after="247"/>
        <w:jc w:val="both"/>
      </w:pPr>
      <w:r>
        <w:footnoteRef/>
      </w:r>
      <w: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w:t>
      </w:r>
    </w:p>
    <w:p w:rsidR="007B47BE" w:rsidRDefault="007B47BE">
      <w:pPr>
        <w:pStyle w:val="Footnote20"/>
        <w:numPr>
          <w:ilvl w:val="0"/>
          <w:numId w:val="1"/>
        </w:numPr>
        <w:shd w:val="clear" w:color="auto" w:fill="auto"/>
        <w:tabs>
          <w:tab w:val="left" w:pos="624"/>
        </w:tabs>
        <w:spacing w:before="0" w:after="214" w:line="220" w:lineRule="exact"/>
      </w:pPr>
      <w:r>
        <w:t>Załączniki do SIWZ</w:t>
      </w:r>
    </w:p>
    <w:p w:rsidR="007B47BE" w:rsidRDefault="007B47BE">
      <w:pPr>
        <w:pStyle w:val="Footnote30"/>
        <w:shd w:val="clear" w:color="auto" w:fill="auto"/>
        <w:spacing w:before="0"/>
      </w:pPr>
      <w:r>
        <w:t xml:space="preserve">Załącznik Nr 1.1. —  JEDZ w formacie </w:t>
      </w:r>
      <w:proofErr w:type="spellStart"/>
      <w:r>
        <w:t>xml</w:t>
      </w:r>
      <w:proofErr w:type="spellEnd"/>
      <w:r>
        <w:t xml:space="preserve">  </w:t>
      </w:r>
    </w:p>
    <w:p w:rsidR="007B47BE" w:rsidRDefault="007B47BE">
      <w:pPr>
        <w:pStyle w:val="Footnote30"/>
        <w:shd w:val="clear" w:color="auto" w:fill="auto"/>
        <w:spacing w:before="0"/>
      </w:pPr>
      <w:r>
        <w:t>Załącznik Nr 1.2. - Instrukcja wypełniania JEDZ</w:t>
      </w:r>
    </w:p>
    <w:p w:rsidR="007B47BE" w:rsidRDefault="007B47BE">
      <w:pPr>
        <w:pStyle w:val="Footnote30"/>
        <w:shd w:val="clear" w:color="auto" w:fill="auto"/>
        <w:spacing w:before="0"/>
      </w:pPr>
      <w:r>
        <w:t xml:space="preserve"> Załącznik Nr 2 — Wzór Formularza Ofertowego</w:t>
      </w:r>
    </w:p>
    <w:p w:rsidR="007B47BE" w:rsidRDefault="007B47BE">
      <w:pPr>
        <w:pStyle w:val="Footnote30"/>
        <w:shd w:val="clear" w:color="auto" w:fill="auto"/>
        <w:spacing w:before="0"/>
        <w:jc w:val="both"/>
      </w:pPr>
      <w:r>
        <w:t>Załącznik Nr 3.. —  Formularz  asortymentowo — ilościowo –cenowego z warunkami wymaganymi</w:t>
      </w:r>
    </w:p>
    <w:p w:rsidR="007B47BE" w:rsidRDefault="007B47BE">
      <w:pPr>
        <w:pStyle w:val="Footnote30"/>
        <w:shd w:val="clear" w:color="auto" w:fill="auto"/>
        <w:spacing w:before="0"/>
        <w:jc w:val="both"/>
      </w:pPr>
      <w:r>
        <w:t>Załącznik nr 4 — Wzór Oświadczenia w sprawie podatków, opłat lub składek na ubezpieczenia społeczne lub zdrowotne</w:t>
      </w:r>
    </w:p>
    <w:p w:rsidR="007B47BE" w:rsidRDefault="007B47BE">
      <w:pPr>
        <w:pStyle w:val="Footnote30"/>
        <w:shd w:val="clear" w:color="auto" w:fill="auto"/>
        <w:spacing w:before="0"/>
        <w:ind w:right="1680"/>
      </w:pPr>
      <w:r>
        <w:t>Załącznik Nr 5 — Wzór oświadczenia dot. orzeczenia zakazu ubiegania się o zamówienia publiczne Załącznik Nr 6 — Wzór oświadczenia dot. opłacania podatków i opłat lokalnych</w:t>
      </w:r>
    </w:p>
    <w:p w:rsidR="007B47BE" w:rsidRDefault="007B47BE">
      <w:pPr>
        <w:pStyle w:val="Footnote30"/>
        <w:shd w:val="clear" w:color="auto" w:fill="auto"/>
        <w:spacing w:before="0"/>
        <w:ind w:right="16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BE" w:rsidRDefault="007B47BE">
    <w:pPr>
      <w:rPr>
        <w:sz w:val="2"/>
        <w:szCs w:val="2"/>
      </w:rPr>
    </w:pPr>
    <w:r>
      <w:pict>
        <v:shapetype id="_x0000_t202" coordsize="21600,21600" o:spt="202" path="m,l,21600r21600,l21600,xe">
          <v:stroke joinstyle="miter"/>
          <v:path gradientshapeok="t" o:connecttype="rect"/>
        </v:shapetype>
        <v:shape id="_x0000_s2050" type="#_x0000_t202" style="position:absolute;margin-left:63.9pt;margin-top:22.75pt;width:110.15pt;height:12.4pt;z-index:-188744064;mso-wrap-style:none;mso-wrap-distance-left:5pt;mso-wrap-distance-right:5pt;mso-position-horizontal-relative:page;mso-position-vertical-relative:page" wrapcoords="0 0" filled="f" stroked="f">
          <v:textbox style="mso-next-textbox:#_x0000_s2050;mso-fit-shape-to-text:t" inset="0,0,0,0">
            <w:txbxContent>
              <w:p w:rsidR="007B47BE" w:rsidRDefault="007B47BE">
                <w:pPr>
                  <w:pStyle w:val="Headerorfooter0"/>
                  <w:shd w:val="clear" w:color="auto" w:fill="auto"/>
                  <w:spacing w:line="240" w:lineRule="auto"/>
                  <w:jc w:val="left"/>
                </w:pPr>
                <w:r>
                  <w:rPr>
                    <w:rStyle w:val="Headerorfooter11ptBoldNotItalic"/>
                  </w:rPr>
                  <w:t>SPZOZ.EPII.23.17.2019</w:t>
                </w:r>
              </w:p>
            </w:txbxContent>
          </v:textbox>
          <w10:wrap anchorx="page" anchory="page"/>
        </v:shape>
      </w:pict>
    </w:r>
    <w:r>
      <w:pict>
        <v:shape id="_x0000_s2051" type="#_x0000_t202" style="position:absolute;margin-left:214.9pt;margin-top:34.75pt;width:156.25pt;height:17.75pt;z-index:-188744063;mso-wrap-style:none;mso-wrap-distance-left:5pt;mso-wrap-distance-right:5pt;mso-position-horizontal-relative:page;mso-position-vertical-relative:page" wrapcoords="0 0" filled="f" stroked="f">
          <v:textbox style="mso-next-textbox:#_x0000_s2051;mso-fit-shape-to-text:t" inset="0,0,0,0">
            <w:txbxContent>
              <w:p w:rsidR="007B47BE" w:rsidRDefault="007B47BE">
                <w:pPr>
                  <w:pStyle w:val="Headerorfooter0"/>
                  <w:shd w:val="clear" w:color="auto" w:fill="auto"/>
                  <w:spacing w:line="240" w:lineRule="auto"/>
                  <w:jc w:val="left"/>
                </w:pPr>
                <w:r>
                  <w:rPr>
                    <w:rStyle w:val="Headerorfooter1"/>
                    <w:i/>
                    <w:iCs/>
                  </w:rPr>
                  <w:t>Specyfikacja Istotnych Warunków Zamówienia</w:t>
                </w:r>
              </w:p>
              <w:p w:rsidR="007B47BE" w:rsidRDefault="007B47BE">
                <w:pPr>
                  <w:pStyle w:val="Headerorfooter0"/>
                  <w:shd w:val="clear" w:color="auto" w:fill="auto"/>
                  <w:spacing w:line="240" w:lineRule="auto"/>
                  <w:jc w:val="left"/>
                </w:pPr>
                <w:r>
                  <w:rPr>
                    <w:rStyle w:val="Headerorfooter1"/>
                    <w:i/>
                    <w:iCs/>
                  </w:rPr>
                  <w:t>przetarg nieograniczony powyżej 221.000 euro — dostawa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BE" w:rsidRDefault="007B47BE">
    <w:pPr>
      <w:rPr>
        <w:sz w:val="2"/>
        <w:szCs w:val="2"/>
      </w:rPr>
    </w:pPr>
    <w:r>
      <w:pict>
        <v:shapetype id="_x0000_t202" coordsize="21600,21600" o:spt="202" path="m,l,21600r21600,l21600,xe">
          <v:stroke joinstyle="miter"/>
          <v:path gradientshapeok="t" o:connecttype="rect"/>
        </v:shapetype>
        <v:shape id="_x0000_s2054" type="#_x0000_t202" style="position:absolute;margin-left:68.3pt;margin-top:22.05pt;width:70.8pt;height:9.1pt;z-index:-188744060;mso-wrap-style:none;mso-wrap-distance-left:5pt;mso-wrap-distance-right:5pt;mso-position-horizontal-relative:page;mso-position-vertical-relative:page" wrapcoords="0 0" filled="f" stroked="f">
          <v:textbox style="mso-next-textbox:#_x0000_s2054;mso-fit-shape-to-text:t" inset="0,0,0,0">
            <w:txbxContent>
              <w:p w:rsidR="007B47BE" w:rsidRDefault="007B47BE">
                <w:pPr>
                  <w:pStyle w:val="Headerorfooter0"/>
                  <w:shd w:val="clear" w:color="auto" w:fill="auto"/>
                  <w:spacing w:line="240" w:lineRule="auto"/>
                  <w:jc w:val="left"/>
                </w:pPr>
                <w:r>
                  <w:rPr>
                    <w:rStyle w:val="Headerorfooter11ptBoldNotItalic"/>
                  </w:rPr>
                  <w:t>SPZOZ.EPII.23.17.2019</w:t>
                </w:r>
              </w:p>
            </w:txbxContent>
          </v:textbox>
          <w10:wrap anchorx="page" anchory="page"/>
        </v:shape>
      </w:pict>
    </w:r>
    <w:r>
      <w:pict>
        <v:shape id="_x0000_s2055" type="#_x0000_t202" style="position:absolute;margin-left:258.85pt;margin-top:46.55pt;width:156.25pt;height:17.75pt;z-index:-188744059;mso-wrap-style:none;mso-wrap-distance-left:5pt;mso-wrap-distance-right:5pt;mso-position-horizontal-relative:page;mso-position-vertical-relative:page" wrapcoords="0 0" filled="f" stroked="f">
          <v:textbox style="mso-next-textbox:#_x0000_s2055;mso-fit-shape-to-text:t" inset="0,0,0,0">
            <w:txbxContent>
              <w:p w:rsidR="007B47BE" w:rsidRDefault="007B47BE">
                <w:pPr>
                  <w:pStyle w:val="Headerorfooter0"/>
                  <w:shd w:val="clear" w:color="auto" w:fill="auto"/>
                  <w:spacing w:line="240" w:lineRule="auto"/>
                  <w:jc w:val="left"/>
                </w:pPr>
                <w:r>
                  <w:rPr>
                    <w:rStyle w:val="Headerorfooter1"/>
                    <w:i/>
                    <w:iCs/>
                  </w:rPr>
                  <w:t>Specyfikacja Istotnych Warunków Zamówienia</w:t>
                </w:r>
              </w:p>
              <w:p w:rsidR="007B47BE" w:rsidRDefault="007B47BE">
                <w:pPr>
                  <w:pStyle w:val="Headerorfooter0"/>
                  <w:shd w:val="clear" w:color="auto" w:fill="auto"/>
                  <w:spacing w:line="240" w:lineRule="auto"/>
                  <w:jc w:val="left"/>
                </w:pPr>
                <w:r>
                  <w:rPr>
                    <w:rStyle w:val="Headerorfooter1"/>
                    <w:i/>
                    <w:iCs/>
                  </w:rPr>
                  <w:t>przetarg nieograniczony powyżej 221.000 euro — dostawa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F12"/>
    <w:multiLevelType w:val="multilevel"/>
    <w:tmpl w:val="A36A8B00"/>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42890"/>
    <w:multiLevelType w:val="multilevel"/>
    <w:tmpl w:val="99467F64"/>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11A30"/>
    <w:multiLevelType w:val="multilevel"/>
    <w:tmpl w:val="D038868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D16D29"/>
    <w:multiLevelType w:val="multilevel"/>
    <w:tmpl w:val="3542830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9D3C74"/>
    <w:multiLevelType w:val="multilevel"/>
    <w:tmpl w:val="C0A63636"/>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012AF"/>
    <w:multiLevelType w:val="multilevel"/>
    <w:tmpl w:val="E1D8CC24"/>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FB712C"/>
    <w:multiLevelType w:val="multilevel"/>
    <w:tmpl w:val="0794F96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2A199C"/>
    <w:multiLevelType w:val="multilevel"/>
    <w:tmpl w:val="76C83C4C"/>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2F3819"/>
    <w:multiLevelType w:val="multilevel"/>
    <w:tmpl w:val="D2823E9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111443"/>
    <w:multiLevelType w:val="multilevel"/>
    <w:tmpl w:val="174CFD96"/>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D209A8"/>
    <w:multiLevelType w:val="hybridMultilevel"/>
    <w:tmpl w:val="6E2E34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343A62"/>
    <w:multiLevelType w:val="multilevel"/>
    <w:tmpl w:val="F92CBC3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51BB9"/>
    <w:multiLevelType w:val="multilevel"/>
    <w:tmpl w:val="9514841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0E6972"/>
    <w:multiLevelType w:val="multilevel"/>
    <w:tmpl w:val="07187CE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951E5F"/>
    <w:multiLevelType w:val="multilevel"/>
    <w:tmpl w:val="B37888FE"/>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9C1A5F"/>
    <w:multiLevelType w:val="multilevel"/>
    <w:tmpl w:val="AC70F112"/>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D739E2"/>
    <w:multiLevelType w:val="multilevel"/>
    <w:tmpl w:val="A2CE67A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627DF0"/>
    <w:multiLevelType w:val="multilevel"/>
    <w:tmpl w:val="55BA385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7B1BEB"/>
    <w:multiLevelType w:val="multilevel"/>
    <w:tmpl w:val="724411E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C665C4"/>
    <w:multiLevelType w:val="multilevel"/>
    <w:tmpl w:val="D09A423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EE641E"/>
    <w:multiLevelType w:val="multilevel"/>
    <w:tmpl w:val="4364A93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FD1A7D"/>
    <w:multiLevelType w:val="multilevel"/>
    <w:tmpl w:val="B830883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3045AB"/>
    <w:multiLevelType w:val="multilevel"/>
    <w:tmpl w:val="E000F6B0"/>
    <w:lvl w:ilvl="0">
      <w:start w:val="3"/>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2E686B"/>
    <w:multiLevelType w:val="multilevel"/>
    <w:tmpl w:val="5B44DBF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ABB7D3D"/>
    <w:multiLevelType w:val="multilevel"/>
    <w:tmpl w:val="C8F4E0C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D158AE"/>
    <w:multiLevelType w:val="multilevel"/>
    <w:tmpl w:val="CB72899A"/>
    <w:lvl w:ilvl="0">
      <w:start w:val="22"/>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455F35"/>
    <w:multiLevelType w:val="multilevel"/>
    <w:tmpl w:val="64E41D7C"/>
    <w:lvl w:ilvl="0">
      <w:start w:val="1"/>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F754729"/>
    <w:multiLevelType w:val="multilevel"/>
    <w:tmpl w:val="8104F90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8624F3"/>
    <w:multiLevelType w:val="hybridMultilevel"/>
    <w:tmpl w:val="7DD02D00"/>
    <w:lvl w:ilvl="0" w:tplc="FFFFFFFF">
      <w:start w:val="1"/>
      <w:numFmt w:val="decimal"/>
      <w:lvlText w:val="%1."/>
      <w:lvlJc w:val="left"/>
      <w:pPr>
        <w:tabs>
          <w:tab w:val="num" w:pos="360"/>
        </w:tabs>
        <w:ind w:left="360" w:hanging="360"/>
      </w:pPr>
      <w:rPr>
        <w:rFonts w:hint="default"/>
        <w:b w:val="0"/>
        <w:i w:val="0"/>
      </w:rPr>
    </w:lvl>
    <w:lvl w:ilvl="1" w:tplc="DF66F1A6">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1F825A4"/>
    <w:multiLevelType w:val="multilevel"/>
    <w:tmpl w:val="7C3A4D3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771A76"/>
    <w:multiLevelType w:val="multilevel"/>
    <w:tmpl w:val="C4A6B95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6D714E4"/>
    <w:multiLevelType w:val="multilevel"/>
    <w:tmpl w:val="2E2EECAE"/>
    <w:lvl w:ilvl="0">
      <w:start w:val="2"/>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7364B81"/>
    <w:multiLevelType w:val="multilevel"/>
    <w:tmpl w:val="C406BC9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8D87C1A"/>
    <w:multiLevelType w:val="multilevel"/>
    <w:tmpl w:val="A3C6727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9744F4D"/>
    <w:multiLevelType w:val="multilevel"/>
    <w:tmpl w:val="E2440FF4"/>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9F37031"/>
    <w:multiLevelType w:val="multilevel"/>
    <w:tmpl w:val="967C8FD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500BDD"/>
    <w:multiLevelType w:val="multilevel"/>
    <w:tmpl w:val="C04E1710"/>
    <w:lvl w:ilvl="0">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E36546E"/>
    <w:multiLevelType w:val="multilevel"/>
    <w:tmpl w:val="AFEA118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0431849"/>
    <w:multiLevelType w:val="multilevel"/>
    <w:tmpl w:val="9610561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0CD4AB4"/>
    <w:multiLevelType w:val="multilevel"/>
    <w:tmpl w:val="241A6FA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0E12F55"/>
    <w:multiLevelType w:val="multilevel"/>
    <w:tmpl w:val="FA22B5F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3443EBE"/>
    <w:multiLevelType w:val="multilevel"/>
    <w:tmpl w:val="94BC5AD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64F07B3"/>
    <w:multiLevelType w:val="multilevel"/>
    <w:tmpl w:val="FD149A1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7C3490B"/>
    <w:multiLevelType w:val="multilevel"/>
    <w:tmpl w:val="C5F6154A"/>
    <w:lvl w:ilvl="0">
      <w:start w:val="10"/>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7F705E9"/>
    <w:multiLevelType w:val="multilevel"/>
    <w:tmpl w:val="B234E38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B9727BE"/>
    <w:multiLevelType w:val="multilevel"/>
    <w:tmpl w:val="B48C11FC"/>
    <w:lvl w:ilvl="0">
      <w:start w:val="3"/>
      <w:numFmt w:val="decimal"/>
      <w:lvlText w:val="1.%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E5D0A48"/>
    <w:multiLevelType w:val="multilevel"/>
    <w:tmpl w:val="4DBCA858"/>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E944381"/>
    <w:multiLevelType w:val="multilevel"/>
    <w:tmpl w:val="C29217A6"/>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0407C2F"/>
    <w:multiLevelType w:val="multilevel"/>
    <w:tmpl w:val="C18A84D8"/>
    <w:lvl w:ilvl="0">
      <w:start w:val="2"/>
      <w:numFmt w:val="upperRoman"/>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29267C2"/>
    <w:multiLevelType w:val="multilevel"/>
    <w:tmpl w:val="80D854F4"/>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9957851"/>
    <w:multiLevelType w:val="multilevel"/>
    <w:tmpl w:val="336AEAAC"/>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A331C2D"/>
    <w:multiLevelType w:val="multilevel"/>
    <w:tmpl w:val="5F4A382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787359"/>
    <w:multiLevelType w:val="multilevel"/>
    <w:tmpl w:val="BB8C59B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2687907"/>
    <w:multiLevelType w:val="multilevel"/>
    <w:tmpl w:val="87E4B67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3B43EB2"/>
    <w:multiLevelType w:val="multilevel"/>
    <w:tmpl w:val="C2642EF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687205F"/>
    <w:multiLevelType w:val="multilevel"/>
    <w:tmpl w:val="2536FD0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7D76432"/>
    <w:multiLevelType w:val="multilevel"/>
    <w:tmpl w:val="348E98C4"/>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B794702"/>
    <w:multiLevelType w:val="multilevel"/>
    <w:tmpl w:val="B5DA060E"/>
    <w:lvl w:ilvl="0">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E434878"/>
    <w:multiLevelType w:val="multilevel"/>
    <w:tmpl w:val="C728D34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1132691"/>
    <w:multiLevelType w:val="multilevel"/>
    <w:tmpl w:val="838AC07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26A1364"/>
    <w:multiLevelType w:val="multilevel"/>
    <w:tmpl w:val="3E20DDF0"/>
    <w:lvl w:ilvl="0">
      <w:start w:val="14"/>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37A7216"/>
    <w:multiLevelType w:val="multilevel"/>
    <w:tmpl w:val="F2AC46A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4774E54"/>
    <w:multiLevelType w:val="multilevel"/>
    <w:tmpl w:val="6504A82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6806471"/>
    <w:multiLevelType w:val="multilevel"/>
    <w:tmpl w:val="2D92A98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7A5574F"/>
    <w:multiLevelType w:val="multilevel"/>
    <w:tmpl w:val="600E7E2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A113BD9"/>
    <w:multiLevelType w:val="hybridMultilevel"/>
    <w:tmpl w:val="25D0F90C"/>
    <w:lvl w:ilvl="0" w:tplc="FFFFFFFF">
      <w:start w:val="1"/>
      <w:numFmt w:val="decimal"/>
      <w:lvlText w:val="%1."/>
      <w:lvlJc w:val="left"/>
      <w:pPr>
        <w:tabs>
          <w:tab w:val="num" w:pos="360"/>
        </w:tabs>
        <w:ind w:left="360" w:hanging="360"/>
      </w:pPr>
      <w:rPr>
        <w:rFonts w:hint="default"/>
        <w:b w:val="0"/>
        <w:i w:val="0"/>
      </w:rPr>
    </w:lvl>
    <w:lvl w:ilvl="1" w:tplc="E59A06A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7A387FF1"/>
    <w:multiLevelType w:val="multilevel"/>
    <w:tmpl w:val="0F128F86"/>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AC811AD"/>
    <w:multiLevelType w:val="multilevel"/>
    <w:tmpl w:val="BC0CD19A"/>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BE25E98"/>
    <w:multiLevelType w:val="multilevel"/>
    <w:tmpl w:val="811A32C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E2352F5"/>
    <w:multiLevelType w:val="multilevel"/>
    <w:tmpl w:val="A0C08C42"/>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F0F3049"/>
    <w:multiLevelType w:val="multilevel"/>
    <w:tmpl w:val="17A46ED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F966914"/>
    <w:multiLevelType w:val="multilevel"/>
    <w:tmpl w:val="CFFEDC6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6"/>
  </w:num>
  <w:num w:numId="3">
    <w:abstractNumId w:val="14"/>
  </w:num>
  <w:num w:numId="4">
    <w:abstractNumId w:val="71"/>
  </w:num>
  <w:num w:numId="5">
    <w:abstractNumId w:val="31"/>
  </w:num>
  <w:num w:numId="6">
    <w:abstractNumId w:val="24"/>
  </w:num>
  <w:num w:numId="7">
    <w:abstractNumId w:val="52"/>
  </w:num>
  <w:num w:numId="8">
    <w:abstractNumId w:val="32"/>
  </w:num>
  <w:num w:numId="9">
    <w:abstractNumId w:val="54"/>
  </w:num>
  <w:num w:numId="10">
    <w:abstractNumId w:val="57"/>
  </w:num>
  <w:num w:numId="11">
    <w:abstractNumId w:val="45"/>
  </w:num>
  <w:num w:numId="12">
    <w:abstractNumId w:val="22"/>
  </w:num>
  <w:num w:numId="13">
    <w:abstractNumId w:val="16"/>
  </w:num>
  <w:num w:numId="14">
    <w:abstractNumId w:val="21"/>
  </w:num>
  <w:num w:numId="15">
    <w:abstractNumId w:val="64"/>
  </w:num>
  <w:num w:numId="16">
    <w:abstractNumId w:val="29"/>
  </w:num>
  <w:num w:numId="17">
    <w:abstractNumId w:val="30"/>
  </w:num>
  <w:num w:numId="18">
    <w:abstractNumId w:val="49"/>
  </w:num>
  <w:num w:numId="19">
    <w:abstractNumId w:val="47"/>
  </w:num>
  <w:num w:numId="20">
    <w:abstractNumId w:val="43"/>
  </w:num>
  <w:num w:numId="21">
    <w:abstractNumId w:val="68"/>
  </w:num>
  <w:num w:numId="22">
    <w:abstractNumId w:val="5"/>
  </w:num>
  <w:num w:numId="23">
    <w:abstractNumId w:val="17"/>
  </w:num>
  <w:num w:numId="24">
    <w:abstractNumId w:val="40"/>
  </w:num>
  <w:num w:numId="25">
    <w:abstractNumId w:val="35"/>
  </w:num>
  <w:num w:numId="26">
    <w:abstractNumId w:val="50"/>
  </w:num>
  <w:num w:numId="27">
    <w:abstractNumId w:val="38"/>
  </w:num>
  <w:num w:numId="28">
    <w:abstractNumId w:val="27"/>
  </w:num>
  <w:num w:numId="29">
    <w:abstractNumId w:val="2"/>
  </w:num>
  <w:num w:numId="30">
    <w:abstractNumId w:val="48"/>
  </w:num>
  <w:num w:numId="31">
    <w:abstractNumId w:val="59"/>
  </w:num>
  <w:num w:numId="32">
    <w:abstractNumId w:val="20"/>
  </w:num>
  <w:num w:numId="33">
    <w:abstractNumId w:val="19"/>
  </w:num>
  <w:num w:numId="34">
    <w:abstractNumId w:val="23"/>
  </w:num>
  <w:num w:numId="35">
    <w:abstractNumId w:val="12"/>
  </w:num>
  <w:num w:numId="36">
    <w:abstractNumId w:val="4"/>
  </w:num>
  <w:num w:numId="37">
    <w:abstractNumId w:val="8"/>
  </w:num>
  <w:num w:numId="38">
    <w:abstractNumId w:val="41"/>
  </w:num>
  <w:num w:numId="39">
    <w:abstractNumId w:val="34"/>
  </w:num>
  <w:num w:numId="40">
    <w:abstractNumId w:val="36"/>
  </w:num>
  <w:num w:numId="41">
    <w:abstractNumId w:val="6"/>
  </w:num>
  <w:num w:numId="42">
    <w:abstractNumId w:val="42"/>
  </w:num>
  <w:num w:numId="43">
    <w:abstractNumId w:val="39"/>
  </w:num>
  <w:num w:numId="44">
    <w:abstractNumId w:val="18"/>
  </w:num>
  <w:num w:numId="45">
    <w:abstractNumId w:val="56"/>
  </w:num>
  <w:num w:numId="46">
    <w:abstractNumId w:val="11"/>
  </w:num>
  <w:num w:numId="47">
    <w:abstractNumId w:val="46"/>
  </w:num>
  <w:num w:numId="48">
    <w:abstractNumId w:val="58"/>
  </w:num>
  <w:num w:numId="49">
    <w:abstractNumId w:val="69"/>
  </w:num>
  <w:num w:numId="50">
    <w:abstractNumId w:val="7"/>
  </w:num>
  <w:num w:numId="51">
    <w:abstractNumId w:val="13"/>
  </w:num>
  <w:num w:numId="52">
    <w:abstractNumId w:val="1"/>
  </w:num>
  <w:num w:numId="53">
    <w:abstractNumId w:val="37"/>
  </w:num>
  <w:num w:numId="54">
    <w:abstractNumId w:val="15"/>
  </w:num>
  <w:num w:numId="55">
    <w:abstractNumId w:val="61"/>
  </w:num>
  <w:num w:numId="56">
    <w:abstractNumId w:val="62"/>
  </w:num>
  <w:num w:numId="57">
    <w:abstractNumId w:val="60"/>
  </w:num>
  <w:num w:numId="58">
    <w:abstractNumId w:val="70"/>
  </w:num>
  <w:num w:numId="59">
    <w:abstractNumId w:val="9"/>
  </w:num>
  <w:num w:numId="60">
    <w:abstractNumId w:val="66"/>
  </w:num>
  <w:num w:numId="61">
    <w:abstractNumId w:val="33"/>
  </w:num>
  <w:num w:numId="62">
    <w:abstractNumId w:val="0"/>
  </w:num>
  <w:num w:numId="63">
    <w:abstractNumId w:val="67"/>
  </w:num>
  <w:num w:numId="64">
    <w:abstractNumId w:val="51"/>
  </w:num>
  <w:num w:numId="65">
    <w:abstractNumId w:val="44"/>
  </w:num>
  <w:num w:numId="66">
    <w:abstractNumId w:val="3"/>
  </w:num>
  <w:num w:numId="67">
    <w:abstractNumId w:val="53"/>
  </w:num>
  <w:num w:numId="68">
    <w:abstractNumId w:val="55"/>
  </w:num>
  <w:num w:numId="69">
    <w:abstractNumId w:val="63"/>
  </w:num>
  <w:num w:numId="70">
    <w:abstractNumId w:val="10"/>
  </w:num>
  <w:num w:numId="71">
    <w:abstractNumId w:val="65"/>
  </w:num>
  <w:num w:numId="72">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81"/>
  <w:drawingGridVerticalSpacing w:val="181"/>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764CB"/>
    <w:rsid w:val="00003FD7"/>
    <w:rsid w:val="00012385"/>
    <w:rsid w:val="00040529"/>
    <w:rsid w:val="00050FA5"/>
    <w:rsid w:val="000652C3"/>
    <w:rsid w:val="000F2C1C"/>
    <w:rsid w:val="00110DAC"/>
    <w:rsid w:val="00154497"/>
    <w:rsid w:val="00156A99"/>
    <w:rsid w:val="001B2261"/>
    <w:rsid w:val="001C2FBA"/>
    <w:rsid w:val="0023365D"/>
    <w:rsid w:val="00250CC5"/>
    <w:rsid w:val="002B0613"/>
    <w:rsid w:val="002D62E6"/>
    <w:rsid w:val="00313F1E"/>
    <w:rsid w:val="00382EB3"/>
    <w:rsid w:val="003972B9"/>
    <w:rsid w:val="003A5E6A"/>
    <w:rsid w:val="003C346C"/>
    <w:rsid w:val="003E42E0"/>
    <w:rsid w:val="004116DF"/>
    <w:rsid w:val="00443C22"/>
    <w:rsid w:val="005039C4"/>
    <w:rsid w:val="005338D4"/>
    <w:rsid w:val="00556DD3"/>
    <w:rsid w:val="005D5AD8"/>
    <w:rsid w:val="00623F74"/>
    <w:rsid w:val="00645FB3"/>
    <w:rsid w:val="006C3E0D"/>
    <w:rsid w:val="006F7131"/>
    <w:rsid w:val="00712245"/>
    <w:rsid w:val="007162FF"/>
    <w:rsid w:val="0073394D"/>
    <w:rsid w:val="007508B6"/>
    <w:rsid w:val="007B47BE"/>
    <w:rsid w:val="007C244B"/>
    <w:rsid w:val="00807BAC"/>
    <w:rsid w:val="00874A2A"/>
    <w:rsid w:val="00887391"/>
    <w:rsid w:val="00937122"/>
    <w:rsid w:val="009402C3"/>
    <w:rsid w:val="00A216D4"/>
    <w:rsid w:val="00A3365B"/>
    <w:rsid w:val="00A545B0"/>
    <w:rsid w:val="00A60E67"/>
    <w:rsid w:val="00A82921"/>
    <w:rsid w:val="00A9309E"/>
    <w:rsid w:val="00B27EC2"/>
    <w:rsid w:val="00B43238"/>
    <w:rsid w:val="00B62F2C"/>
    <w:rsid w:val="00B70B79"/>
    <w:rsid w:val="00B97102"/>
    <w:rsid w:val="00BA32B7"/>
    <w:rsid w:val="00CA77CF"/>
    <w:rsid w:val="00CB27ED"/>
    <w:rsid w:val="00CC27E8"/>
    <w:rsid w:val="00D1645A"/>
    <w:rsid w:val="00D3369E"/>
    <w:rsid w:val="00D43CFF"/>
    <w:rsid w:val="00D506B1"/>
    <w:rsid w:val="00DC4384"/>
    <w:rsid w:val="00E1093E"/>
    <w:rsid w:val="00E62958"/>
    <w:rsid w:val="00E62EDB"/>
    <w:rsid w:val="00E764CB"/>
    <w:rsid w:val="00E93965"/>
    <w:rsid w:val="00EC3DBE"/>
    <w:rsid w:val="00EF22F3"/>
    <w:rsid w:val="00F1147B"/>
    <w:rsid w:val="00F459FD"/>
    <w:rsid w:val="00F50A29"/>
    <w:rsid w:val="00FA1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Footnote">
    <w:name w:val="Footnote_"/>
    <w:basedOn w:val="Domylnaczcionkaakapitu"/>
    <w:link w:val="Footnote0"/>
    <w:rPr>
      <w:rFonts w:ascii="Garamond" w:eastAsia="Garamond" w:hAnsi="Garamond" w:cs="Garamond"/>
      <w:b w:val="0"/>
      <w:bCs w:val="0"/>
      <w:i w:val="0"/>
      <w:iCs w:val="0"/>
      <w:smallCaps w:val="0"/>
      <w:strike w:val="0"/>
      <w:sz w:val="14"/>
      <w:szCs w:val="14"/>
      <w:u w:val="none"/>
    </w:rPr>
  </w:style>
  <w:style w:type="character" w:customStyle="1" w:styleId="Footnote2">
    <w:name w:val="Footnote (2)_"/>
    <w:basedOn w:val="Domylnaczcionkaakapitu"/>
    <w:link w:val="Footnote20"/>
    <w:rPr>
      <w:rFonts w:ascii="Garamond" w:eastAsia="Garamond" w:hAnsi="Garamond" w:cs="Garamond"/>
      <w:b/>
      <w:bCs/>
      <w:i w:val="0"/>
      <w:iCs w:val="0"/>
      <w:smallCaps w:val="0"/>
      <w:strike w:val="0"/>
      <w:sz w:val="22"/>
      <w:szCs w:val="22"/>
      <w:u w:val="none"/>
    </w:rPr>
  </w:style>
  <w:style w:type="character" w:customStyle="1" w:styleId="Footnote3">
    <w:name w:val="Footnote (3)_"/>
    <w:basedOn w:val="Domylnaczcionkaakapitu"/>
    <w:link w:val="Footnote30"/>
    <w:rPr>
      <w:rFonts w:ascii="Garamond" w:eastAsia="Garamond" w:hAnsi="Garamond" w:cs="Garamond"/>
      <w:b w:val="0"/>
      <w:bCs w:val="0"/>
      <w:i w:val="0"/>
      <w:iCs w:val="0"/>
      <w:smallCaps w:val="0"/>
      <w:strike w:val="0"/>
      <w:sz w:val="22"/>
      <w:szCs w:val="22"/>
      <w:u w:val="none"/>
    </w:rPr>
  </w:style>
  <w:style w:type="character" w:customStyle="1" w:styleId="Bodytext2Exact">
    <w:name w:val="Body text (2) Exact"/>
    <w:basedOn w:val="Domylnaczcionkaakapitu"/>
    <w:rPr>
      <w:rFonts w:ascii="Garamond" w:eastAsia="Garamond" w:hAnsi="Garamond" w:cs="Garamond"/>
      <w:b w:val="0"/>
      <w:bCs w:val="0"/>
      <w:i w:val="0"/>
      <w:iCs w:val="0"/>
      <w:smallCaps w:val="0"/>
      <w:strike w:val="0"/>
      <w:sz w:val="22"/>
      <w:szCs w:val="22"/>
      <w:u w:val="none"/>
    </w:rPr>
  </w:style>
  <w:style w:type="character" w:customStyle="1" w:styleId="Bodytext2">
    <w:name w:val="Body text (2)_"/>
    <w:basedOn w:val="Domylnaczcionkaakapitu"/>
    <w:link w:val="Bodytext20"/>
    <w:rPr>
      <w:rFonts w:ascii="Garamond" w:eastAsia="Garamond" w:hAnsi="Garamond" w:cs="Garamond"/>
      <w:b w:val="0"/>
      <w:bCs w:val="0"/>
      <w:i w:val="0"/>
      <w:iCs w:val="0"/>
      <w:smallCaps w:val="0"/>
      <w:strike w:val="0"/>
      <w:sz w:val="22"/>
      <w:szCs w:val="22"/>
      <w:u w:val="none"/>
    </w:rPr>
  </w:style>
  <w:style w:type="character" w:customStyle="1" w:styleId="Headerorfooter">
    <w:name w:val="Header or footer_"/>
    <w:basedOn w:val="Domylnaczcionkaakapitu"/>
    <w:link w:val="Headerorfooter0"/>
    <w:rPr>
      <w:rFonts w:ascii="Garamond" w:eastAsia="Garamond" w:hAnsi="Garamond" w:cs="Garamond"/>
      <w:b w:val="0"/>
      <w:bCs w:val="0"/>
      <w:i/>
      <w:iCs/>
      <w:smallCaps w:val="0"/>
      <w:strike w:val="0"/>
      <w:spacing w:val="0"/>
      <w:sz w:val="16"/>
      <w:szCs w:val="16"/>
      <w:u w:val="none"/>
    </w:rPr>
  </w:style>
  <w:style w:type="character" w:customStyle="1" w:styleId="Headerorfooter11ptBoldNotItalic">
    <w:name w:val="Header or footer + 11 pt;Bold;Not Italic"/>
    <w:basedOn w:val="Headerorfooter"/>
    <w:rPr>
      <w:rFonts w:ascii="Garamond" w:eastAsia="Garamond" w:hAnsi="Garamond" w:cs="Garamond"/>
      <w:b/>
      <w:bCs/>
      <w:i/>
      <w:iCs/>
      <w:smallCaps w:val="0"/>
      <w:strike w:val="0"/>
      <w:color w:val="000000"/>
      <w:spacing w:val="0"/>
      <w:w w:val="100"/>
      <w:position w:val="0"/>
      <w:sz w:val="22"/>
      <w:szCs w:val="22"/>
      <w:u w:val="none"/>
      <w:lang w:val="pl-PL" w:eastAsia="pl-PL" w:bidi="pl-PL"/>
    </w:rPr>
  </w:style>
  <w:style w:type="character" w:customStyle="1" w:styleId="Headerorfooter1">
    <w:name w:val="Header or footer"/>
    <w:basedOn w:val="Headerorfooter"/>
    <w:rPr>
      <w:rFonts w:ascii="Garamond" w:eastAsia="Garamond" w:hAnsi="Garamond" w:cs="Garamond"/>
      <w:b w:val="0"/>
      <w:bCs w:val="0"/>
      <w:i/>
      <w:iCs/>
      <w:smallCaps w:val="0"/>
      <w:strike w:val="0"/>
      <w:color w:val="000000"/>
      <w:spacing w:val="0"/>
      <w:w w:val="100"/>
      <w:position w:val="0"/>
      <w:sz w:val="16"/>
      <w:szCs w:val="16"/>
      <w:u w:val="none"/>
      <w:lang w:val="pl-PL" w:eastAsia="pl-PL" w:bidi="pl-PL"/>
    </w:rPr>
  </w:style>
  <w:style w:type="character" w:customStyle="1" w:styleId="Heading1">
    <w:name w:val="Heading #1_"/>
    <w:basedOn w:val="Domylnaczcionkaakapitu"/>
    <w:link w:val="Heading10"/>
    <w:rPr>
      <w:rFonts w:ascii="Garamond" w:eastAsia="Garamond" w:hAnsi="Garamond" w:cs="Garamond"/>
      <w:b/>
      <w:bCs/>
      <w:i w:val="0"/>
      <w:iCs w:val="0"/>
      <w:smallCaps w:val="0"/>
      <w:strike w:val="0"/>
      <w:spacing w:val="0"/>
      <w:sz w:val="40"/>
      <w:szCs w:val="40"/>
      <w:u w:val="none"/>
    </w:rPr>
  </w:style>
  <w:style w:type="character" w:customStyle="1" w:styleId="Bodytext2Bold">
    <w:name w:val="Body text (2) + Bold"/>
    <w:basedOn w:val="Bodytext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3">
    <w:name w:val="Heading #3_"/>
    <w:basedOn w:val="Domylnaczcionkaakapitu"/>
    <w:link w:val="Heading30"/>
    <w:rPr>
      <w:rFonts w:ascii="Garamond" w:eastAsia="Garamond" w:hAnsi="Garamond" w:cs="Garamond"/>
      <w:b/>
      <w:bCs/>
      <w:i w:val="0"/>
      <w:iCs w:val="0"/>
      <w:smallCaps w:val="0"/>
      <w:strike w:val="0"/>
      <w:sz w:val="22"/>
      <w:szCs w:val="22"/>
      <w:u w:val="none"/>
    </w:rPr>
  </w:style>
  <w:style w:type="character" w:customStyle="1" w:styleId="Bodytext3">
    <w:name w:val="Body text (3)_"/>
    <w:basedOn w:val="Domylnaczcionkaakapitu"/>
    <w:link w:val="Bodytext30"/>
    <w:rPr>
      <w:rFonts w:ascii="Garamond" w:eastAsia="Garamond" w:hAnsi="Garamond" w:cs="Garamond"/>
      <w:b/>
      <w:bCs/>
      <w:i w:val="0"/>
      <w:iCs w:val="0"/>
      <w:smallCaps w:val="0"/>
      <w:strike w:val="0"/>
      <w:sz w:val="22"/>
      <w:szCs w:val="22"/>
      <w:u w:val="none"/>
    </w:rPr>
  </w:style>
  <w:style w:type="character" w:customStyle="1" w:styleId="Bodytext4">
    <w:name w:val="Body text (4)_"/>
    <w:basedOn w:val="Domylnaczcionkaakapitu"/>
    <w:link w:val="Bodytext40"/>
    <w:rPr>
      <w:rFonts w:ascii="Times New Roman" w:eastAsia="Times New Roman" w:hAnsi="Times New Roman" w:cs="Times New Roman"/>
      <w:b/>
      <w:bCs/>
      <w:i w:val="0"/>
      <w:iCs w:val="0"/>
      <w:smallCaps w:val="0"/>
      <w:strike w:val="0"/>
      <w:sz w:val="34"/>
      <w:szCs w:val="34"/>
      <w:u w:val="none"/>
    </w:rPr>
  </w:style>
  <w:style w:type="character" w:customStyle="1" w:styleId="Bodytext5">
    <w:name w:val="Body text (5)_"/>
    <w:basedOn w:val="Domylnaczcionkaakapitu"/>
    <w:link w:val="Bodytext50"/>
    <w:rPr>
      <w:rFonts w:ascii="Garamond" w:eastAsia="Garamond" w:hAnsi="Garamond" w:cs="Garamond"/>
      <w:b w:val="0"/>
      <w:bCs w:val="0"/>
      <w:i w:val="0"/>
      <w:iCs w:val="0"/>
      <w:smallCaps w:val="0"/>
      <w:strike w:val="0"/>
      <w:sz w:val="20"/>
      <w:szCs w:val="20"/>
      <w:u w:val="none"/>
    </w:rPr>
  </w:style>
  <w:style w:type="character" w:customStyle="1" w:styleId="HeaderorfooterCalibri">
    <w:name w:val="Header or footer + Calibri"/>
    <w:basedOn w:val="Headerorfooter"/>
    <w:rPr>
      <w:rFonts w:ascii="Calibri" w:eastAsia="Calibri" w:hAnsi="Calibri" w:cs="Calibri"/>
      <w:b w:val="0"/>
      <w:bCs w:val="0"/>
      <w:i/>
      <w:iCs/>
      <w:smallCaps w:val="0"/>
      <w:strike w:val="0"/>
      <w:color w:val="000000"/>
      <w:spacing w:val="0"/>
      <w:w w:val="100"/>
      <w:position w:val="0"/>
      <w:sz w:val="16"/>
      <w:szCs w:val="16"/>
      <w:u w:val="none"/>
      <w:lang w:val="pl-PL" w:eastAsia="pl-PL" w:bidi="pl-PL"/>
    </w:rPr>
  </w:style>
  <w:style w:type="character" w:customStyle="1" w:styleId="Bodytext3NotBold">
    <w:name w:val="Body text (3) + Not Bold"/>
    <w:basedOn w:val="Bodytext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21">
    <w:name w:val="Body text (2)"/>
    <w:basedOn w:val="Bodytext2"/>
    <w:rPr>
      <w:rFonts w:ascii="Garamond" w:eastAsia="Garamond" w:hAnsi="Garamond" w:cs="Garamond"/>
      <w:b w:val="0"/>
      <w:bCs w:val="0"/>
      <w:i w:val="0"/>
      <w:iCs w:val="0"/>
      <w:smallCaps w:val="0"/>
      <w:strike w:val="0"/>
      <w:color w:val="000000"/>
      <w:spacing w:val="0"/>
      <w:w w:val="100"/>
      <w:position w:val="0"/>
      <w:sz w:val="22"/>
      <w:szCs w:val="22"/>
      <w:u w:val="single"/>
      <w:lang w:val="pl-PL" w:eastAsia="pl-PL" w:bidi="pl-PL"/>
    </w:rPr>
  </w:style>
  <w:style w:type="character" w:customStyle="1" w:styleId="Heading31">
    <w:name w:val="Heading #3"/>
    <w:basedOn w:val="Heading3"/>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Heading3NotBold">
    <w:name w:val="Heading #3 + Not Bold"/>
    <w:basedOn w:val="Heading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2Italic">
    <w:name w:val="Body text (2) + Italic"/>
    <w:basedOn w:val="Bodytext2"/>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Heading22">
    <w:name w:val="Heading #2 (2)_"/>
    <w:basedOn w:val="Domylnaczcionkaakapitu"/>
    <w:link w:val="Heading220"/>
    <w:rPr>
      <w:rFonts w:ascii="Garamond" w:eastAsia="Garamond" w:hAnsi="Garamond" w:cs="Garamond"/>
      <w:b/>
      <w:bCs/>
      <w:i w:val="0"/>
      <w:iCs w:val="0"/>
      <w:smallCaps w:val="0"/>
      <w:strike w:val="0"/>
      <w:sz w:val="22"/>
      <w:szCs w:val="22"/>
      <w:u w:val="none"/>
    </w:rPr>
  </w:style>
  <w:style w:type="character" w:customStyle="1" w:styleId="Heading22NotBold">
    <w:name w:val="Heading #2 (2) + Not Bold"/>
    <w:basedOn w:val="Heading2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221">
    <w:name w:val="Heading #2 (2)"/>
    <w:basedOn w:val="Heading22"/>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Bodytext2Bold0">
    <w:name w:val="Body text (2) + Bold"/>
    <w:basedOn w:val="Bodytext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31">
    <w:name w:val="Body text (3)"/>
    <w:basedOn w:val="Bodytext3"/>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Bodytext32">
    <w:name w:val="Body text (3)"/>
    <w:basedOn w:val="Bodytext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2">
    <w:name w:val="Heading #2_"/>
    <w:basedOn w:val="Domylnaczcionkaakapitu"/>
    <w:link w:val="Heading20"/>
    <w:rPr>
      <w:rFonts w:ascii="Garamond" w:eastAsia="Garamond" w:hAnsi="Garamond" w:cs="Garamond"/>
      <w:b/>
      <w:bCs/>
      <w:i w:val="0"/>
      <w:iCs w:val="0"/>
      <w:smallCaps w:val="0"/>
      <w:strike w:val="0"/>
      <w:sz w:val="24"/>
      <w:szCs w:val="24"/>
      <w:u w:val="none"/>
    </w:rPr>
  </w:style>
  <w:style w:type="character" w:customStyle="1" w:styleId="Bodytext22">
    <w:name w:val="Body text (2)"/>
    <w:basedOn w:val="Bodytext2"/>
    <w:rPr>
      <w:rFonts w:ascii="Garamond" w:eastAsia="Garamond" w:hAnsi="Garamond" w:cs="Garamond"/>
      <w:b w:val="0"/>
      <w:bCs w:val="0"/>
      <w:i w:val="0"/>
      <w:iCs w:val="0"/>
      <w:smallCaps w:val="0"/>
      <w:strike w:val="0"/>
      <w:color w:val="000000"/>
      <w:spacing w:val="0"/>
      <w:w w:val="100"/>
      <w:position w:val="0"/>
      <w:sz w:val="22"/>
      <w:szCs w:val="22"/>
      <w:u w:val="single"/>
      <w:lang w:val="en-US" w:eastAsia="en-US" w:bidi="en-US"/>
    </w:rPr>
  </w:style>
  <w:style w:type="character" w:customStyle="1" w:styleId="Bodytext6">
    <w:name w:val="Body text (6)_"/>
    <w:basedOn w:val="Domylnaczcionkaakapitu"/>
    <w:link w:val="Bodytext60"/>
    <w:rPr>
      <w:rFonts w:ascii="Garamond" w:eastAsia="Garamond" w:hAnsi="Garamond" w:cs="Garamond"/>
      <w:b w:val="0"/>
      <w:bCs w:val="0"/>
      <w:i/>
      <w:iCs/>
      <w:smallCaps w:val="0"/>
      <w:strike w:val="0"/>
      <w:spacing w:val="0"/>
      <w:sz w:val="22"/>
      <w:szCs w:val="22"/>
      <w:u w:val="none"/>
    </w:rPr>
  </w:style>
  <w:style w:type="character" w:customStyle="1" w:styleId="Bodytext6BoldSpacing-1pt">
    <w:name w:val="Body text (6) + Bold;Spacing -1 pt"/>
    <w:basedOn w:val="Bodytext6"/>
    <w:rPr>
      <w:rFonts w:ascii="Garamond" w:eastAsia="Garamond" w:hAnsi="Garamond" w:cs="Garamond"/>
      <w:b/>
      <w:bCs/>
      <w:i/>
      <w:iCs/>
      <w:smallCaps w:val="0"/>
      <w:strike w:val="0"/>
      <w:color w:val="000000"/>
      <w:spacing w:val="-20"/>
      <w:w w:val="100"/>
      <w:position w:val="0"/>
      <w:sz w:val="22"/>
      <w:szCs w:val="22"/>
      <w:u w:val="none"/>
      <w:lang w:val="pl-PL" w:eastAsia="pl-PL" w:bidi="pl-PL"/>
    </w:rPr>
  </w:style>
  <w:style w:type="character" w:customStyle="1" w:styleId="Bodytext6NotItalic">
    <w:name w:val="Body text (6) + Not Italic"/>
    <w:basedOn w:val="Bodytext6"/>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Bodytext3Exact">
    <w:name w:val="Body text (3) Exact"/>
    <w:basedOn w:val="Domylnaczcionkaakapitu"/>
    <w:rPr>
      <w:rFonts w:ascii="Garamond" w:eastAsia="Garamond" w:hAnsi="Garamond" w:cs="Garamond"/>
      <w:b/>
      <w:bCs/>
      <w:i w:val="0"/>
      <w:iCs w:val="0"/>
      <w:smallCaps w:val="0"/>
      <w:strike w:val="0"/>
      <w:sz w:val="22"/>
      <w:szCs w:val="22"/>
      <w:u w:val="none"/>
    </w:rPr>
  </w:style>
  <w:style w:type="character" w:customStyle="1" w:styleId="Bodytext7">
    <w:name w:val="Body text (7)_"/>
    <w:basedOn w:val="Domylnaczcionkaakapitu"/>
    <w:link w:val="Bodytext70"/>
    <w:rPr>
      <w:rFonts w:ascii="Calibri" w:eastAsia="Calibri" w:hAnsi="Calibri" w:cs="Calibri"/>
      <w:b w:val="0"/>
      <w:bCs w:val="0"/>
      <w:i w:val="0"/>
      <w:iCs w:val="0"/>
      <w:smallCaps w:val="0"/>
      <w:strike w:val="0"/>
      <w:sz w:val="22"/>
      <w:szCs w:val="22"/>
      <w:u w:val="none"/>
    </w:rPr>
  </w:style>
  <w:style w:type="character" w:customStyle="1" w:styleId="Bodytext7Bold">
    <w:name w:val="Body text (7) + Bold"/>
    <w:basedOn w:val="Bodytext7"/>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paragraph" w:customStyle="1" w:styleId="Footnote0">
    <w:name w:val="Footnote"/>
    <w:basedOn w:val="Normalny"/>
    <w:link w:val="Footnote"/>
    <w:pPr>
      <w:shd w:val="clear" w:color="auto" w:fill="FFFFFF"/>
      <w:spacing w:line="154" w:lineRule="exact"/>
    </w:pPr>
    <w:rPr>
      <w:rFonts w:ascii="Garamond" w:eastAsia="Garamond" w:hAnsi="Garamond" w:cs="Garamond"/>
      <w:sz w:val="14"/>
      <w:szCs w:val="14"/>
    </w:rPr>
  </w:style>
  <w:style w:type="paragraph" w:customStyle="1" w:styleId="Footnote20">
    <w:name w:val="Footnote (2)"/>
    <w:basedOn w:val="Normalny"/>
    <w:link w:val="Footnote2"/>
    <w:pPr>
      <w:shd w:val="clear" w:color="auto" w:fill="FFFFFF"/>
      <w:spacing w:before="300" w:after="300" w:line="0" w:lineRule="atLeast"/>
      <w:jc w:val="both"/>
    </w:pPr>
    <w:rPr>
      <w:rFonts w:ascii="Garamond" w:eastAsia="Garamond" w:hAnsi="Garamond" w:cs="Garamond"/>
      <w:b/>
      <w:bCs/>
      <w:sz w:val="22"/>
      <w:szCs w:val="22"/>
    </w:rPr>
  </w:style>
  <w:style w:type="paragraph" w:customStyle="1" w:styleId="Footnote30">
    <w:name w:val="Footnote (3)"/>
    <w:basedOn w:val="Normalny"/>
    <w:link w:val="Footnote3"/>
    <w:pPr>
      <w:shd w:val="clear" w:color="auto" w:fill="FFFFFF"/>
      <w:spacing w:before="300" w:line="245" w:lineRule="exact"/>
    </w:pPr>
    <w:rPr>
      <w:rFonts w:ascii="Garamond" w:eastAsia="Garamond" w:hAnsi="Garamond" w:cs="Garamond"/>
      <w:sz w:val="22"/>
      <w:szCs w:val="22"/>
    </w:rPr>
  </w:style>
  <w:style w:type="paragraph" w:customStyle="1" w:styleId="Bodytext20">
    <w:name w:val="Body text (2)"/>
    <w:basedOn w:val="Normalny"/>
    <w:link w:val="Bodytext2"/>
    <w:pPr>
      <w:shd w:val="clear" w:color="auto" w:fill="FFFFFF"/>
      <w:spacing w:after="1620" w:line="0" w:lineRule="atLeast"/>
      <w:ind w:hanging="600"/>
    </w:pPr>
    <w:rPr>
      <w:rFonts w:ascii="Garamond" w:eastAsia="Garamond" w:hAnsi="Garamond" w:cs="Garamond"/>
      <w:sz w:val="22"/>
      <w:szCs w:val="22"/>
    </w:rPr>
  </w:style>
  <w:style w:type="paragraph" w:customStyle="1" w:styleId="Headerorfooter0">
    <w:name w:val="Header or footer"/>
    <w:basedOn w:val="Normalny"/>
    <w:link w:val="Headerorfooter"/>
    <w:pPr>
      <w:shd w:val="clear" w:color="auto" w:fill="FFFFFF"/>
      <w:spacing w:line="206" w:lineRule="exact"/>
      <w:jc w:val="center"/>
    </w:pPr>
    <w:rPr>
      <w:rFonts w:ascii="Garamond" w:eastAsia="Garamond" w:hAnsi="Garamond" w:cs="Garamond"/>
      <w:i/>
      <w:iCs/>
      <w:sz w:val="16"/>
      <w:szCs w:val="16"/>
    </w:rPr>
  </w:style>
  <w:style w:type="paragraph" w:customStyle="1" w:styleId="Heading10">
    <w:name w:val="Heading #1"/>
    <w:basedOn w:val="Normalny"/>
    <w:link w:val="Heading1"/>
    <w:pPr>
      <w:shd w:val="clear" w:color="auto" w:fill="FFFFFF"/>
      <w:spacing w:before="1620" w:after="60" w:line="0" w:lineRule="atLeast"/>
      <w:jc w:val="center"/>
      <w:outlineLvl w:val="0"/>
    </w:pPr>
    <w:rPr>
      <w:rFonts w:ascii="Garamond" w:eastAsia="Garamond" w:hAnsi="Garamond" w:cs="Garamond"/>
      <w:b/>
      <w:bCs/>
      <w:sz w:val="40"/>
      <w:szCs w:val="40"/>
    </w:rPr>
  </w:style>
  <w:style w:type="paragraph" w:customStyle="1" w:styleId="Heading30">
    <w:name w:val="Heading #3"/>
    <w:basedOn w:val="Normalny"/>
    <w:link w:val="Heading3"/>
    <w:pPr>
      <w:shd w:val="clear" w:color="auto" w:fill="FFFFFF"/>
      <w:spacing w:before="420" w:line="250" w:lineRule="exact"/>
      <w:ind w:hanging="460"/>
      <w:jc w:val="center"/>
      <w:outlineLvl w:val="2"/>
    </w:pPr>
    <w:rPr>
      <w:rFonts w:ascii="Garamond" w:eastAsia="Garamond" w:hAnsi="Garamond" w:cs="Garamond"/>
      <w:b/>
      <w:bCs/>
      <w:sz w:val="22"/>
      <w:szCs w:val="22"/>
    </w:rPr>
  </w:style>
  <w:style w:type="paragraph" w:customStyle="1" w:styleId="Bodytext30">
    <w:name w:val="Body text (3)"/>
    <w:basedOn w:val="Normalny"/>
    <w:link w:val="Bodytext3"/>
    <w:pPr>
      <w:shd w:val="clear" w:color="auto" w:fill="FFFFFF"/>
      <w:spacing w:after="780" w:line="250" w:lineRule="exact"/>
      <w:ind w:hanging="440"/>
      <w:jc w:val="center"/>
    </w:pPr>
    <w:rPr>
      <w:rFonts w:ascii="Garamond" w:eastAsia="Garamond" w:hAnsi="Garamond" w:cs="Garamond"/>
      <w:b/>
      <w:bCs/>
      <w:sz w:val="22"/>
      <w:szCs w:val="22"/>
    </w:rPr>
  </w:style>
  <w:style w:type="paragraph" w:customStyle="1" w:styleId="Bodytext40">
    <w:name w:val="Body text (4)"/>
    <w:basedOn w:val="Normalny"/>
    <w:link w:val="Bodytext4"/>
    <w:pPr>
      <w:shd w:val="clear" w:color="auto" w:fill="FFFFFF"/>
      <w:spacing w:before="780" w:after="540" w:line="0" w:lineRule="atLeast"/>
      <w:jc w:val="center"/>
    </w:pPr>
    <w:rPr>
      <w:rFonts w:ascii="Times New Roman" w:eastAsia="Times New Roman" w:hAnsi="Times New Roman" w:cs="Times New Roman"/>
      <w:b/>
      <w:bCs/>
      <w:sz w:val="34"/>
      <w:szCs w:val="34"/>
    </w:rPr>
  </w:style>
  <w:style w:type="paragraph" w:customStyle="1" w:styleId="Bodytext50">
    <w:name w:val="Body text (5)"/>
    <w:basedOn w:val="Normalny"/>
    <w:link w:val="Bodytext5"/>
    <w:pPr>
      <w:shd w:val="clear" w:color="auto" w:fill="FFFFFF"/>
      <w:spacing w:before="780" w:line="226" w:lineRule="exact"/>
      <w:jc w:val="center"/>
    </w:pPr>
    <w:rPr>
      <w:rFonts w:ascii="Garamond" w:eastAsia="Garamond" w:hAnsi="Garamond" w:cs="Garamond"/>
      <w:sz w:val="20"/>
      <w:szCs w:val="20"/>
    </w:rPr>
  </w:style>
  <w:style w:type="paragraph" w:customStyle="1" w:styleId="Heading220">
    <w:name w:val="Heading #2 (2)"/>
    <w:basedOn w:val="Normalny"/>
    <w:link w:val="Heading22"/>
    <w:pPr>
      <w:shd w:val="clear" w:color="auto" w:fill="FFFFFF"/>
      <w:spacing w:before="480" w:after="300" w:line="0" w:lineRule="atLeast"/>
      <w:outlineLvl w:val="1"/>
    </w:pPr>
    <w:rPr>
      <w:rFonts w:ascii="Garamond" w:eastAsia="Garamond" w:hAnsi="Garamond" w:cs="Garamond"/>
      <w:b/>
      <w:bCs/>
      <w:sz w:val="22"/>
      <w:szCs w:val="22"/>
    </w:rPr>
  </w:style>
  <w:style w:type="paragraph" w:customStyle="1" w:styleId="Heading20">
    <w:name w:val="Heading #2"/>
    <w:basedOn w:val="Normalny"/>
    <w:link w:val="Heading2"/>
    <w:pPr>
      <w:shd w:val="clear" w:color="auto" w:fill="FFFFFF"/>
      <w:spacing w:after="240" w:line="274" w:lineRule="exact"/>
      <w:jc w:val="both"/>
      <w:outlineLvl w:val="1"/>
    </w:pPr>
    <w:rPr>
      <w:rFonts w:ascii="Garamond" w:eastAsia="Garamond" w:hAnsi="Garamond" w:cs="Garamond"/>
      <w:b/>
      <w:bCs/>
    </w:rPr>
  </w:style>
  <w:style w:type="paragraph" w:customStyle="1" w:styleId="Bodytext60">
    <w:name w:val="Body text (6)"/>
    <w:basedOn w:val="Normalny"/>
    <w:link w:val="Bodytext6"/>
    <w:pPr>
      <w:shd w:val="clear" w:color="auto" w:fill="FFFFFF"/>
      <w:spacing w:before="720" w:after="120" w:line="288" w:lineRule="exact"/>
      <w:jc w:val="both"/>
    </w:pPr>
    <w:rPr>
      <w:rFonts w:ascii="Garamond" w:eastAsia="Garamond" w:hAnsi="Garamond" w:cs="Garamond"/>
      <w:i/>
      <w:iCs/>
      <w:sz w:val="22"/>
      <w:szCs w:val="22"/>
    </w:rPr>
  </w:style>
  <w:style w:type="paragraph" w:customStyle="1" w:styleId="Bodytext70">
    <w:name w:val="Body text (7)"/>
    <w:basedOn w:val="Normalny"/>
    <w:link w:val="Bodytext7"/>
    <w:pPr>
      <w:shd w:val="clear" w:color="auto" w:fill="FFFFFF"/>
      <w:spacing w:before="240" w:after="180" w:line="269" w:lineRule="exact"/>
      <w:jc w:val="both"/>
    </w:pPr>
    <w:rPr>
      <w:rFonts w:ascii="Calibri" w:eastAsia="Calibri" w:hAnsi="Calibri" w:cs="Calibri"/>
      <w:sz w:val="22"/>
      <w:szCs w:val="22"/>
    </w:rPr>
  </w:style>
  <w:style w:type="paragraph" w:styleId="Nagwek">
    <w:name w:val="header"/>
    <w:basedOn w:val="Normalny"/>
    <w:link w:val="NagwekZnak"/>
    <w:uiPriority w:val="99"/>
    <w:unhideWhenUsed/>
    <w:rsid w:val="00807BAC"/>
    <w:pPr>
      <w:tabs>
        <w:tab w:val="center" w:pos="4536"/>
        <w:tab w:val="right" w:pos="9072"/>
      </w:tabs>
    </w:pPr>
  </w:style>
  <w:style w:type="character" w:customStyle="1" w:styleId="NagwekZnak">
    <w:name w:val="Nagłówek Znak"/>
    <w:basedOn w:val="Domylnaczcionkaakapitu"/>
    <w:link w:val="Nagwek"/>
    <w:uiPriority w:val="99"/>
    <w:rsid w:val="00807BAC"/>
    <w:rPr>
      <w:color w:val="000000"/>
    </w:rPr>
  </w:style>
  <w:style w:type="paragraph" w:styleId="Stopka">
    <w:name w:val="footer"/>
    <w:basedOn w:val="Normalny"/>
    <w:link w:val="StopkaZnak"/>
    <w:uiPriority w:val="99"/>
    <w:unhideWhenUsed/>
    <w:rsid w:val="00807BAC"/>
    <w:pPr>
      <w:tabs>
        <w:tab w:val="center" w:pos="4536"/>
        <w:tab w:val="right" w:pos="9072"/>
      </w:tabs>
    </w:pPr>
  </w:style>
  <w:style w:type="character" w:customStyle="1" w:styleId="StopkaZnak">
    <w:name w:val="Stopka Znak"/>
    <w:basedOn w:val="Domylnaczcionkaakapitu"/>
    <w:link w:val="Stopka"/>
    <w:uiPriority w:val="99"/>
    <w:rsid w:val="00807BAC"/>
    <w:rPr>
      <w:color w:val="000000"/>
    </w:rPr>
  </w:style>
  <w:style w:type="table" w:styleId="Tabela-Siatka">
    <w:name w:val="Table Grid"/>
    <w:basedOn w:val="Standardowy"/>
    <w:uiPriority w:val="59"/>
    <w:rsid w:val="00F50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12245"/>
    <w:pPr>
      <w:ind w:left="720"/>
      <w:contextualSpacing/>
    </w:pPr>
  </w:style>
  <w:style w:type="paragraph" w:customStyle="1" w:styleId="ZnakZnakZnakZnakZnakZnak">
    <w:name w:val="Znak Znak Znak Znak Znak Znak"/>
    <w:basedOn w:val="Normalny"/>
    <w:rsid w:val="00712245"/>
    <w:pPr>
      <w:widowControl/>
    </w:pPr>
    <w:rPr>
      <w:rFonts w:ascii="Arial" w:eastAsia="Times New Roman" w:hAnsi="Arial" w:cs="Arial"/>
      <w:color w:val="auto"/>
      <w:lang w:bidi="ar-SA"/>
    </w:rPr>
  </w:style>
  <w:style w:type="paragraph" w:styleId="Tekstpodstawowywcity">
    <w:name w:val="Body Text Indent"/>
    <w:basedOn w:val="Normalny"/>
    <w:link w:val="TekstpodstawowywcityZnak"/>
    <w:uiPriority w:val="99"/>
    <w:semiHidden/>
    <w:unhideWhenUsed/>
    <w:rsid w:val="00556DD3"/>
    <w:pPr>
      <w:spacing w:after="120"/>
      <w:ind w:left="283"/>
    </w:pPr>
  </w:style>
  <w:style w:type="character" w:customStyle="1" w:styleId="TekstpodstawowywcityZnak">
    <w:name w:val="Tekst podstawowy wcięty Znak"/>
    <w:basedOn w:val="Domylnaczcionkaakapitu"/>
    <w:link w:val="Tekstpodstawowywcity"/>
    <w:uiPriority w:val="99"/>
    <w:semiHidden/>
    <w:rsid w:val="00556DD3"/>
    <w:rPr>
      <w:color w:val="000000"/>
    </w:rPr>
  </w:style>
  <w:style w:type="paragraph" w:customStyle="1" w:styleId="ZnakZnakZnakZnakZnakZnak0">
    <w:name w:val="Znak Znak Znak Znak Znak Znak"/>
    <w:basedOn w:val="Normalny"/>
    <w:rsid w:val="00CC27E8"/>
    <w:pPr>
      <w:widowControl/>
    </w:pPr>
    <w:rPr>
      <w:rFonts w:ascii="Arial" w:eastAsia="Times New Roman" w:hAnsi="Arial" w:cs="Arial"/>
      <w:color w:val="auto"/>
      <w:lang w:bidi="ar-SA"/>
    </w:rPr>
  </w:style>
  <w:style w:type="paragraph" w:styleId="Tekstdymka">
    <w:name w:val="Balloon Text"/>
    <w:basedOn w:val="Normalny"/>
    <w:link w:val="TekstdymkaZnak"/>
    <w:uiPriority w:val="99"/>
    <w:semiHidden/>
    <w:unhideWhenUsed/>
    <w:rsid w:val="00D506B1"/>
    <w:rPr>
      <w:rFonts w:ascii="Tahoma" w:hAnsi="Tahoma" w:cs="Tahoma"/>
      <w:sz w:val="16"/>
      <w:szCs w:val="16"/>
    </w:rPr>
  </w:style>
  <w:style w:type="character" w:customStyle="1" w:styleId="TekstdymkaZnak">
    <w:name w:val="Tekst dymka Znak"/>
    <w:basedOn w:val="Domylnaczcionkaakapitu"/>
    <w:link w:val="Tekstdymka"/>
    <w:uiPriority w:val="99"/>
    <w:semiHidden/>
    <w:rsid w:val="00D506B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ital.koscian.pl" TargetMode="External"/><Relationship Id="rId18" Type="http://schemas.openxmlformats.org/officeDocument/2006/relationships/hyperlink" Target="mailto:d.kazmierczak@szpital.koscian.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zp.spzozkoscian@post.pl" TargetMode="External"/><Relationship Id="rId17" Type="http://schemas.openxmlformats.org/officeDocument/2006/relationships/hyperlink" Target="mailto:sekretariat@szpital.koscian.pl" TargetMode="External"/><Relationship Id="rId2" Type="http://schemas.openxmlformats.org/officeDocument/2006/relationships/numbering" Target="numbering.xml"/><Relationship Id="rId16" Type="http://schemas.openxmlformats.org/officeDocument/2006/relationships/hyperlink" Target="(http://szpital.koscian.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uap.gov.pl/wps/portal" TargetMode="External"/><Relationship Id="rId5" Type="http://schemas.openxmlformats.org/officeDocument/2006/relationships/settings" Target="settings.xml"/><Relationship Id="rId15" Type="http://schemas.openxmlformats.org/officeDocument/2006/relationships/hyperlink" Target="http://www.szamotuly.med.pl/" TargetMode="External"/><Relationship Id="rId23" Type="http://schemas.openxmlformats.org/officeDocument/2006/relationships/theme" Target="theme/theme1.xml"/><Relationship Id="rId10" Type="http://schemas.openxmlformats.org/officeDocument/2006/relationships/hyperlink" Target="http://isap.sejm.gov.pl/DetailsServlet?id=WDU2017000021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sap.sejm.gov.pl/DetailsServlet?id=WDU20101070679" TargetMode="External"/><Relationship Id="rId14" Type="http://schemas.openxmlformats.org/officeDocument/2006/relationships/hyperlink" Target="http://szpital.koscian.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47E1-4621-4F83-8148-71523A24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18</Pages>
  <Words>9490</Words>
  <Characters>56942</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zamowienia</cp:lastModifiedBy>
  <cp:revision>41</cp:revision>
  <cp:lastPrinted>2019-07-22T05:01:00Z</cp:lastPrinted>
  <dcterms:created xsi:type="dcterms:W3CDTF">2019-06-27T07:55:00Z</dcterms:created>
  <dcterms:modified xsi:type="dcterms:W3CDTF">2019-07-22T05:05:00Z</dcterms:modified>
</cp:coreProperties>
</file>