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5A" w:rsidRPr="00CC782E" w:rsidRDefault="0096235A" w:rsidP="0096235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SPZOZ.EPII.23.10.2019</w:t>
      </w:r>
    </w:p>
    <w:p w:rsidR="0096235A" w:rsidRPr="00CC782E" w:rsidRDefault="0096235A" w:rsidP="0096235A">
      <w:pPr>
        <w:spacing w:after="0" w:line="100" w:lineRule="atLeast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Kościan  </w:t>
      </w:r>
      <w:r w:rsidR="003941A2">
        <w:rPr>
          <w:rFonts w:ascii="Arial" w:eastAsia="Times New Roman" w:hAnsi="Arial" w:cs="Arial"/>
          <w:lang w:eastAsia="pl-PL"/>
        </w:rPr>
        <w:t>15.05</w:t>
      </w:r>
      <w:r>
        <w:rPr>
          <w:rFonts w:ascii="Arial" w:eastAsia="Times New Roman" w:hAnsi="Arial" w:cs="Arial"/>
          <w:lang w:eastAsia="pl-PL"/>
        </w:rPr>
        <w:t>.2019</w:t>
      </w:r>
      <w:r w:rsidRPr="00CC782E">
        <w:rPr>
          <w:rFonts w:ascii="Arial" w:eastAsia="Times New Roman" w:hAnsi="Arial" w:cs="Arial"/>
          <w:lang w:eastAsia="pl-PL"/>
        </w:rPr>
        <w:t xml:space="preserve"> r.</w:t>
      </w:r>
    </w:p>
    <w:p w:rsidR="0096235A" w:rsidRPr="00CC782E" w:rsidRDefault="0096235A" w:rsidP="0096235A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Zamawiający :</w:t>
      </w:r>
    </w:p>
    <w:p w:rsidR="0096235A" w:rsidRPr="00CC782E" w:rsidRDefault="0096235A" w:rsidP="0096235A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Samodzielny Publiczny Zespół</w:t>
      </w:r>
    </w:p>
    <w:p w:rsidR="0096235A" w:rsidRPr="00CC782E" w:rsidRDefault="0096235A" w:rsidP="0096235A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Opieki Zdrowotnej w Kościanie</w:t>
      </w:r>
    </w:p>
    <w:p w:rsidR="0096235A" w:rsidRPr="00CC782E" w:rsidRDefault="0096235A" w:rsidP="0096235A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64-000 Kościan</w:t>
      </w:r>
    </w:p>
    <w:p w:rsidR="003941A2" w:rsidRDefault="0096235A" w:rsidP="003941A2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Ul. Szpitalna 7</w:t>
      </w:r>
    </w:p>
    <w:p w:rsidR="0096235A" w:rsidRPr="003941A2" w:rsidRDefault="0096235A" w:rsidP="003941A2">
      <w:pPr>
        <w:spacing w:after="0" w:line="100" w:lineRule="atLeast"/>
        <w:jc w:val="right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Lucida Sans Unicode" w:hAnsi="Arial" w:cs="Arial"/>
          <w:kern w:val="1"/>
        </w:rPr>
        <w:t>Tel / fax  65525 0317 / 655120707</w:t>
      </w:r>
      <w:r w:rsidRPr="00CC782E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          </w:t>
      </w:r>
      <w:r w:rsidR="003941A2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                                         </w:t>
      </w:r>
      <w:r w:rsidRPr="00CC782E">
        <w:rPr>
          <w:rFonts w:ascii="Arial" w:eastAsia="Times New Roman" w:hAnsi="Arial" w:cs="Arial"/>
          <w:b/>
          <w:bCs/>
          <w:lang w:eastAsia="pl-PL"/>
        </w:rPr>
        <w:t xml:space="preserve"> Do zainteresowanych przetargiem</w:t>
      </w:r>
    </w:p>
    <w:p w:rsidR="0096235A" w:rsidRPr="00CC782E" w:rsidRDefault="0096235A" w:rsidP="003941A2">
      <w:pPr>
        <w:shd w:val="clear" w:color="auto" w:fill="FFFFFF"/>
        <w:spacing w:after="0" w:line="100" w:lineRule="atLeast"/>
        <w:ind w:right="727"/>
        <w:rPr>
          <w:rFonts w:ascii="Arial" w:eastAsia="Times New Roman" w:hAnsi="Arial" w:cs="Arial"/>
          <w:color w:val="000000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znak sprawy </w:t>
      </w:r>
      <w:r>
        <w:rPr>
          <w:rFonts w:ascii="Arial" w:eastAsia="Times New Roman" w:hAnsi="Arial" w:cs="Arial"/>
          <w:color w:val="000000"/>
          <w:lang w:eastAsia="pl-PL"/>
        </w:rPr>
        <w:t>SPZOZ.EPII.23.10.2019</w:t>
      </w:r>
    </w:p>
    <w:p w:rsidR="0096235A" w:rsidRPr="00CC782E" w:rsidRDefault="0096235A" w:rsidP="0096235A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96235A" w:rsidRDefault="0096235A" w:rsidP="00962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Dotyczy</w:t>
      </w:r>
      <w:r w:rsidRPr="00CC782E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2"/>
          <w:lang w:eastAsia="pl-PL"/>
        </w:rPr>
        <w:t>Przeglądy, konserwacje i naprawy pogwarancyjne aparatury</w:t>
      </w:r>
      <w:r w:rsidRPr="00CC782E">
        <w:rPr>
          <w:rFonts w:ascii="Arial" w:eastAsia="Times New Roman" w:hAnsi="Arial" w:cs="Arial"/>
          <w:lang w:eastAsia="pl-PL"/>
        </w:rPr>
        <w:t xml:space="preserve">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medycznej</w:t>
      </w:r>
      <w:r w:rsidR="003941A2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 xml:space="preserve"> II</w:t>
      </w:r>
    </w:p>
    <w:p w:rsidR="003941A2" w:rsidRPr="00CC782E" w:rsidRDefault="003941A2" w:rsidP="00962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96235A" w:rsidRPr="0096235A" w:rsidRDefault="0096235A" w:rsidP="009623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l-PL"/>
        </w:rPr>
      </w:pPr>
      <w:r w:rsidRPr="0096235A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l-PL"/>
        </w:rPr>
        <w:t>Pytanie 1</w:t>
      </w:r>
    </w:p>
    <w:p w:rsidR="0096235A" w:rsidRPr="00956320" w:rsidRDefault="0096235A" w:rsidP="0096235A">
      <w:pPr>
        <w:spacing w:after="0"/>
        <w:jc w:val="both"/>
        <w:rPr>
          <w:rFonts w:ascii="Arial" w:hAnsi="Arial" w:cs="Arial"/>
          <w:color w:val="000000"/>
          <w:spacing w:val="-2"/>
          <w:szCs w:val="24"/>
        </w:rPr>
      </w:pPr>
      <w:r w:rsidRPr="00D35B4C">
        <w:rPr>
          <w:rFonts w:cs="Times New Roman"/>
          <w:szCs w:val="24"/>
        </w:rPr>
        <w:t xml:space="preserve"> </w:t>
      </w:r>
      <w:r w:rsidRPr="00956320">
        <w:rPr>
          <w:rFonts w:ascii="Arial" w:hAnsi="Arial" w:cs="Arial"/>
          <w:szCs w:val="24"/>
        </w:rPr>
        <w:t xml:space="preserve">Czy Zamawiający dla pakietu 2.16 wymaga podania jednej łącznej kwoty za usługę przeglądu cyklicznego oraz wszystkich napraw pomiędzy przeglądami? Jeśli tak, to czy nie doszło do pomyłki dla pakietu 2.16 w  parametrach oceniających gdzie jednym z kryteriów jest </w:t>
      </w:r>
      <w:r w:rsidRPr="00956320">
        <w:rPr>
          <w:rFonts w:ascii="Arial" w:hAnsi="Arial" w:cs="Arial"/>
          <w:color w:val="000000"/>
          <w:spacing w:val="-2"/>
          <w:szCs w:val="24"/>
        </w:rPr>
        <w:t>stawka brutto roboczogodziny naprawy ? Wg opisu w SIWZ dla pakietu 2.16  wszystkie naprawy mają być w cenie czynności przeglądowych, oceny i konserwacji.</w:t>
      </w:r>
    </w:p>
    <w:p w:rsidR="0096235A" w:rsidRPr="00956320" w:rsidRDefault="0096235A" w:rsidP="0096235A">
      <w:pPr>
        <w:spacing w:after="0"/>
        <w:jc w:val="both"/>
        <w:rPr>
          <w:rFonts w:ascii="Arial" w:hAnsi="Arial" w:cs="Arial"/>
          <w:b/>
          <w:color w:val="000000"/>
          <w:spacing w:val="-2"/>
          <w:szCs w:val="24"/>
        </w:rPr>
      </w:pPr>
      <w:r w:rsidRPr="00956320">
        <w:rPr>
          <w:rFonts w:ascii="Arial" w:hAnsi="Arial" w:cs="Arial"/>
          <w:b/>
          <w:color w:val="000000"/>
          <w:spacing w:val="-2"/>
          <w:szCs w:val="24"/>
        </w:rPr>
        <w:t>Odp.</w:t>
      </w:r>
    </w:p>
    <w:p w:rsidR="0096235A" w:rsidRPr="00956320" w:rsidRDefault="0096235A" w:rsidP="0096235A">
      <w:pPr>
        <w:spacing w:after="0"/>
        <w:jc w:val="both"/>
        <w:rPr>
          <w:rFonts w:ascii="Arial" w:hAnsi="Arial" w:cs="Arial"/>
          <w:color w:val="000000"/>
          <w:spacing w:val="-2"/>
          <w:szCs w:val="24"/>
        </w:rPr>
      </w:pPr>
      <w:r w:rsidRPr="00956320">
        <w:rPr>
          <w:rFonts w:ascii="Arial" w:hAnsi="Arial" w:cs="Arial"/>
          <w:color w:val="000000"/>
          <w:spacing w:val="-2"/>
          <w:szCs w:val="24"/>
        </w:rPr>
        <w:t xml:space="preserve"> Podana łączna kwota obejmuje przeglądy cykliczne, a wszystkie naprawy między przeglądami wykonywane będą według podanej ceny brutto roboczogodziny. </w:t>
      </w:r>
    </w:p>
    <w:p w:rsidR="0096235A" w:rsidRPr="00956320" w:rsidRDefault="0096235A" w:rsidP="0096235A">
      <w:pPr>
        <w:spacing w:after="0"/>
        <w:jc w:val="both"/>
        <w:rPr>
          <w:rFonts w:ascii="Arial" w:hAnsi="Arial" w:cs="Arial"/>
          <w:b/>
          <w:i/>
          <w:color w:val="000000"/>
          <w:spacing w:val="-2"/>
          <w:szCs w:val="24"/>
          <w:u w:val="single"/>
        </w:rPr>
      </w:pPr>
      <w:r w:rsidRPr="00956320">
        <w:rPr>
          <w:rFonts w:ascii="Arial" w:hAnsi="Arial" w:cs="Arial"/>
          <w:b/>
          <w:i/>
          <w:color w:val="000000"/>
          <w:spacing w:val="-2"/>
          <w:szCs w:val="24"/>
          <w:u w:val="single"/>
        </w:rPr>
        <w:t>Pytanie 2</w:t>
      </w:r>
    </w:p>
    <w:p w:rsidR="0096235A" w:rsidRPr="00956320" w:rsidRDefault="0096235A" w:rsidP="0096235A">
      <w:pPr>
        <w:spacing w:after="0"/>
        <w:jc w:val="both"/>
        <w:rPr>
          <w:rFonts w:ascii="Arial" w:hAnsi="Arial" w:cs="Arial"/>
          <w:color w:val="000000"/>
          <w:spacing w:val="-2"/>
          <w:szCs w:val="24"/>
        </w:rPr>
      </w:pPr>
      <w:r w:rsidRPr="00956320">
        <w:rPr>
          <w:rFonts w:ascii="Arial" w:hAnsi="Arial" w:cs="Arial"/>
          <w:color w:val="000000"/>
          <w:spacing w:val="-2"/>
          <w:szCs w:val="24"/>
        </w:rPr>
        <w:t xml:space="preserve"> Czy Zamawiający nie pomylił się w wyliczeniu ilości przeglądów konserwacyjnych w okresie trwania umowy dla pakietu 2.16? W formularzu asortymentowym Szacunkowa ilość przeglądów wraz z oceną  wszystkich urządzeń w okresie umowy dla pakietu 2.16 to 12 przeglądów. Tymczasem okres trwania przyszłej umowy serwisowej to 28 miesięcy, przeglądy wg zaleceń producenta powinny być wykonywane raz na kwartał więc w okresie trwania umowy przeglądów pow</w:t>
      </w:r>
      <w:r w:rsidR="00E36E10">
        <w:rPr>
          <w:rFonts w:ascii="Arial" w:hAnsi="Arial" w:cs="Arial"/>
          <w:color w:val="000000"/>
          <w:spacing w:val="-2"/>
          <w:szCs w:val="24"/>
        </w:rPr>
        <w:t>i</w:t>
      </w:r>
      <w:r w:rsidRPr="00956320">
        <w:rPr>
          <w:rFonts w:ascii="Arial" w:hAnsi="Arial" w:cs="Arial"/>
          <w:color w:val="000000"/>
          <w:spacing w:val="-2"/>
          <w:szCs w:val="24"/>
        </w:rPr>
        <w:t>nno być 10.</w:t>
      </w:r>
    </w:p>
    <w:p w:rsidR="0096235A" w:rsidRPr="00956320" w:rsidRDefault="0096235A" w:rsidP="0096235A">
      <w:pPr>
        <w:spacing w:after="0"/>
        <w:jc w:val="both"/>
        <w:rPr>
          <w:rFonts w:ascii="Arial" w:hAnsi="Arial" w:cs="Arial"/>
          <w:b/>
          <w:color w:val="000000"/>
          <w:spacing w:val="-2"/>
          <w:szCs w:val="24"/>
        </w:rPr>
      </w:pPr>
      <w:r w:rsidRPr="00956320">
        <w:rPr>
          <w:rFonts w:ascii="Arial" w:hAnsi="Arial" w:cs="Arial"/>
          <w:b/>
          <w:color w:val="000000"/>
          <w:spacing w:val="-2"/>
          <w:szCs w:val="24"/>
        </w:rPr>
        <w:t xml:space="preserve">Odp. </w:t>
      </w:r>
    </w:p>
    <w:p w:rsidR="0096235A" w:rsidRPr="00956320" w:rsidRDefault="0096235A" w:rsidP="0096235A">
      <w:pPr>
        <w:spacing w:after="0"/>
        <w:jc w:val="both"/>
        <w:rPr>
          <w:rFonts w:ascii="Arial" w:hAnsi="Arial" w:cs="Arial"/>
          <w:szCs w:val="24"/>
        </w:rPr>
      </w:pPr>
      <w:r w:rsidRPr="00956320">
        <w:rPr>
          <w:rFonts w:ascii="Arial" w:hAnsi="Arial" w:cs="Arial"/>
          <w:color w:val="000000"/>
          <w:spacing w:val="-2"/>
          <w:szCs w:val="24"/>
        </w:rPr>
        <w:t>Ilość przeglądów w okresie trwania umowy powinna wynosić 10.</w:t>
      </w:r>
    </w:p>
    <w:p w:rsidR="006D70D3" w:rsidRPr="00956320" w:rsidRDefault="00956320" w:rsidP="00D50B4F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956320">
        <w:rPr>
          <w:rFonts w:ascii="Arial" w:hAnsi="Arial" w:cs="Arial"/>
          <w:b/>
          <w:i/>
          <w:u w:val="single"/>
        </w:rPr>
        <w:t>Pytanie 3</w:t>
      </w:r>
    </w:p>
    <w:p w:rsidR="00D50B4F" w:rsidRDefault="00956320" w:rsidP="00D50B4F">
      <w:pPr>
        <w:spacing w:after="0" w:line="240" w:lineRule="auto"/>
        <w:rPr>
          <w:rFonts w:ascii="Arial" w:hAnsi="Arial" w:cs="Arial"/>
        </w:rPr>
      </w:pPr>
      <w:r w:rsidRPr="00956320">
        <w:rPr>
          <w:rFonts w:ascii="Arial" w:hAnsi="Arial" w:cs="Arial"/>
        </w:rPr>
        <w:t>Zwracam</w:t>
      </w:r>
      <w:r>
        <w:rPr>
          <w:rFonts w:ascii="Arial" w:hAnsi="Arial" w:cs="Arial"/>
        </w:rPr>
        <w:t>y</w:t>
      </w:r>
      <w:r w:rsidRPr="00956320">
        <w:rPr>
          <w:rFonts w:ascii="Arial" w:hAnsi="Arial" w:cs="Arial"/>
        </w:rPr>
        <w:t xml:space="preserve"> się</w:t>
      </w:r>
      <w:r>
        <w:rPr>
          <w:rFonts w:ascii="Arial" w:hAnsi="Arial" w:cs="Arial"/>
        </w:rPr>
        <w:t xml:space="preserve"> z prośbą o dopuszczenie do udziału w postępowaniu wykonawców dysponujących doświadczonymi inżynierami serwisu aparatury medycznej, posiadającymi przeszkolenie w zakresie serwisowania aparatury medycznej określonej w poszczególnych pakietach wydane przez doświadczone firmy szkoleniowe niezależne od producenta, </w:t>
      </w:r>
      <w:r w:rsidR="00D50B4F">
        <w:rPr>
          <w:rFonts w:ascii="Arial" w:hAnsi="Arial" w:cs="Arial"/>
        </w:rPr>
        <w:t>jednak szkolące od wielu lat w Europie inżynierów w zakresie obsługi aparatury medycznej.</w:t>
      </w:r>
    </w:p>
    <w:p w:rsidR="00956320" w:rsidRDefault="00D50B4F" w:rsidP="00D50B4F">
      <w:pPr>
        <w:spacing w:after="0" w:line="240" w:lineRule="auto"/>
        <w:rPr>
          <w:rFonts w:ascii="Arial" w:hAnsi="Arial" w:cs="Arial"/>
          <w:b/>
        </w:rPr>
      </w:pPr>
      <w:r w:rsidRPr="00D50B4F">
        <w:rPr>
          <w:rFonts w:ascii="Arial" w:hAnsi="Arial" w:cs="Arial"/>
          <w:b/>
        </w:rPr>
        <w:t>Odp</w:t>
      </w:r>
      <w:r>
        <w:rPr>
          <w:rFonts w:ascii="Arial" w:hAnsi="Arial" w:cs="Arial"/>
          <w:b/>
        </w:rPr>
        <w:t xml:space="preserve">. </w:t>
      </w:r>
    </w:p>
    <w:p w:rsidR="00D50B4F" w:rsidRPr="00D50B4F" w:rsidRDefault="00D50B4F" w:rsidP="00D50B4F">
      <w:pPr>
        <w:spacing w:after="0" w:line="240" w:lineRule="auto"/>
        <w:rPr>
          <w:rFonts w:ascii="Arial" w:hAnsi="Arial" w:cs="Arial"/>
          <w:b/>
        </w:rPr>
      </w:pPr>
      <w:r w:rsidRPr="003C5D82">
        <w:rPr>
          <w:rFonts w:ascii="Arial" w:hAnsi="Arial" w:cs="Arial"/>
        </w:rPr>
        <w:t xml:space="preserve">Zamawiający pragnąc zapewnić sobie najwyższy standard świadczonych usług serwisowych poprzez wybór Wykonawcy wykazującego najwyższy stopień doświadczenia i rzetelności zawodowej, </w:t>
      </w:r>
      <w:r w:rsidRPr="00AD1F2F">
        <w:rPr>
          <w:rFonts w:ascii="Arial" w:hAnsi="Arial" w:cs="Arial"/>
          <w:b/>
          <w:u w:val="single"/>
        </w:rPr>
        <w:t>dopuszcza do udziału w postępowaniu Wykonawców legitymujących się równoważnymi do producenta i autoryzowanego przedstawiciela kwalifikacjami</w:t>
      </w:r>
      <w:r>
        <w:rPr>
          <w:rFonts w:ascii="Arial" w:hAnsi="Arial" w:cs="Arial"/>
          <w:b/>
          <w:u w:val="single"/>
        </w:rPr>
        <w:t>.</w:t>
      </w:r>
    </w:p>
    <w:p w:rsidR="00956320" w:rsidRDefault="00956320" w:rsidP="00956320">
      <w:pPr>
        <w:spacing w:after="0"/>
        <w:rPr>
          <w:rFonts w:ascii="Arial" w:hAnsi="Arial" w:cs="Arial"/>
          <w:b/>
          <w:i/>
          <w:u w:val="single"/>
        </w:rPr>
      </w:pPr>
    </w:p>
    <w:p w:rsidR="00956320" w:rsidRDefault="003941A2">
      <w:pPr>
        <w:rPr>
          <w:rFonts w:ascii="Arial" w:hAnsi="Arial" w:cs="Arial"/>
          <w:b/>
          <w:i/>
        </w:rPr>
      </w:pPr>
      <w:r w:rsidRPr="003941A2"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          Zamawiający</w:t>
      </w:r>
    </w:p>
    <w:p w:rsidR="003941A2" w:rsidRDefault="003941A2">
      <w:pPr>
        <w:rPr>
          <w:rFonts w:ascii="Arial" w:hAnsi="Arial" w:cs="Arial"/>
          <w:b/>
          <w:i/>
        </w:rPr>
      </w:pPr>
    </w:p>
    <w:p w:rsidR="003941A2" w:rsidRPr="003941A2" w:rsidRDefault="003941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………………………………</w:t>
      </w:r>
    </w:p>
    <w:sectPr w:rsidR="003941A2" w:rsidRPr="00394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5A"/>
    <w:rsid w:val="00123F1D"/>
    <w:rsid w:val="003941A2"/>
    <w:rsid w:val="008B6AB4"/>
    <w:rsid w:val="00944836"/>
    <w:rsid w:val="00956320"/>
    <w:rsid w:val="0096235A"/>
    <w:rsid w:val="00D50B4F"/>
    <w:rsid w:val="00E36E10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35A"/>
    <w:pPr>
      <w:spacing w:after="200"/>
    </w:pPr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35A"/>
    <w:pPr>
      <w:spacing w:after="200"/>
    </w:pPr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5</cp:revision>
  <dcterms:created xsi:type="dcterms:W3CDTF">2019-05-13T05:21:00Z</dcterms:created>
  <dcterms:modified xsi:type="dcterms:W3CDTF">2019-05-15T05:37:00Z</dcterms:modified>
</cp:coreProperties>
</file>