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77" w:rsidRPr="00096412" w:rsidRDefault="00693577" w:rsidP="00693577">
      <w:pPr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SPZOZ</w:t>
      </w:r>
      <w:r w:rsidR="00975D16">
        <w:rPr>
          <w:rFonts w:ascii="Arial" w:hAnsi="Arial" w:cs="Arial"/>
          <w:sz w:val="22"/>
          <w:szCs w:val="22"/>
        </w:rPr>
        <w:t>.</w:t>
      </w:r>
      <w:r w:rsidRPr="00096412">
        <w:rPr>
          <w:rFonts w:ascii="Arial" w:hAnsi="Arial" w:cs="Arial"/>
          <w:sz w:val="22"/>
          <w:szCs w:val="22"/>
        </w:rPr>
        <w:t>EPII</w:t>
      </w:r>
      <w:r w:rsidR="00975D16">
        <w:rPr>
          <w:rFonts w:ascii="Arial" w:hAnsi="Arial" w:cs="Arial"/>
          <w:sz w:val="22"/>
          <w:szCs w:val="22"/>
        </w:rPr>
        <w:t>.</w:t>
      </w:r>
      <w:r w:rsidRPr="00096412">
        <w:rPr>
          <w:rFonts w:ascii="Arial" w:hAnsi="Arial" w:cs="Arial"/>
          <w:sz w:val="22"/>
          <w:szCs w:val="22"/>
        </w:rPr>
        <w:t>23</w:t>
      </w:r>
      <w:r w:rsidR="00975D16">
        <w:rPr>
          <w:rFonts w:ascii="Arial" w:hAnsi="Arial" w:cs="Arial"/>
          <w:sz w:val="22"/>
          <w:szCs w:val="22"/>
        </w:rPr>
        <w:t>.</w:t>
      </w:r>
      <w:r w:rsidR="00376CFC">
        <w:rPr>
          <w:rFonts w:ascii="Arial" w:hAnsi="Arial" w:cs="Arial"/>
          <w:sz w:val="22"/>
          <w:szCs w:val="22"/>
        </w:rPr>
        <w:t>1</w:t>
      </w:r>
      <w:r w:rsidR="00E729BF">
        <w:rPr>
          <w:rFonts w:ascii="Arial" w:hAnsi="Arial" w:cs="Arial"/>
          <w:sz w:val="22"/>
          <w:szCs w:val="22"/>
        </w:rPr>
        <w:t>2</w:t>
      </w:r>
      <w:r w:rsidR="00975D16">
        <w:rPr>
          <w:rFonts w:ascii="Arial" w:hAnsi="Arial" w:cs="Arial"/>
          <w:sz w:val="22"/>
          <w:szCs w:val="22"/>
        </w:rPr>
        <w:t>.</w:t>
      </w:r>
      <w:r w:rsidR="00E729BF">
        <w:rPr>
          <w:rFonts w:ascii="Arial" w:hAnsi="Arial" w:cs="Arial"/>
          <w:sz w:val="22"/>
          <w:szCs w:val="22"/>
        </w:rPr>
        <w:t>20</w:t>
      </w:r>
      <w:r w:rsidRPr="00096412">
        <w:rPr>
          <w:rFonts w:ascii="Arial" w:hAnsi="Arial" w:cs="Arial"/>
          <w:sz w:val="22"/>
          <w:szCs w:val="22"/>
        </w:rPr>
        <w:t>1</w:t>
      </w:r>
      <w:r w:rsidR="00E729BF">
        <w:rPr>
          <w:rFonts w:ascii="Arial" w:hAnsi="Arial" w:cs="Arial"/>
          <w:sz w:val="22"/>
          <w:szCs w:val="22"/>
        </w:rPr>
        <w:t>8</w:t>
      </w:r>
    </w:p>
    <w:p w:rsidR="00693577" w:rsidRPr="00096412" w:rsidRDefault="00793174" w:rsidP="00693577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</w:t>
      </w:r>
      <w:r w:rsidR="000B51D3">
        <w:rPr>
          <w:rFonts w:ascii="Arial" w:hAnsi="Arial" w:cs="Arial"/>
          <w:sz w:val="22"/>
          <w:szCs w:val="22"/>
        </w:rPr>
        <w:t>04</w:t>
      </w:r>
      <w:r w:rsidR="00693577" w:rsidRPr="00096412">
        <w:rPr>
          <w:rFonts w:ascii="Arial" w:hAnsi="Arial" w:cs="Arial"/>
          <w:sz w:val="22"/>
          <w:szCs w:val="22"/>
        </w:rPr>
        <w:t>.</w:t>
      </w:r>
      <w:r w:rsidR="00E729BF">
        <w:rPr>
          <w:rFonts w:ascii="Arial" w:hAnsi="Arial" w:cs="Arial"/>
          <w:sz w:val="22"/>
          <w:szCs w:val="22"/>
        </w:rPr>
        <w:t>0</w:t>
      </w:r>
      <w:r w:rsidR="000B51D3">
        <w:rPr>
          <w:rFonts w:ascii="Arial" w:hAnsi="Arial" w:cs="Arial"/>
          <w:sz w:val="22"/>
          <w:szCs w:val="22"/>
        </w:rPr>
        <w:t>4</w:t>
      </w:r>
      <w:r w:rsidR="00693577" w:rsidRPr="00096412">
        <w:rPr>
          <w:rFonts w:ascii="Arial" w:hAnsi="Arial" w:cs="Arial"/>
          <w:sz w:val="22"/>
          <w:szCs w:val="22"/>
        </w:rPr>
        <w:t>.201</w:t>
      </w:r>
      <w:r w:rsidR="00E729BF">
        <w:rPr>
          <w:rFonts w:ascii="Arial" w:hAnsi="Arial" w:cs="Arial"/>
          <w:sz w:val="22"/>
          <w:szCs w:val="22"/>
        </w:rPr>
        <w:t>8</w:t>
      </w:r>
      <w:r w:rsidR="00693577" w:rsidRPr="00096412">
        <w:rPr>
          <w:rFonts w:ascii="Arial" w:hAnsi="Arial" w:cs="Arial"/>
          <w:sz w:val="22"/>
          <w:szCs w:val="22"/>
        </w:rPr>
        <w:t xml:space="preserve"> r.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 w:rsidRPr="00F02B5B">
        <w:rPr>
          <w:rFonts w:ascii="Arial" w:hAnsi="Arial" w:cs="Arial"/>
          <w:sz w:val="20"/>
          <w:szCs w:val="22"/>
        </w:rPr>
        <w:t>Zamawiający :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Samodzielny Publiczny Zespół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 xml:space="preserve">Opieki Zdrowotnej 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w Kościanie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64-000 Kościan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 w:rsidRPr="00F02B5B">
        <w:rPr>
          <w:rFonts w:ascii="Arial" w:hAnsi="Arial" w:cs="Arial"/>
          <w:b/>
          <w:sz w:val="20"/>
          <w:szCs w:val="22"/>
        </w:rPr>
        <w:t>Ul. Szpitalna 7</w:t>
      </w:r>
    </w:p>
    <w:p w:rsidR="00693577" w:rsidRPr="00F02B5B" w:rsidRDefault="00693577" w:rsidP="00693577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 w:rsidRPr="00F02B5B">
        <w:rPr>
          <w:rFonts w:ascii="Arial" w:hAnsi="Arial" w:cs="Arial"/>
          <w:sz w:val="20"/>
          <w:szCs w:val="22"/>
        </w:rPr>
        <w:t>Fax : 0-65 512 -07 -07</w:t>
      </w:r>
    </w:p>
    <w:p w:rsidR="00693577" w:rsidRPr="00096412" w:rsidRDefault="00693577" w:rsidP="00693577">
      <w:pPr>
        <w:rPr>
          <w:rFonts w:ascii="Arial" w:hAnsi="Arial" w:cs="Arial"/>
          <w:b/>
          <w:bCs/>
          <w:sz w:val="22"/>
          <w:szCs w:val="22"/>
        </w:rPr>
      </w:pPr>
    </w:p>
    <w:p w:rsidR="00693577" w:rsidRPr="00F02B5B" w:rsidRDefault="00693577" w:rsidP="00F02B5B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F02B5B">
        <w:rPr>
          <w:rFonts w:ascii="Arial" w:hAnsi="Arial" w:cs="Arial"/>
          <w:b/>
          <w:bCs/>
          <w:sz w:val="20"/>
          <w:szCs w:val="22"/>
        </w:rPr>
        <w:t>Do zainteresowanych</w:t>
      </w:r>
    </w:p>
    <w:p w:rsidR="000B51D3" w:rsidRDefault="00376CFC" w:rsidP="000B51D3">
      <w:pPr>
        <w:ind w:left="750" w:hanging="180"/>
        <w:rPr>
          <w:b/>
          <w:bCs/>
          <w:sz w:val="20"/>
          <w:szCs w:val="22"/>
        </w:rPr>
      </w:pPr>
      <w:r w:rsidRPr="00F02B5B">
        <w:rPr>
          <w:b/>
          <w:bCs/>
          <w:sz w:val="20"/>
          <w:szCs w:val="22"/>
        </w:rPr>
        <w:t>D</w:t>
      </w:r>
      <w:r w:rsidR="00693577" w:rsidRPr="00F02B5B">
        <w:rPr>
          <w:b/>
          <w:bCs/>
          <w:sz w:val="20"/>
          <w:szCs w:val="22"/>
        </w:rPr>
        <w:t>otyczy :</w:t>
      </w:r>
      <w:r w:rsidR="00E729BF" w:rsidRPr="00E729BF"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 xml:space="preserve"> </w:t>
      </w:r>
      <w:r w:rsidR="00E729BF" w:rsidRPr="00E729BF">
        <w:rPr>
          <w:b/>
          <w:bCs/>
          <w:sz w:val="20"/>
          <w:szCs w:val="22"/>
        </w:rPr>
        <w:t>sprzedaż  z dostawą aparatu RTG  wyposażonego w ramię C</w:t>
      </w:r>
      <w:r w:rsidRPr="00F02B5B">
        <w:rPr>
          <w:b/>
          <w:bCs/>
          <w:sz w:val="20"/>
          <w:szCs w:val="22"/>
        </w:rPr>
        <w:t>.</w:t>
      </w:r>
    </w:p>
    <w:p w:rsidR="000B51D3" w:rsidRPr="000B51D3" w:rsidRDefault="000B51D3" w:rsidP="000B51D3">
      <w:pPr>
        <w:rPr>
          <w:rFonts w:ascii="Calibri" w:eastAsia="Times New Roman" w:hAnsi="Calibri" w:cs="Calibri"/>
          <w:kern w:val="0"/>
          <w:sz w:val="20"/>
          <w:szCs w:val="20"/>
          <w:lang w:eastAsia="de-DE"/>
        </w:rPr>
      </w:pPr>
      <w:r w:rsidRPr="00601C46">
        <w:rPr>
          <w:rFonts w:ascii="Arial Narrow" w:eastAsia="Times New Roman" w:hAnsi="Arial Narrow"/>
          <w:b/>
          <w:kern w:val="0"/>
          <w:sz w:val="20"/>
          <w:szCs w:val="20"/>
          <w:lang w:eastAsia="pl-PL"/>
        </w:rPr>
        <w:t xml:space="preserve"> </w:t>
      </w: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contextualSpacing/>
        <w:rPr>
          <w:rFonts w:ascii="Calibri" w:eastAsia="Calibri" w:hAnsi="Calibri"/>
          <w:b/>
          <w:kern w:val="0"/>
          <w:sz w:val="20"/>
          <w:szCs w:val="20"/>
        </w:rPr>
      </w:pPr>
      <w:r w:rsidRPr="000B51D3">
        <w:rPr>
          <w:rFonts w:ascii="Calibri" w:eastAsia="Calibri" w:hAnsi="Calibri"/>
          <w:b/>
          <w:kern w:val="0"/>
          <w:sz w:val="20"/>
          <w:szCs w:val="20"/>
        </w:rPr>
        <w:t>Dotyczy: Ramię C, pkt. 4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 xml:space="preserve">Czy Zamawiający dopuści aparat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rtg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 z zakresem ruchu pionowego ramienia C wynoszącym 43 cm? 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>Jest to tylko 2 cm różnicy nie wpływające na ergonomię pracy oraz wartość diagnostyczną urządzenia. Jest to wartość zbliżona do wymaganej obecnie i nie powoduje utrudnień w codziennej pracy podczas ustawiania ramienia C do dowolnej projekcji.</w:t>
      </w:r>
    </w:p>
    <w:p w:rsidR="000B51D3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>
        <w:rPr>
          <w:rFonts w:ascii="Calibri" w:eastAsia="Calibri" w:hAnsi="Calibri"/>
          <w:kern w:val="0"/>
          <w:sz w:val="20"/>
          <w:szCs w:val="20"/>
        </w:rPr>
        <w:t>Odp. Zgodnie z SIWZ.</w:t>
      </w:r>
    </w:p>
    <w:p w:rsidR="005D7A3B" w:rsidRPr="000B51D3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b/>
          <w:kern w:val="0"/>
          <w:sz w:val="20"/>
          <w:szCs w:val="20"/>
        </w:rPr>
        <w:t>Dotyczy: Ramię C, pkt. 7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>Czy Zamawiający zgodzi się wprowadzić ocenę punktową dla parametrów dotyczących ramienia C tj. dla zakresu rotacji ramienia C (ruch wokół osi wzdłużnej) zgodnie z poniższym: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i/>
          <w:kern w:val="0"/>
          <w:sz w:val="20"/>
          <w:szCs w:val="20"/>
        </w:rPr>
      </w:pPr>
      <w:r w:rsidRPr="000B51D3">
        <w:rPr>
          <w:rFonts w:ascii="Calibri" w:eastAsia="Calibri" w:hAnsi="Calibri"/>
          <w:i/>
          <w:kern w:val="0"/>
          <w:sz w:val="20"/>
          <w:szCs w:val="20"/>
        </w:rPr>
        <w:t>„Zakres rotacji ramienia C (ruch wokół osi wzdłużnej) ≥ ±190°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i/>
          <w:kern w:val="0"/>
          <w:sz w:val="20"/>
          <w:szCs w:val="20"/>
        </w:rPr>
      </w:pPr>
      <w:r w:rsidRPr="000B51D3">
        <w:rPr>
          <w:rFonts w:ascii="Calibri" w:eastAsia="Calibri" w:hAnsi="Calibri"/>
          <w:i/>
          <w:kern w:val="0"/>
          <w:sz w:val="20"/>
          <w:szCs w:val="20"/>
        </w:rPr>
        <w:t>Wartość graniczna – 0 pkt,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i/>
          <w:kern w:val="0"/>
          <w:sz w:val="20"/>
          <w:szCs w:val="20"/>
        </w:rPr>
      </w:pPr>
      <w:r w:rsidRPr="000B51D3">
        <w:rPr>
          <w:rFonts w:ascii="Calibri" w:eastAsia="Calibri" w:hAnsi="Calibri"/>
          <w:i/>
          <w:kern w:val="0"/>
          <w:sz w:val="20"/>
          <w:szCs w:val="20"/>
        </w:rPr>
        <w:t>Max – 10 pkt., pozostałe - proporcjonalnie”</w:t>
      </w:r>
    </w:p>
    <w:p w:rsidR="000B51D3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>
        <w:rPr>
          <w:rFonts w:ascii="Calibri" w:eastAsia="Calibri" w:hAnsi="Calibri"/>
          <w:kern w:val="0"/>
          <w:sz w:val="20"/>
          <w:szCs w:val="20"/>
        </w:rPr>
        <w:t>Odp. Zgodnie z SIWZ.</w:t>
      </w:r>
    </w:p>
    <w:p w:rsidR="005D7A3B" w:rsidRPr="000B51D3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contextualSpacing/>
        <w:rPr>
          <w:rFonts w:ascii="Calibri" w:eastAsia="Calibri" w:hAnsi="Calibri"/>
          <w:b/>
          <w:kern w:val="0"/>
          <w:sz w:val="20"/>
          <w:szCs w:val="20"/>
        </w:rPr>
      </w:pPr>
      <w:r w:rsidRPr="000B51D3">
        <w:rPr>
          <w:rFonts w:ascii="Calibri" w:eastAsia="Calibri" w:hAnsi="Calibri"/>
          <w:b/>
          <w:kern w:val="0"/>
          <w:sz w:val="20"/>
          <w:szCs w:val="20"/>
        </w:rPr>
        <w:t>Dotyczy: Ramię C, pkt. 16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 xml:space="preserve">Czy Zamawiający dopuści aparat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rtg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 z szerokością wózka ramienia C 80,5 cm?</w:t>
      </w:r>
    </w:p>
    <w:p w:rsid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>Różnica zaledwie 0,5 cm zupełnie nie ma znaczenia podczas użytkowania aparatu.</w:t>
      </w:r>
    </w:p>
    <w:p w:rsidR="005D7A3B" w:rsidRPr="000B51D3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>
        <w:rPr>
          <w:rFonts w:ascii="Calibri" w:eastAsia="Calibri" w:hAnsi="Calibri"/>
          <w:kern w:val="0"/>
          <w:sz w:val="20"/>
          <w:szCs w:val="20"/>
        </w:rPr>
        <w:t>Odp. Zgodnie z SIWZ.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b/>
          <w:kern w:val="0"/>
          <w:sz w:val="20"/>
          <w:szCs w:val="20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contextualSpacing/>
        <w:rPr>
          <w:rFonts w:ascii="Calibri" w:eastAsia="Calibri" w:hAnsi="Calibri"/>
          <w:b/>
          <w:kern w:val="0"/>
          <w:sz w:val="20"/>
          <w:szCs w:val="20"/>
        </w:rPr>
      </w:pPr>
      <w:r w:rsidRPr="000B51D3">
        <w:rPr>
          <w:rFonts w:ascii="Calibri" w:eastAsia="Calibri" w:hAnsi="Calibri"/>
          <w:b/>
          <w:kern w:val="0"/>
          <w:sz w:val="20"/>
          <w:szCs w:val="20"/>
        </w:rPr>
        <w:t>Dotyczy: Ramię C, pkt. 18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 xml:space="preserve">Czy Zamawiający dopuści aparat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rtg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 z panelem do sterowania funkcjami aparatu w postaci klawiatury membranowej na wózku z ramieniem C z ikonami pogrupowanymi zgodnie z ich przeznaczeniem? </w:t>
      </w:r>
    </w:p>
    <w:p w:rsid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>Jest to bardzo praktyczne i proste w obsłudze rozwiązanie, w którym większość funkcji jest dostępna pod konkretnym przyciskiem i nie wymaga wchodzenia w menu aparatu.</w:t>
      </w:r>
    </w:p>
    <w:p w:rsidR="005D7A3B" w:rsidRPr="000B51D3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>
        <w:rPr>
          <w:rFonts w:ascii="Calibri" w:eastAsia="Calibri" w:hAnsi="Calibri"/>
          <w:kern w:val="0"/>
          <w:sz w:val="20"/>
          <w:szCs w:val="20"/>
        </w:rPr>
        <w:t>Odp. Zgodnie z SIWZ.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contextualSpacing/>
        <w:rPr>
          <w:rFonts w:ascii="Calibri" w:eastAsia="Calibri" w:hAnsi="Calibri"/>
          <w:b/>
          <w:kern w:val="0"/>
          <w:sz w:val="20"/>
          <w:szCs w:val="20"/>
        </w:rPr>
      </w:pPr>
      <w:r w:rsidRPr="000B51D3">
        <w:rPr>
          <w:rFonts w:ascii="Calibri" w:eastAsia="Calibri" w:hAnsi="Calibri"/>
          <w:b/>
          <w:kern w:val="0"/>
          <w:sz w:val="20"/>
          <w:szCs w:val="20"/>
        </w:rPr>
        <w:t>Dotyczy: Ramię C, punkty 19, 20, 25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 xml:space="preserve">Czy Zamawiający dopuści aparat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rtg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 z generatorem o mocy 2,3 kW ze zmienną częstotliwością pracy w zakresie od 15 do 30 kHz i maksymalnym prądem dla radiografii cyfrowej 25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mA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>?</w:t>
      </w:r>
    </w:p>
    <w:p w:rsid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 xml:space="preserve">W nowoczesnych generatorach wysokiego napięcia nie ma konieczności stosowania bardzo wysokich częstotliwości, ponieważ nowoczesna konstrukcja generatorów dzięki zastosowaniu specjalnych układów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inwerterowych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 i filtrów, zapewnia bardzo niskie tętnienia i stabilność parametrów ekspozycji. Ponadto nasz aparat oferuje maksymalny prąd fluoroskopii  25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mA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, a więc znacznie więcej od wymaganego w pkt. 24 min. 6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mA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>. Chcielibyśmy zaznaczyć, że ma to istotne znaczenie, gdyż fluoroskopia jest podstawowym trybem pracy aparatu.</w:t>
      </w:r>
    </w:p>
    <w:p w:rsidR="005D7A3B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>
        <w:rPr>
          <w:rFonts w:ascii="Calibri" w:eastAsia="Calibri" w:hAnsi="Calibri"/>
          <w:kern w:val="0"/>
          <w:sz w:val="20"/>
          <w:szCs w:val="20"/>
        </w:rPr>
        <w:t>Odp. Zgodnie z SIWZ.</w:t>
      </w:r>
    </w:p>
    <w:p w:rsidR="005D7A3B" w:rsidRPr="000B51D3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contextualSpacing/>
        <w:rPr>
          <w:rFonts w:ascii="Calibri" w:eastAsia="Calibri" w:hAnsi="Calibri"/>
          <w:b/>
          <w:kern w:val="0"/>
          <w:sz w:val="20"/>
          <w:szCs w:val="20"/>
        </w:rPr>
      </w:pPr>
      <w:r w:rsidRPr="000B51D3">
        <w:rPr>
          <w:rFonts w:ascii="Calibri" w:eastAsia="Calibri" w:hAnsi="Calibri"/>
          <w:b/>
          <w:kern w:val="0"/>
          <w:sz w:val="20"/>
          <w:szCs w:val="20"/>
        </w:rPr>
        <w:t>Dotyczy: Ramię C, pkt. 24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>Czy Zamawiający zgodzi się wprowadzić ocenę punktową dla parametrów prądowych generatora również w przypadku wartości prądu w trybie fluoroskopii, zgodnie z poniższym: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i/>
          <w:kern w:val="0"/>
          <w:sz w:val="20"/>
          <w:szCs w:val="20"/>
        </w:rPr>
      </w:pPr>
      <w:r w:rsidRPr="000B51D3">
        <w:rPr>
          <w:rFonts w:ascii="Calibri" w:eastAsia="Calibri" w:hAnsi="Calibri"/>
          <w:i/>
          <w:kern w:val="0"/>
          <w:sz w:val="20"/>
          <w:szCs w:val="20"/>
        </w:rPr>
        <w:t xml:space="preserve">„Maksymalny prąd dla fluoroskopii ≥ 6 </w:t>
      </w:r>
      <w:proofErr w:type="spellStart"/>
      <w:r w:rsidRPr="000B51D3">
        <w:rPr>
          <w:rFonts w:ascii="Calibri" w:eastAsia="Calibri" w:hAnsi="Calibri"/>
          <w:i/>
          <w:kern w:val="0"/>
          <w:sz w:val="20"/>
          <w:szCs w:val="20"/>
        </w:rPr>
        <w:t>mA</w:t>
      </w:r>
      <w:proofErr w:type="spellEnd"/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i/>
          <w:kern w:val="0"/>
          <w:sz w:val="20"/>
          <w:szCs w:val="20"/>
        </w:rPr>
      </w:pPr>
      <w:r w:rsidRPr="000B51D3">
        <w:rPr>
          <w:rFonts w:ascii="Calibri" w:eastAsia="Calibri" w:hAnsi="Calibri"/>
          <w:i/>
          <w:kern w:val="0"/>
          <w:sz w:val="20"/>
          <w:szCs w:val="20"/>
        </w:rPr>
        <w:t>Wartość graniczna – 0 pkt,</w:t>
      </w:r>
    </w:p>
    <w:p w:rsid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i/>
          <w:kern w:val="0"/>
          <w:sz w:val="20"/>
          <w:szCs w:val="20"/>
        </w:rPr>
      </w:pPr>
      <w:r w:rsidRPr="000B51D3">
        <w:rPr>
          <w:rFonts w:ascii="Calibri" w:eastAsia="Calibri" w:hAnsi="Calibri"/>
          <w:i/>
          <w:kern w:val="0"/>
          <w:sz w:val="20"/>
          <w:szCs w:val="20"/>
        </w:rPr>
        <w:t>Max – 10 pkt., pozostałe - proporcjonalnie”</w:t>
      </w:r>
    </w:p>
    <w:p w:rsidR="005D7A3B" w:rsidRPr="005D7A3B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>
        <w:rPr>
          <w:rFonts w:ascii="Calibri" w:eastAsia="Calibri" w:hAnsi="Calibri"/>
          <w:kern w:val="0"/>
          <w:sz w:val="20"/>
          <w:szCs w:val="20"/>
        </w:rPr>
        <w:t>Odp. Zgodnie z SIWZ.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contextualSpacing/>
        <w:rPr>
          <w:rFonts w:ascii="Calibri" w:eastAsia="Calibri" w:hAnsi="Calibri"/>
          <w:b/>
          <w:kern w:val="0"/>
          <w:sz w:val="20"/>
          <w:szCs w:val="20"/>
        </w:rPr>
      </w:pPr>
      <w:r w:rsidRPr="000B51D3">
        <w:rPr>
          <w:rFonts w:ascii="Calibri" w:eastAsia="Calibri" w:hAnsi="Calibri"/>
          <w:b/>
          <w:kern w:val="0"/>
          <w:sz w:val="20"/>
          <w:szCs w:val="20"/>
        </w:rPr>
        <w:lastRenderedPageBreak/>
        <w:t>Dotyczy: Ramię C, punkty 28, 29, 30, 37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 xml:space="preserve">Czy Zamawiający dopuści aparat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rtg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 z ramieniem C, który posiada nowoczesną jednoogniskową lampę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rtg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 o ognisku 0.6, zarówno dla radiografii jak i fluoroskopii, z szybkością chłodzenia anody wynoszącą 37,3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kHU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/min? </w:t>
      </w:r>
    </w:p>
    <w:p w:rsid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 xml:space="preserve">Jest to nowoczesna lampa </w:t>
      </w:r>
      <w:proofErr w:type="spellStart"/>
      <w:r w:rsidRPr="000B51D3">
        <w:rPr>
          <w:rFonts w:ascii="Calibri" w:eastAsia="Calibri" w:hAnsi="Calibri"/>
          <w:kern w:val="0"/>
          <w:sz w:val="20"/>
          <w:szCs w:val="20"/>
        </w:rPr>
        <w:t>rtg</w:t>
      </w:r>
      <w:proofErr w:type="spellEnd"/>
      <w:r w:rsidRPr="000B51D3">
        <w:rPr>
          <w:rFonts w:ascii="Calibri" w:eastAsia="Calibri" w:hAnsi="Calibri"/>
          <w:kern w:val="0"/>
          <w:sz w:val="20"/>
          <w:szCs w:val="20"/>
        </w:rPr>
        <w:t xml:space="preserve"> umożliwiająca wykonywanie długotrwałych procedur, zapewniając doskonałą jakość obrazu przy minimalnej dawce promieniowania. W systemach z dwoma ogniskami jedynie duże ognisko przenosi pełną moc generatora, a małe najczęściej 1/3 pełnej mocy generatora. Skutkuje to tym, iż ostre obrazy można uzyskać pracując jedynie na małych mocach. Chcąc pracować z pacjentami otyłymi trzeba użyć pełnej mocy generatora, co zmusza aparat do użycia dużego ogniska i w konsekwencji mało ostrych obrazów (większy obszar półcienia). Zatem lampa stacjonarna z jednym ogniskiem o wielkości 0,6 mm pozwala na przeniesieni pełnej mocy generatora, zarówno dla radiografii jak i fluoroskopii.</w:t>
      </w:r>
    </w:p>
    <w:p w:rsidR="005D7A3B" w:rsidRPr="000B51D3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>
        <w:rPr>
          <w:rFonts w:ascii="Calibri" w:eastAsia="Calibri" w:hAnsi="Calibri"/>
          <w:kern w:val="0"/>
          <w:sz w:val="20"/>
          <w:szCs w:val="20"/>
        </w:rPr>
        <w:t>Odp. Zgodnie z SIWZ.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contextualSpacing/>
        <w:rPr>
          <w:rFonts w:ascii="Calibri" w:eastAsia="Calibri" w:hAnsi="Calibri"/>
          <w:b/>
          <w:kern w:val="0"/>
          <w:sz w:val="20"/>
          <w:szCs w:val="20"/>
        </w:rPr>
      </w:pPr>
      <w:r w:rsidRPr="000B51D3">
        <w:rPr>
          <w:rFonts w:ascii="Calibri" w:eastAsia="Calibri" w:hAnsi="Calibri"/>
          <w:b/>
          <w:kern w:val="0"/>
          <w:sz w:val="20"/>
          <w:szCs w:val="20"/>
        </w:rPr>
        <w:t>Dotyczy: Ramię C, pkt. 55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 xml:space="preserve">Czy Zamawiający dopuści aparat wyposażony w dwa monitory na oddzielnym wózku, o jasności (luminancji) 650 cd/m² każdy? </w:t>
      </w:r>
    </w:p>
    <w:p w:rsidR="000B51D3" w:rsidRP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kern w:val="0"/>
          <w:sz w:val="20"/>
          <w:szCs w:val="20"/>
        </w:rPr>
      </w:pPr>
      <w:r w:rsidRPr="000B51D3">
        <w:rPr>
          <w:rFonts w:ascii="Calibri" w:eastAsia="Calibri" w:hAnsi="Calibri"/>
          <w:kern w:val="0"/>
          <w:sz w:val="20"/>
          <w:szCs w:val="20"/>
        </w:rPr>
        <w:t>Powyższy parametr spełnia wymagania szczegółowe, dotyczące stosowanych monitorów na stanowiskach opisowych porównywalnych zastosowań, czyli angiografii (minimalna jasność 200 cd/m2) określone w RMZ z dnia 18 lutego 2011 roku, w sprawie warunków bezpiecznego stosowania promieniowania jonizującego dla wszystkich rodzajów ekspozycji medycznej, Załącznik 1 (Dz.U. Nr 51).</w:t>
      </w:r>
    </w:p>
    <w:p w:rsidR="000B51D3" w:rsidRDefault="000B51D3" w:rsidP="000B51D3">
      <w:pPr>
        <w:widowControl/>
        <w:suppressAutoHyphens w:val="0"/>
        <w:ind w:left="720"/>
        <w:contextualSpacing/>
        <w:rPr>
          <w:rFonts w:ascii="Calibri" w:eastAsia="Calibri" w:hAnsi="Calibri"/>
          <w:noProof/>
          <w:kern w:val="0"/>
          <w:sz w:val="20"/>
          <w:szCs w:val="20"/>
          <w:lang w:eastAsia="pl-PL"/>
        </w:rPr>
      </w:pPr>
      <w:r w:rsidRPr="000B51D3">
        <w:rPr>
          <w:rFonts w:ascii="Calibri" w:eastAsia="Calibri" w:hAnsi="Calibri"/>
          <w:noProof/>
          <w:kern w:val="0"/>
          <w:sz w:val="20"/>
          <w:szCs w:val="20"/>
          <w:lang w:eastAsia="pl-PL"/>
        </w:rPr>
        <w:t>Ponadto monitory w jakie jest wyposażony aparat są monitorami wysokiej jasności i optymalnie dobrane do procedur, w jakich będzie wykorzystywany aparat.</w:t>
      </w:r>
    </w:p>
    <w:p w:rsidR="005D7A3B" w:rsidRPr="000B51D3" w:rsidRDefault="005D7A3B" w:rsidP="000B51D3">
      <w:pPr>
        <w:widowControl/>
        <w:suppressAutoHyphens w:val="0"/>
        <w:ind w:left="720"/>
        <w:contextualSpacing/>
        <w:rPr>
          <w:rFonts w:ascii="Calibri" w:eastAsia="Calibri" w:hAnsi="Calibri"/>
          <w:noProof/>
          <w:kern w:val="0"/>
          <w:sz w:val="20"/>
          <w:szCs w:val="20"/>
          <w:lang w:eastAsia="pl-PL"/>
        </w:rPr>
      </w:pPr>
      <w:r>
        <w:rPr>
          <w:rFonts w:ascii="Calibri" w:eastAsia="Calibri" w:hAnsi="Calibri"/>
          <w:noProof/>
          <w:kern w:val="0"/>
          <w:sz w:val="20"/>
          <w:szCs w:val="20"/>
          <w:lang w:eastAsia="pl-PL"/>
        </w:rPr>
        <w:t>Odp. Zamawiający wyraża zgody.</w:t>
      </w:r>
    </w:p>
    <w:p w:rsidR="000B51D3" w:rsidRPr="000B51D3" w:rsidRDefault="000B51D3" w:rsidP="000B51D3">
      <w:p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kern w:val="0"/>
          <w:lang w:eastAsia="pl-PL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§4 ust. 1</w:t>
      </w:r>
    </w:p>
    <w:p w:rsidR="000B51D3" w:rsidRDefault="000B51D3" w:rsidP="005D7A3B">
      <w:pPr>
        <w:suppressAutoHyphens w:val="0"/>
        <w:autoSpaceDE w:val="0"/>
        <w:autoSpaceDN w:val="0"/>
        <w:adjustRightInd w:val="0"/>
        <w:ind w:left="708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kern w:val="0"/>
          <w:sz w:val="20"/>
          <w:szCs w:val="20"/>
          <w:lang w:eastAsia="pl-PL"/>
        </w:rPr>
        <w:t xml:space="preserve">Czy Zamawiający celem doprecyzowania wyrazi zgodę na modyfikację w/w zapisu na: </w:t>
      </w:r>
      <w:r w:rsidRPr="000B51D3">
        <w:rPr>
          <w:rFonts w:ascii="Calibri" w:eastAsia="Arial Unicode MS" w:hAnsi="Calibri" w:cs="Calibri"/>
          <w:i/>
          <w:kern w:val="0"/>
          <w:sz w:val="20"/>
          <w:szCs w:val="20"/>
          <w:lang w:eastAsia="pl-PL"/>
        </w:rPr>
        <w:t>„</w:t>
      </w:r>
      <w:r w:rsidRPr="000B51D3">
        <w:rPr>
          <w:rFonts w:ascii="Calibri" w:eastAsia="Arial Unicode MS" w:hAnsi="Calibri" w:cs="Arial Unicode MS"/>
          <w:i/>
          <w:kern w:val="0"/>
          <w:sz w:val="20"/>
          <w:szCs w:val="20"/>
          <w:lang w:eastAsia="pl-PL"/>
        </w:rPr>
        <w:t xml:space="preserve">W ramach umowy </w:t>
      </w:r>
      <w:r w:rsidRPr="000B51D3">
        <w:rPr>
          <w:rFonts w:ascii="Calibri" w:eastAsia="Arial Unicode MS" w:hAnsi="Calibri" w:cs="Arial Unicode MS"/>
          <w:b/>
          <w:i/>
          <w:kern w:val="0"/>
          <w:sz w:val="20"/>
          <w:szCs w:val="20"/>
          <w:lang w:eastAsia="pl-PL"/>
        </w:rPr>
        <w:t>Wykonawca udziela ……… miesięcznej</w:t>
      </w:r>
      <w:r w:rsidRPr="000B51D3">
        <w:rPr>
          <w:rFonts w:ascii="Calibri" w:eastAsia="Arial Unicode MS" w:hAnsi="Calibri" w:cs="Arial Unicode MS"/>
          <w:i/>
          <w:kern w:val="0"/>
          <w:sz w:val="20"/>
          <w:szCs w:val="20"/>
          <w:lang w:eastAsia="pl-PL"/>
        </w:rPr>
        <w:t xml:space="preserve"> gwarancji na Przedmiot umowy, licząc od dnia podpisania protokołu zdawczo-odbiorczego. Okres rękojmi równa się długości okresu gwarancji. Zasady usuwania wad fizycznych w ramach rękojmi (w tym uprawnienia Kupującego  z tego tytułu i obowiązki Sprzedającego w tym zakresie)  są takie same jak w przypadku usuwania wad fizycznych w ramach gwarancji</w:t>
      </w:r>
      <w:r w:rsidRPr="000B51D3">
        <w:rPr>
          <w:rFonts w:ascii="Calibri" w:eastAsia="Arial Unicode MS" w:hAnsi="Calibri" w:cs="Calibri"/>
          <w:i/>
          <w:kern w:val="0"/>
          <w:sz w:val="20"/>
          <w:szCs w:val="20"/>
          <w:lang w:eastAsia="pl-PL"/>
        </w:rPr>
        <w:t>.”</w:t>
      </w:r>
      <w:r w:rsidRPr="000B51D3">
        <w:rPr>
          <w:rFonts w:ascii="Calibri" w:eastAsia="Arial Unicode MS" w:hAnsi="Calibri" w:cs="Calibri"/>
          <w:kern w:val="0"/>
          <w:sz w:val="20"/>
          <w:szCs w:val="20"/>
          <w:lang w:eastAsia="pl-PL"/>
        </w:rPr>
        <w:t>?</w:t>
      </w:r>
    </w:p>
    <w:p w:rsidR="00C75B08" w:rsidRPr="000B51D3" w:rsidRDefault="00C75B08" w:rsidP="005D7A3B">
      <w:pPr>
        <w:suppressAutoHyphens w:val="0"/>
        <w:autoSpaceDE w:val="0"/>
        <w:autoSpaceDN w:val="0"/>
        <w:adjustRightInd w:val="0"/>
        <w:ind w:left="708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>
        <w:rPr>
          <w:rFonts w:ascii="Calibri" w:eastAsia="Arial Unicode MS" w:hAnsi="Calibri" w:cs="Calibri"/>
          <w:kern w:val="0"/>
          <w:sz w:val="20"/>
          <w:szCs w:val="20"/>
          <w:lang w:eastAsia="pl-PL"/>
        </w:rPr>
        <w:t>Odp. Zgodnie z SIWZ.</w:t>
      </w:r>
    </w:p>
    <w:p w:rsidR="000B51D3" w:rsidRPr="000B51D3" w:rsidRDefault="000B51D3" w:rsidP="000B51D3">
      <w:p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§4 ust. 2</w:t>
      </w:r>
    </w:p>
    <w:p w:rsidR="000B51D3" w:rsidRPr="000B51D3" w:rsidRDefault="000B51D3" w:rsidP="005D7A3B">
      <w:pPr>
        <w:suppressAutoHyphens w:val="0"/>
        <w:autoSpaceDE w:val="0"/>
        <w:autoSpaceDN w:val="0"/>
        <w:adjustRightInd w:val="0"/>
        <w:ind w:left="708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kern w:val="0"/>
          <w:sz w:val="20"/>
          <w:szCs w:val="20"/>
          <w:lang w:eastAsia="pl-PL"/>
        </w:rPr>
        <w:t xml:space="preserve">Czy Zamawiający wyrazi zgodę na modyfikację w/w zapisu na: </w:t>
      </w:r>
      <w:r w:rsidRPr="000B51D3">
        <w:rPr>
          <w:rFonts w:ascii="Calibri" w:eastAsia="Arial Unicode MS" w:hAnsi="Calibri" w:cs="Calibri"/>
          <w:i/>
          <w:kern w:val="0"/>
          <w:sz w:val="20"/>
          <w:szCs w:val="20"/>
          <w:lang w:eastAsia="pl-PL"/>
        </w:rPr>
        <w:t>„</w:t>
      </w:r>
      <w:r w:rsidRPr="000B51D3">
        <w:rPr>
          <w:rFonts w:ascii="Calibri" w:eastAsia="Arial Unicode MS" w:hAnsi="Calibri" w:cs="Arial Unicode MS"/>
          <w:i/>
          <w:kern w:val="0"/>
          <w:sz w:val="20"/>
          <w:szCs w:val="20"/>
          <w:lang w:eastAsia="pl-PL"/>
        </w:rPr>
        <w:t>W okresie trwania gwarancji Wykonawca zobowiązuje się do dokonania  w ramach ceny przeglądów technicznych zgodnie z zaleceniami producenta, przy czym ostatni przegląd zostanie wykonany bezpośrednio przed wygaśnięciem gwarancji, niezależnie od zaleceń producenta.</w:t>
      </w:r>
      <w:r w:rsidRPr="000B51D3">
        <w:rPr>
          <w:rFonts w:ascii="Calibri" w:eastAsia="Arial Unicode MS" w:hAnsi="Calibri" w:cs="Calibri"/>
          <w:i/>
          <w:kern w:val="0"/>
          <w:sz w:val="20"/>
          <w:szCs w:val="20"/>
          <w:lang w:eastAsia="pl-PL"/>
        </w:rPr>
        <w:t>”</w:t>
      </w:r>
      <w:r w:rsidRPr="000B51D3">
        <w:rPr>
          <w:rFonts w:ascii="Calibri" w:eastAsia="Arial Unicode MS" w:hAnsi="Calibri" w:cs="Calibri"/>
          <w:kern w:val="0"/>
          <w:sz w:val="20"/>
          <w:szCs w:val="20"/>
          <w:lang w:eastAsia="pl-PL"/>
        </w:rPr>
        <w:t>?</w:t>
      </w:r>
    </w:p>
    <w:p w:rsidR="000B51D3" w:rsidRPr="000B51D3" w:rsidRDefault="000B51D3" w:rsidP="005D7A3B">
      <w:pPr>
        <w:widowControl/>
        <w:suppressAutoHyphens w:val="0"/>
        <w:ind w:left="708"/>
        <w:rPr>
          <w:rFonts w:ascii="Calibri" w:hAnsi="Calibri"/>
          <w:bCs/>
          <w:color w:val="0000FF"/>
          <w:kern w:val="2"/>
          <w:sz w:val="20"/>
          <w:szCs w:val="20"/>
          <w:lang w:eastAsia="hi-IN" w:bidi="hi-IN"/>
        </w:rPr>
      </w:pPr>
      <w:r w:rsidRPr="000B51D3"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  <w:t>Pozwalamy sobie przypomnieć, że z istoty zamówień publicznych wynika odpłatność za świadczenia Wykonawcy na rzecz Zamawiającego. Zgodnie z art.2 pkt 13) ustawy Prawo zamówień publicznych, ilekroć w ww. ustawie jest mowa o "</w:t>
      </w:r>
      <w:r w:rsidRPr="000B51D3">
        <w:rPr>
          <w:rFonts w:ascii="Calibri" w:hAnsi="Calibri"/>
          <w:b/>
          <w:bCs/>
          <w:color w:val="000000"/>
          <w:kern w:val="2"/>
          <w:sz w:val="20"/>
          <w:szCs w:val="20"/>
          <w:lang w:eastAsia="hi-IN" w:bidi="hi-IN"/>
        </w:rPr>
        <w:t>zamówieniach publicznych"</w:t>
      </w:r>
      <w:r w:rsidRPr="000B51D3"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  <w:t xml:space="preserve"> - należy przez to rozumieć umowy </w:t>
      </w:r>
      <w:r w:rsidRPr="000B51D3">
        <w:rPr>
          <w:rFonts w:ascii="Calibri" w:hAnsi="Calibri"/>
          <w:b/>
          <w:bCs/>
          <w:color w:val="000000"/>
          <w:kern w:val="2"/>
          <w:sz w:val="20"/>
          <w:szCs w:val="20"/>
          <w:u w:val="single"/>
          <w:lang w:eastAsia="hi-IN" w:bidi="hi-IN"/>
        </w:rPr>
        <w:t>odpłatne</w:t>
      </w:r>
      <w:r w:rsidRPr="000B51D3"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  <w:t xml:space="preserve"> zawierane między zamawiającym a wykonawcą, których przedmiotem są usługi, dostawy lub roboty budowlane. </w:t>
      </w:r>
    </w:p>
    <w:p w:rsidR="000B51D3" w:rsidRDefault="000B51D3" w:rsidP="005D7A3B">
      <w:pPr>
        <w:widowControl/>
        <w:suppressAutoHyphens w:val="0"/>
        <w:ind w:left="708"/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</w:pPr>
      <w:r w:rsidRPr="000B51D3"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  <w:t xml:space="preserve">Brak odpłatności za świadczenia Wykonawcy oznaczałby automatycznie, ze dane świadczenie nie wchodzi w zakres zamówienia publicznego, a to oznacza, że </w:t>
      </w:r>
      <w:proofErr w:type="spellStart"/>
      <w:r w:rsidRPr="000B51D3"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  <w:t>że</w:t>
      </w:r>
      <w:proofErr w:type="spellEnd"/>
      <w:r w:rsidRPr="000B51D3"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  <w:t xml:space="preserve"> nie może być częścią umowy zawieranej przez Zamawiającego z Wykonawcą wybieranym w trybie ww. ustawy Prawo zamówień publicznych.</w:t>
      </w:r>
    </w:p>
    <w:p w:rsidR="00C75B08" w:rsidRPr="000B51D3" w:rsidRDefault="00C75B08" w:rsidP="005D7A3B">
      <w:pPr>
        <w:widowControl/>
        <w:suppressAutoHyphens w:val="0"/>
        <w:ind w:left="708"/>
        <w:rPr>
          <w:rFonts w:ascii="Calibri" w:hAnsi="Calibri" w:cs="Arial"/>
          <w:bCs/>
          <w:color w:val="0000FF"/>
          <w:kern w:val="2"/>
          <w:sz w:val="20"/>
          <w:szCs w:val="20"/>
          <w:lang w:eastAsia="hi-IN" w:bidi="hi-IN"/>
        </w:rPr>
      </w:pPr>
      <w:r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  <w:t xml:space="preserve">Odp. Zamawiający uwzględnia uwagę  i wprowadza  zmianę do projektu umowy. </w:t>
      </w:r>
    </w:p>
    <w:p w:rsidR="000B51D3" w:rsidRPr="000B51D3" w:rsidRDefault="000B51D3" w:rsidP="000B51D3">
      <w:p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§4 ust. 9</w:t>
      </w:r>
    </w:p>
    <w:p w:rsidR="000B51D3" w:rsidRDefault="000B51D3" w:rsidP="005D7A3B">
      <w:pPr>
        <w:suppressAutoHyphens w:val="0"/>
        <w:autoSpaceDE w:val="0"/>
        <w:autoSpaceDN w:val="0"/>
        <w:adjustRightInd w:val="0"/>
        <w:ind w:left="708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kern w:val="0"/>
          <w:sz w:val="20"/>
          <w:szCs w:val="20"/>
          <w:lang w:eastAsia="pl-PL"/>
        </w:rPr>
        <w:t xml:space="preserve">Czy Zamawiający wyrazi zgodę na modyfikację w/w zapisu na: </w:t>
      </w:r>
      <w:r w:rsidRPr="000B51D3">
        <w:rPr>
          <w:rFonts w:ascii="Calibri" w:eastAsia="Arial Unicode MS" w:hAnsi="Calibri" w:cs="Calibri"/>
          <w:i/>
          <w:kern w:val="0"/>
          <w:sz w:val="20"/>
          <w:szCs w:val="20"/>
          <w:lang w:eastAsia="pl-PL"/>
        </w:rPr>
        <w:t>„</w:t>
      </w:r>
      <w:r w:rsidRPr="000B51D3">
        <w:rPr>
          <w:rFonts w:ascii="Calibri" w:eastAsia="Arial Unicode MS" w:hAnsi="Calibri" w:cs="Arial Unicode MS"/>
          <w:i/>
          <w:kern w:val="0"/>
          <w:sz w:val="20"/>
          <w:szCs w:val="20"/>
          <w:lang w:eastAsia="pl-PL"/>
        </w:rPr>
        <w:t xml:space="preserve">W przypadku dwóch napraw gwarancyjnych tego samego podzespołu, podzespół ten – w przypadku każdej kolejnej awarii – zostanie wymieniony na nowy, a pełny </w:t>
      </w:r>
      <w:r w:rsidRPr="000B51D3">
        <w:rPr>
          <w:rFonts w:ascii="Calibri" w:eastAsia="Arial Unicode MS" w:hAnsi="Calibri" w:cs="Arial Unicode MS"/>
          <w:b/>
          <w:i/>
          <w:kern w:val="0"/>
          <w:sz w:val="20"/>
          <w:szCs w:val="20"/>
          <w:lang w:eastAsia="pl-PL"/>
        </w:rPr>
        <w:t>okres gwarancji dla wymienionego podzespołu(……. miesięcy)</w:t>
      </w:r>
      <w:r w:rsidRPr="000B51D3">
        <w:rPr>
          <w:rFonts w:ascii="Calibri" w:eastAsia="Arial Unicode MS" w:hAnsi="Calibri" w:cs="Arial Unicode MS"/>
          <w:i/>
          <w:kern w:val="0"/>
          <w:sz w:val="20"/>
          <w:szCs w:val="20"/>
          <w:lang w:eastAsia="pl-PL"/>
        </w:rPr>
        <w:t xml:space="preserve"> liczony będzie od dnia wymiany podzespołu na nowy.</w:t>
      </w:r>
      <w:r w:rsidRPr="000B51D3">
        <w:rPr>
          <w:rFonts w:ascii="Calibri" w:eastAsia="Arial Unicode MS" w:hAnsi="Calibri" w:cs="Calibri"/>
          <w:i/>
          <w:kern w:val="0"/>
          <w:sz w:val="20"/>
          <w:szCs w:val="20"/>
          <w:lang w:eastAsia="pl-PL"/>
        </w:rPr>
        <w:t>”</w:t>
      </w:r>
      <w:r w:rsidRPr="000B51D3">
        <w:rPr>
          <w:rFonts w:ascii="Calibri" w:eastAsia="Arial Unicode MS" w:hAnsi="Calibri" w:cs="Calibri"/>
          <w:kern w:val="0"/>
          <w:sz w:val="20"/>
          <w:szCs w:val="20"/>
          <w:lang w:eastAsia="pl-PL"/>
        </w:rPr>
        <w:t>?</w:t>
      </w:r>
    </w:p>
    <w:p w:rsidR="00C75B08" w:rsidRPr="000B51D3" w:rsidRDefault="00C75B08" w:rsidP="005D7A3B">
      <w:pPr>
        <w:suppressAutoHyphens w:val="0"/>
        <w:autoSpaceDE w:val="0"/>
        <w:autoSpaceDN w:val="0"/>
        <w:adjustRightInd w:val="0"/>
        <w:ind w:left="708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>
        <w:rPr>
          <w:rFonts w:ascii="Calibri" w:eastAsia="Arial Unicode MS" w:hAnsi="Calibri" w:cs="Calibri"/>
          <w:kern w:val="0"/>
          <w:sz w:val="20"/>
          <w:szCs w:val="20"/>
          <w:lang w:eastAsia="pl-PL"/>
        </w:rPr>
        <w:t xml:space="preserve">Odp.  </w:t>
      </w:r>
      <w:r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  <w:t>Zamawiający uwzględnia uwagę  i wprowadza  zmianę do projektu umowy.</w:t>
      </w:r>
    </w:p>
    <w:p w:rsidR="000B51D3" w:rsidRPr="000B51D3" w:rsidRDefault="000B51D3" w:rsidP="000B51D3">
      <w:p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</w:p>
    <w:p w:rsidR="000B51D3" w:rsidRPr="000B51D3" w:rsidRDefault="000B51D3" w:rsidP="000B51D3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§4 ust. 9</w:t>
      </w:r>
    </w:p>
    <w:p w:rsidR="000B51D3" w:rsidRDefault="000B51D3" w:rsidP="005D7A3B">
      <w:pPr>
        <w:widowControl/>
        <w:suppressAutoHyphens w:val="0"/>
        <w:autoSpaceDE w:val="0"/>
        <w:autoSpaceDN w:val="0"/>
        <w:ind w:left="708"/>
        <w:rPr>
          <w:rFonts w:ascii="Calibri" w:eastAsia="Times New Roman" w:hAnsi="Calibri" w:cs="Arial"/>
          <w:kern w:val="0"/>
          <w:sz w:val="20"/>
          <w:szCs w:val="20"/>
          <w:lang w:eastAsia="ar-SA"/>
        </w:rPr>
      </w:pPr>
      <w:r w:rsidRPr="000B51D3">
        <w:rPr>
          <w:rFonts w:ascii="Calibri" w:eastAsia="Times New Roman" w:hAnsi="Calibri" w:cs="Arial"/>
          <w:kern w:val="0"/>
          <w:sz w:val="20"/>
          <w:szCs w:val="20"/>
          <w:lang w:eastAsia="ar-SA"/>
        </w:rPr>
        <w:t>Wykonawca udzieli gwarancji na wymienione podczas naprawy przedmiotu umowy podzespoły zgodnie z gwarancją udzieloną przez producenta albo do upływu terminu gwarancji na całe urządzenie, w zależności który termin upłynie później.</w:t>
      </w:r>
    </w:p>
    <w:p w:rsidR="00C75B08" w:rsidRPr="000B51D3" w:rsidRDefault="00C75B08" w:rsidP="005D7A3B">
      <w:pPr>
        <w:widowControl/>
        <w:suppressAutoHyphens w:val="0"/>
        <w:autoSpaceDE w:val="0"/>
        <w:autoSpaceDN w:val="0"/>
        <w:ind w:left="708"/>
        <w:rPr>
          <w:rFonts w:ascii="Calibri" w:eastAsia="Times New Roman" w:hAnsi="Calibri" w:cs="Arial"/>
          <w:kern w:val="0"/>
          <w:sz w:val="20"/>
          <w:szCs w:val="20"/>
          <w:lang w:eastAsia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ar-SA"/>
        </w:rPr>
        <w:t xml:space="preserve">Odp. </w:t>
      </w:r>
      <w:r w:rsidR="001C285D">
        <w:rPr>
          <w:rFonts w:ascii="Calibri" w:eastAsia="Times New Roman" w:hAnsi="Calibri" w:cs="Arial"/>
          <w:kern w:val="0"/>
          <w:sz w:val="20"/>
          <w:szCs w:val="20"/>
          <w:lang w:eastAsia="ar-SA"/>
        </w:rPr>
        <w:t>Zgodnie z SIWZ</w:t>
      </w:r>
    </w:p>
    <w:p w:rsidR="000B51D3" w:rsidRPr="000B51D3" w:rsidRDefault="000B51D3" w:rsidP="001C285D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§4 ust. 10</w:t>
      </w:r>
    </w:p>
    <w:p w:rsidR="000B51D3" w:rsidRPr="000B51D3" w:rsidRDefault="000B51D3" w:rsidP="005D7A3B">
      <w:pPr>
        <w:suppressAutoHyphens w:val="0"/>
        <w:autoSpaceDE w:val="0"/>
        <w:autoSpaceDN w:val="0"/>
        <w:adjustRightInd w:val="0"/>
        <w:ind w:left="708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kern w:val="0"/>
          <w:sz w:val="20"/>
          <w:szCs w:val="20"/>
          <w:lang w:eastAsia="pl-PL"/>
        </w:rPr>
        <w:lastRenderedPageBreak/>
        <w:t xml:space="preserve">Czy Zamawiający wyrazi zgodę na modyfikację w/w zapisu na: </w:t>
      </w:r>
      <w:r w:rsidRPr="000B51D3">
        <w:rPr>
          <w:rFonts w:ascii="Calibri" w:eastAsia="Arial Unicode MS" w:hAnsi="Calibri" w:cs="Calibri"/>
          <w:i/>
          <w:kern w:val="0"/>
          <w:sz w:val="20"/>
          <w:szCs w:val="20"/>
          <w:lang w:eastAsia="pl-PL"/>
        </w:rPr>
        <w:t>„</w:t>
      </w:r>
      <w:r w:rsidRPr="000B51D3">
        <w:rPr>
          <w:rFonts w:ascii="Calibri" w:eastAsia="Arial Unicode MS" w:hAnsi="Calibri" w:cs="Arial Unicode MS"/>
          <w:i/>
          <w:kern w:val="0"/>
          <w:sz w:val="20"/>
          <w:szCs w:val="20"/>
          <w:lang w:eastAsia="pl-PL"/>
        </w:rPr>
        <w:t>Wykonawca zapewnia dostępność części zamiennych oraz serwisu w okresie nie krótszym niż 10 lat od momentu odbioru Przedmiotu umowy, z zastrzeżeniem, ze dla sprzętu IT oraz oprogramowania okres ten wynosi lat 5.</w:t>
      </w:r>
      <w:r w:rsidRPr="000B51D3">
        <w:rPr>
          <w:rFonts w:ascii="Calibri" w:eastAsia="Arial Unicode MS" w:hAnsi="Calibri" w:cs="Calibri"/>
          <w:i/>
          <w:kern w:val="0"/>
          <w:sz w:val="20"/>
          <w:szCs w:val="20"/>
          <w:lang w:eastAsia="pl-PL"/>
        </w:rPr>
        <w:t>”</w:t>
      </w:r>
      <w:r w:rsidRPr="000B51D3">
        <w:rPr>
          <w:rFonts w:ascii="Calibri" w:eastAsia="Arial Unicode MS" w:hAnsi="Calibri" w:cs="Calibri"/>
          <w:kern w:val="0"/>
          <w:sz w:val="20"/>
          <w:szCs w:val="20"/>
          <w:lang w:eastAsia="pl-PL"/>
        </w:rPr>
        <w:t>?</w:t>
      </w:r>
    </w:p>
    <w:p w:rsidR="000B51D3" w:rsidRPr="000B51D3" w:rsidRDefault="000B51D3" w:rsidP="005D7A3B">
      <w:pPr>
        <w:widowControl/>
        <w:suppressAutoHyphens w:val="0"/>
        <w:ind w:left="708"/>
        <w:rPr>
          <w:rFonts w:ascii="Calibri" w:eastAsia="Times New Roman" w:hAnsi="Calibri" w:cs="Arial"/>
          <w:color w:val="000000"/>
          <w:kern w:val="0"/>
          <w:sz w:val="20"/>
          <w:szCs w:val="20"/>
          <w:lang w:eastAsia="de-DE"/>
        </w:rPr>
      </w:pPr>
      <w:r w:rsidRPr="000B51D3">
        <w:rPr>
          <w:rFonts w:ascii="Calibri" w:eastAsia="Times New Roman" w:hAnsi="Calibri" w:cs="Arial"/>
          <w:color w:val="000000"/>
          <w:kern w:val="0"/>
          <w:sz w:val="20"/>
          <w:szCs w:val="20"/>
          <w:lang w:eastAsia="de-DE"/>
        </w:rPr>
        <w:t>Przedmiotowa prośba ma na celu doprecyzowanie obowiązków Wykonawcy. Zwracamy uwagę, że żadne przepisy prawa ani krajowego (ustawa z dnia 20 maja 2010 roku o wyrobach medycznych) ani unijnego (dyrektywa Rady 93/42/EEC z 14.06.1993 roku dotycząca wyrobów medycznych) nie regulują kwestii dostępności części zamiennych i nie wskazują wprost jakiegokolwiek okresu ich gwarantowanej dostępności. Z uwagi na postęp technologiczny wyroby IT tj. komputery i oprogramowanie do nich, podlegają ciągłym zmianom i standardem jest ich wymiana na nowsze modele wcześniej, niż po 10 latach. Istotnym jest również fakt, że producenci komputerów i oprogramowania m.in. z uwagi na tak szybki postęp technologiczny, zazwyczaj nie utrzymują ich na stanie magazynowym w tak długim okresie. Z uwagi na powyższe, zobowiązanie do zapewnienia 10 letniej dostępności komputerów, części zamiennych do nich oraz oprogramowania w wersjach tożsamych z dostarczonymi przez Wykonawcę w wykonaniu niniejszej umowy, jest zobowiązaniem praktycznie niemożliwym do wykonania.</w:t>
      </w:r>
    </w:p>
    <w:p w:rsidR="000B51D3" w:rsidRDefault="000B51D3" w:rsidP="005D7A3B">
      <w:pPr>
        <w:widowControl/>
        <w:suppressAutoHyphens w:val="0"/>
        <w:ind w:left="708"/>
        <w:rPr>
          <w:rFonts w:ascii="Calibri" w:eastAsia="Times New Roman" w:hAnsi="Calibri" w:cs="Arial"/>
          <w:color w:val="000000"/>
          <w:kern w:val="0"/>
          <w:sz w:val="20"/>
          <w:szCs w:val="20"/>
          <w:lang w:eastAsia="de-DE"/>
        </w:rPr>
      </w:pPr>
      <w:r w:rsidRPr="000B51D3">
        <w:rPr>
          <w:rFonts w:ascii="Calibri" w:eastAsia="Times New Roman" w:hAnsi="Calibri" w:cs="Arial"/>
          <w:color w:val="000000"/>
          <w:kern w:val="0"/>
          <w:sz w:val="20"/>
          <w:szCs w:val="20"/>
          <w:lang w:eastAsia="de-DE"/>
        </w:rPr>
        <w:t>Mając powyższe na uwadze uprzejmie prosimy o zmianę zapisu umownego zgodnie z powyższa propozycją.</w:t>
      </w:r>
    </w:p>
    <w:p w:rsidR="001C285D" w:rsidRPr="000B51D3" w:rsidRDefault="001C285D" w:rsidP="005D7A3B">
      <w:pPr>
        <w:suppressAutoHyphens w:val="0"/>
        <w:autoSpaceDE w:val="0"/>
        <w:autoSpaceDN w:val="0"/>
        <w:adjustRightInd w:val="0"/>
        <w:ind w:left="708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de-DE"/>
        </w:rPr>
        <w:t xml:space="preserve">Odp. </w:t>
      </w:r>
      <w:r>
        <w:rPr>
          <w:rFonts w:ascii="Calibri" w:hAnsi="Calibri"/>
          <w:bCs/>
          <w:color w:val="000000"/>
          <w:kern w:val="2"/>
          <w:sz w:val="20"/>
          <w:szCs w:val="20"/>
          <w:lang w:eastAsia="hi-IN" w:bidi="hi-IN"/>
        </w:rPr>
        <w:t>Zamawiający uwzględnia uwagę  i wprowadza  zmianę do projektu umowy.</w:t>
      </w:r>
    </w:p>
    <w:p w:rsidR="001C285D" w:rsidRPr="000B51D3" w:rsidRDefault="001C285D" w:rsidP="000B51D3">
      <w:pPr>
        <w:widowControl/>
        <w:suppressAutoHyphens w:val="0"/>
        <w:rPr>
          <w:rFonts w:ascii="Calibri" w:eastAsia="Times New Roman" w:hAnsi="Calibri"/>
          <w:kern w:val="0"/>
          <w:sz w:val="20"/>
          <w:szCs w:val="20"/>
          <w:lang w:eastAsia="de-DE"/>
        </w:rPr>
      </w:pPr>
    </w:p>
    <w:p w:rsidR="000B51D3" w:rsidRPr="000B51D3" w:rsidRDefault="000B51D3" w:rsidP="000B51D3">
      <w:p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</w:p>
    <w:p w:rsidR="000B51D3" w:rsidRPr="000B51D3" w:rsidRDefault="000B51D3" w:rsidP="001C285D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§4 ust. 13</w:t>
      </w:r>
    </w:p>
    <w:p w:rsidR="000B51D3" w:rsidRPr="000B51D3" w:rsidRDefault="000B51D3" w:rsidP="005D7A3B">
      <w:pPr>
        <w:tabs>
          <w:tab w:val="left" w:pos="1080"/>
        </w:tabs>
        <w:autoSpaceDE w:val="0"/>
        <w:autoSpaceDN w:val="0"/>
        <w:adjustRightInd w:val="0"/>
        <w:ind w:left="708" w:right="-6"/>
        <w:jc w:val="both"/>
        <w:rPr>
          <w:rFonts w:ascii="Calibri" w:eastAsia="Times New Roman" w:hAnsi="Calibri" w:cs="Arial"/>
          <w:i/>
          <w:kern w:val="0"/>
          <w:sz w:val="20"/>
          <w:szCs w:val="20"/>
          <w:lang w:eastAsia="de-DE"/>
        </w:rPr>
      </w:pPr>
      <w:r w:rsidRPr="000B51D3">
        <w:rPr>
          <w:rFonts w:ascii="Calibri" w:eastAsia="Times New Roman" w:hAnsi="Calibri" w:cs="Calibri"/>
          <w:kern w:val="0"/>
          <w:sz w:val="20"/>
          <w:szCs w:val="20"/>
          <w:lang w:eastAsia="de-DE"/>
        </w:rPr>
        <w:t xml:space="preserve">Czy Zamawiający, celem doprecyzowania, wyrazi zgodę na dodanie do projektu umowy zapisu o treści: </w:t>
      </w:r>
      <w:r w:rsidRPr="000B51D3">
        <w:rPr>
          <w:rFonts w:ascii="Calibri" w:eastAsia="Times New Roman" w:hAnsi="Calibri" w:cs="Calibri"/>
          <w:i/>
          <w:kern w:val="0"/>
          <w:sz w:val="20"/>
          <w:szCs w:val="20"/>
          <w:lang w:eastAsia="de-DE"/>
        </w:rPr>
        <w:t>„</w:t>
      </w:r>
      <w:r w:rsidRPr="000B51D3">
        <w:rPr>
          <w:rFonts w:ascii="Calibri" w:eastAsia="Times New Roman" w:hAnsi="Calibri" w:cs="Arial"/>
          <w:i/>
          <w:kern w:val="0"/>
          <w:sz w:val="20"/>
          <w:szCs w:val="20"/>
          <w:lang w:eastAsia="de-DE"/>
        </w:rPr>
        <w:t>Odpowiedzialność Wykonawcy z tytułu gwarancji na dostarczone urządzenie obejmuje tylko wady / awarie powstałe z przyczyn tkwiących w dostarczonym urządzeniu, w szczególności wady konstrukcyjne, produkcyjne lub materiałowe. Gwarancją nie są objęte w szczególności:</w:t>
      </w:r>
    </w:p>
    <w:p w:rsidR="000B51D3" w:rsidRPr="000B51D3" w:rsidRDefault="000B51D3" w:rsidP="005D7A3B">
      <w:pPr>
        <w:widowControl/>
        <w:tabs>
          <w:tab w:val="left" w:pos="720"/>
        </w:tabs>
        <w:suppressAutoHyphens w:val="0"/>
        <w:ind w:left="1428"/>
        <w:contextualSpacing/>
        <w:jc w:val="both"/>
        <w:rPr>
          <w:rFonts w:ascii="Calibri" w:eastAsia="Calibri" w:hAnsi="Calibri" w:cs="Arial"/>
          <w:i/>
          <w:kern w:val="0"/>
          <w:sz w:val="20"/>
          <w:szCs w:val="20"/>
        </w:rPr>
      </w:pPr>
      <w:r w:rsidRPr="000B51D3">
        <w:rPr>
          <w:rFonts w:ascii="Calibri" w:eastAsia="Calibri" w:hAnsi="Calibri" w:cs="Arial"/>
          <w:i/>
          <w:kern w:val="0"/>
          <w:sz w:val="20"/>
          <w:szCs w:val="20"/>
        </w:rPr>
        <w:t>a.  uszkodzenia i wady dostarczanego sprzętu wynikłe na skutek:</w:t>
      </w:r>
    </w:p>
    <w:p w:rsidR="000B51D3" w:rsidRPr="000B51D3" w:rsidRDefault="000B51D3" w:rsidP="005D7A3B">
      <w:pPr>
        <w:widowControl/>
        <w:tabs>
          <w:tab w:val="left" w:pos="720"/>
        </w:tabs>
        <w:suppressAutoHyphens w:val="0"/>
        <w:ind w:left="1428"/>
        <w:contextualSpacing/>
        <w:jc w:val="both"/>
        <w:rPr>
          <w:rFonts w:ascii="Calibri" w:eastAsia="Calibri" w:hAnsi="Calibri" w:cs="Arial"/>
          <w:i/>
          <w:kern w:val="0"/>
          <w:sz w:val="20"/>
          <w:szCs w:val="20"/>
        </w:rPr>
      </w:pPr>
      <w:r w:rsidRPr="000B51D3">
        <w:rPr>
          <w:rFonts w:ascii="Calibri" w:eastAsia="Calibri" w:hAnsi="Calibri" w:cs="Arial"/>
          <w:i/>
          <w:kern w:val="0"/>
          <w:sz w:val="20"/>
          <w:szCs w:val="20"/>
        </w:rPr>
        <w:t>- eksploatacji sprzętu przez Zamawiającego niezgodnej z jego przeznaczeniem, niestosowania się Zamawiającego do instrukcji obsługi sprzętu, mechanicznego uszkodzenia powstałego z przyczyn leżących po stronie Zamawiającego lub osób trzecich i wywołane nimi wady,</w:t>
      </w:r>
    </w:p>
    <w:p w:rsidR="000B51D3" w:rsidRPr="000B51D3" w:rsidRDefault="000B51D3" w:rsidP="005D7A3B">
      <w:pPr>
        <w:widowControl/>
        <w:tabs>
          <w:tab w:val="left" w:pos="720"/>
        </w:tabs>
        <w:suppressAutoHyphens w:val="0"/>
        <w:ind w:left="1428"/>
        <w:contextualSpacing/>
        <w:jc w:val="both"/>
        <w:rPr>
          <w:rFonts w:ascii="Calibri" w:eastAsia="Calibri" w:hAnsi="Calibri" w:cs="Arial"/>
          <w:i/>
          <w:kern w:val="0"/>
          <w:sz w:val="20"/>
          <w:szCs w:val="20"/>
        </w:rPr>
      </w:pPr>
      <w:r w:rsidRPr="000B51D3">
        <w:rPr>
          <w:rFonts w:ascii="Calibri" w:eastAsia="Calibri" w:hAnsi="Calibri" w:cs="Arial"/>
          <w:i/>
          <w:kern w:val="0"/>
          <w:sz w:val="20"/>
          <w:szCs w:val="20"/>
        </w:rPr>
        <w:t>- samowolnych napraw, przeróbek lub zmian konstrukcyjnych (dokonywanych przez Zamawiającego lub inne nieuprawnione osoby);</w:t>
      </w:r>
    </w:p>
    <w:p w:rsidR="000B51D3" w:rsidRPr="000B51D3" w:rsidRDefault="000B51D3" w:rsidP="005D7A3B">
      <w:pPr>
        <w:widowControl/>
        <w:tabs>
          <w:tab w:val="left" w:pos="720"/>
        </w:tabs>
        <w:suppressAutoHyphens w:val="0"/>
        <w:ind w:left="1428"/>
        <w:contextualSpacing/>
        <w:jc w:val="both"/>
        <w:rPr>
          <w:rFonts w:ascii="Calibri" w:eastAsia="Calibri" w:hAnsi="Calibri" w:cs="Arial"/>
          <w:i/>
          <w:kern w:val="0"/>
          <w:sz w:val="20"/>
          <w:szCs w:val="20"/>
        </w:rPr>
      </w:pPr>
      <w:r w:rsidRPr="000B51D3">
        <w:rPr>
          <w:rFonts w:ascii="Calibri" w:eastAsia="Calibri" w:hAnsi="Calibri" w:cs="Arial"/>
          <w:i/>
          <w:kern w:val="0"/>
          <w:sz w:val="20"/>
          <w:szCs w:val="20"/>
        </w:rPr>
        <w:t>b. uszkodzenia spowodowane zdarzeniami losowymi tzw. siła wyższa (pożar, powódź, zalanie itp.)</w:t>
      </w:r>
    </w:p>
    <w:p w:rsidR="000B51D3" w:rsidRDefault="000B51D3" w:rsidP="005D7A3B">
      <w:pPr>
        <w:widowControl/>
        <w:tabs>
          <w:tab w:val="left" w:pos="720"/>
        </w:tabs>
        <w:suppressAutoHyphens w:val="0"/>
        <w:ind w:left="1428"/>
        <w:contextualSpacing/>
        <w:jc w:val="both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Arial"/>
          <w:i/>
          <w:kern w:val="0"/>
          <w:sz w:val="20"/>
          <w:szCs w:val="20"/>
          <w:lang w:eastAsia="pl-PL"/>
        </w:rPr>
        <w:t>c. materiały eksploatacyjne,</w:t>
      </w:r>
      <w:r w:rsidRPr="000B51D3">
        <w:rPr>
          <w:rFonts w:ascii="Calibri" w:eastAsia="Arial Unicode MS" w:hAnsi="Calibri" w:cs="Calibri"/>
          <w:i/>
          <w:kern w:val="0"/>
          <w:sz w:val="20"/>
          <w:szCs w:val="20"/>
          <w:lang w:eastAsia="pl-PL"/>
        </w:rPr>
        <w:t>”</w:t>
      </w:r>
      <w:r w:rsidRPr="000B51D3">
        <w:rPr>
          <w:rFonts w:ascii="Calibri" w:eastAsia="Arial Unicode MS" w:hAnsi="Calibri" w:cs="Calibri"/>
          <w:kern w:val="0"/>
          <w:sz w:val="20"/>
          <w:szCs w:val="20"/>
          <w:lang w:eastAsia="pl-PL"/>
        </w:rPr>
        <w:t>?</w:t>
      </w:r>
    </w:p>
    <w:p w:rsidR="0079354E" w:rsidRPr="0079354E" w:rsidRDefault="0079354E" w:rsidP="005D7A3B">
      <w:pPr>
        <w:widowControl/>
        <w:tabs>
          <w:tab w:val="left" w:pos="720"/>
        </w:tabs>
        <w:suppressAutoHyphens w:val="0"/>
        <w:ind w:left="1428"/>
        <w:contextualSpacing/>
        <w:jc w:val="both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>
        <w:rPr>
          <w:rFonts w:ascii="Calibri" w:eastAsia="Arial Unicode MS" w:hAnsi="Calibri" w:cs="Arial"/>
          <w:kern w:val="0"/>
          <w:sz w:val="20"/>
          <w:szCs w:val="20"/>
          <w:lang w:eastAsia="pl-PL"/>
        </w:rPr>
        <w:t>Odp. Zgodnie z SIWZ</w:t>
      </w:r>
    </w:p>
    <w:p w:rsidR="000B51D3" w:rsidRPr="000B51D3" w:rsidRDefault="000B51D3" w:rsidP="000B51D3">
      <w:p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</w:p>
    <w:p w:rsidR="000B51D3" w:rsidRPr="000B51D3" w:rsidRDefault="000B51D3" w:rsidP="0079354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§5 ust. 1</w:t>
      </w:r>
    </w:p>
    <w:p w:rsidR="000B51D3" w:rsidRDefault="000B51D3" w:rsidP="005D7A3B">
      <w:pPr>
        <w:tabs>
          <w:tab w:val="left" w:pos="1080"/>
        </w:tabs>
        <w:autoSpaceDE w:val="0"/>
        <w:autoSpaceDN w:val="0"/>
        <w:adjustRightInd w:val="0"/>
        <w:ind w:left="708" w:right="-6"/>
        <w:rPr>
          <w:rFonts w:ascii="Calibri" w:eastAsia="Times New Roman" w:hAnsi="Calibri" w:cs="Calibri"/>
          <w:kern w:val="0"/>
          <w:sz w:val="20"/>
          <w:szCs w:val="20"/>
          <w:lang w:eastAsia="de-DE"/>
        </w:rPr>
      </w:pPr>
      <w:r w:rsidRPr="000B51D3">
        <w:rPr>
          <w:rFonts w:ascii="Calibri" w:eastAsia="Times New Roman" w:hAnsi="Calibri" w:cs="Calibri"/>
          <w:kern w:val="0"/>
          <w:sz w:val="20"/>
          <w:szCs w:val="20"/>
          <w:lang w:eastAsia="de-DE"/>
        </w:rPr>
        <w:t xml:space="preserve">Czy Zamawiający wyrazi zgodę na dodanie do projektu umowy zapisu o treści: </w:t>
      </w:r>
      <w:r w:rsidRPr="000B51D3">
        <w:rPr>
          <w:rFonts w:ascii="Calibri" w:eastAsia="Times New Roman" w:hAnsi="Calibri" w:cs="Calibri"/>
          <w:i/>
          <w:kern w:val="0"/>
          <w:sz w:val="20"/>
          <w:szCs w:val="20"/>
          <w:lang w:eastAsia="de-DE"/>
        </w:rPr>
        <w:t>„</w:t>
      </w:r>
      <w:r w:rsidRPr="000B51D3">
        <w:rPr>
          <w:rFonts w:ascii="Calibri" w:eastAsia="Times New Roman" w:hAnsi="Calibri"/>
          <w:i/>
          <w:kern w:val="0"/>
          <w:sz w:val="20"/>
          <w:szCs w:val="20"/>
          <w:lang w:eastAsia="de-DE"/>
        </w:rPr>
        <w:t>W przypadku nie wykonania zamówienia w terminie określonym w § 3 ust. 2, Wykonawca zapłaci Zamawiającemu karę umowną w wysokości 0,3 % wartości niedostarczonego urządzenia, określonej w formularzu oferty, za każdy dzień zwłoki łącznie nie więcej niż 10% w/w kwoty.</w:t>
      </w:r>
      <w:r w:rsidRPr="000B51D3">
        <w:rPr>
          <w:rFonts w:ascii="Calibri" w:eastAsia="Times New Roman" w:hAnsi="Calibri" w:cs="Calibri"/>
          <w:i/>
          <w:kern w:val="0"/>
          <w:sz w:val="20"/>
          <w:szCs w:val="20"/>
          <w:lang w:eastAsia="de-DE"/>
        </w:rPr>
        <w:t>”</w:t>
      </w:r>
      <w:r w:rsidRPr="000B51D3">
        <w:rPr>
          <w:rFonts w:ascii="Calibri" w:eastAsia="Times New Roman" w:hAnsi="Calibri" w:cs="Calibri"/>
          <w:kern w:val="0"/>
          <w:sz w:val="20"/>
          <w:szCs w:val="20"/>
          <w:lang w:eastAsia="de-DE"/>
        </w:rPr>
        <w:t>?</w:t>
      </w:r>
    </w:p>
    <w:p w:rsidR="0079354E" w:rsidRPr="000B51D3" w:rsidRDefault="0079354E" w:rsidP="005D7A3B">
      <w:pPr>
        <w:tabs>
          <w:tab w:val="left" w:pos="1080"/>
        </w:tabs>
        <w:autoSpaceDE w:val="0"/>
        <w:autoSpaceDN w:val="0"/>
        <w:adjustRightInd w:val="0"/>
        <w:ind w:left="708" w:right="-6"/>
        <w:rPr>
          <w:rFonts w:ascii="Calibri" w:eastAsia="Times New Roman" w:hAnsi="Calibri" w:cs="Calibri"/>
          <w:kern w:val="0"/>
          <w:sz w:val="20"/>
          <w:szCs w:val="20"/>
          <w:lang w:eastAsia="de-D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de-DE"/>
        </w:rPr>
        <w:t>Odp. Zgodnie z SIWZ.</w:t>
      </w:r>
    </w:p>
    <w:p w:rsidR="000B51D3" w:rsidRPr="000B51D3" w:rsidRDefault="000B51D3" w:rsidP="000B51D3">
      <w:p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</w:p>
    <w:p w:rsidR="000B51D3" w:rsidRPr="000B51D3" w:rsidRDefault="000B51D3" w:rsidP="0079354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§5 ust. 3</w:t>
      </w:r>
    </w:p>
    <w:p w:rsidR="000B51D3" w:rsidRDefault="000B51D3" w:rsidP="005D7A3B">
      <w:pPr>
        <w:tabs>
          <w:tab w:val="left" w:pos="1080"/>
        </w:tabs>
        <w:autoSpaceDE w:val="0"/>
        <w:autoSpaceDN w:val="0"/>
        <w:adjustRightInd w:val="0"/>
        <w:ind w:left="708" w:right="-6"/>
        <w:rPr>
          <w:rFonts w:ascii="Calibri" w:eastAsia="Times New Roman" w:hAnsi="Calibri" w:cs="Calibri"/>
          <w:kern w:val="0"/>
          <w:sz w:val="20"/>
          <w:szCs w:val="20"/>
          <w:lang w:eastAsia="de-DE"/>
        </w:rPr>
      </w:pPr>
      <w:r w:rsidRPr="000B51D3">
        <w:rPr>
          <w:rFonts w:ascii="Calibri" w:eastAsia="Times New Roman" w:hAnsi="Calibri" w:cs="Calibri"/>
          <w:kern w:val="0"/>
          <w:sz w:val="20"/>
          <w:szCs w:val="20"/>
          <w:lang w:eastAsia="de-DE"/>
        </w:rPr>
        <w:t xml:space="preserve">Czy Zamawiający, celem doprecyzowania, wyrazi zgodę na dodanie do projektu umowy zapisu o treści: </w:t>
      </w:r>
      <w:r w:rsidRPr="000B51D3">
        <w:rPr>
          <w:rFonts w:ascii="Calibri" w:eastAsia="Times New Roman" w:hAnsi="Calibri" w:cs="Calibri"/>
          <w:i/>
          <w:kern w:val="0"/>
          <w:sz w:val="20"/>
          <w:szCs w:val="20"/>
          <w:lang w:eastAsia="de-DE"/>
        </w:rPr>
        <w:t>„</w:t>
      </w:r>
      <w:r w:rsidRPr="000B51D3">
        <w:rPr>
          <w:rFonts w:ascii="Calibri" w:eastAsia="Times New Roman" w:hAnsi="Calibri"/>
          <w:i/>
          <w:kern w:val="0"/>
          <w:sz w:val="20"/>
          <w:szCs w:val="20"/>
          <w:lang w:eastAsia="de-DE"/>
        </w:rPr>
        <w:t xml:space="preserve">W przypadku nie usunięcia wady uniemożliwiającej eksploatację Przedmiotu umowy, zgłoszonej w okresie gwarancji, w terminie 7 dni roboczych (tj. dni od </w:t>
      </w:r>
      <w:proofErr w:type="spellStart"/>
      <w:r w:rsidRPr="000B51D3">
        <w:rPr>
          <w:rFonts w:ascii="Calibri" w:eastAsia="Times New Roman" w:hAnsi="Calibri"/>
          <w:i/>
          <w:kern w:val="0"/>
          <w:sz w:val="20"/>
          <w:szCs w:val="20"/>
          <w:lang w:eastAsia="de-DE"/>
        </w:rPr>
        <w:t>pn</w:t>
      </w:r>
      <w:proofErr w:type="spellEnd"/>
      <w:r w:rsidRPr="000B51D3">
        <w:rPr>
          <w:rFonts w:ascii="Calibri" w:eastAsia="Times New Roman" w:hAnsi="Calibri"/>
          <w:i/>
          <w:kern w:val="0"/>
          <w:sz w:val="20"/>
          <w:szCs w:val="20"/>
          <w:lang w:eastAsia="de-DE"/>
        </w:rPr>
        <w:t xml:space="preserve"> – </w:t>
      </w:r>
      <w:proofErr w:type="spellStart"/>
      <w:r w:rsidRPr="000B51D3">
        <w:rPr>
          <w:rFonts w:ascii="Calibri" w:eastAsia="Times New Roman" w:hAnsi="Calibri"/>
          <w:i/>
          <w:kern w:val="0"/>
          <w:sz w:val="20"/>
          <w:szCs w:val="20"/>
          <w:lang w:eastAsia="de-DE"/>
        </w:rPr>
        <w:t>pt</w:t>
      </w:r>
      <w:proofErr w:type="spellEnd"/>
      <w:r w:rsidRPr="000B51D3">
        <w:rPr>
          <w:rFonts w:ascii="Calibri" w:eastAsia="Times New Roman" w:hAnsi="Calibri"/>
          <w:i/>
          <w:kern w:val="0"/>
          <w:sz w:val="20"/>
          <w:szCs w:val="20"/>
          <w:lang w:eastAsia="de-DE"/>
        </w:rPr>
        <w:t xml:space="preserve"> z wyłączeniem dni ustawowo wolnych od pracy) od daty zgłoszenia wady, oraz nie dostarczenia przed upływem tych 7 dni sprzętu zastępczego, o którym mowa w § 4 ust. 7 umowy, Wykonawca zapłaci Zamawiającemu karę umowną w wysokości 0,3 % wartości niesprawnego urządzenia, określonej w formularzu oferty, za każdy dzień braku możliwości eksploatacji urządzenia ponad termin 7 dni roboczych łącznie nie więcej niż 10% w/w kwoty.</w:t>
      </w:r>
      <w:r w:rsidRPr="000B51D3">
        <w:rPr>
          <w:rFonts w:ascii="Calibri" w:eastAsia="Times New Roman" w:hAnsi="Calibri" w:cs="Calibri"/>
          <w:i/>
          <w:kern w:val="0"/>
          <w:sz w:val="20"/>
          <w:szCs w:val="20"/>
          <w:lang w:eastAsia="de-DE"/>
        </w:rPr>
        <w:t>”</w:t>
      </w:r>
      <w:r w:rsidRPr="000B51D3">
        <w:rPr>
          <w:rFonts w:ascii="Calibri" w:eastAsia="Times New Roman" w:hAnsi="Calibri" w:cs="Calibri"/>
          <w:kern w:val="0"/>
          <w:sz w:val="20"/>
          <w:szCs w:val="20"/>
          <w:lang w:eastAsia="de-DE"/>
        </w:rPr>
        <w:t>?</w:t>
      </w:r>
    </w:p>
    <w:p w:rsidR="0079354E" w:rsidRPr="000B51D3" w:rsidRDefault="0079354E" w:rsidP="005D7A3B">
      <w:pPr>
        <w:tabs>
          <w:tab w:val="left" w:pos="1080"/>
        </w:tabs>
        <w:autoSpaceDE w:val="0"/>
        <w:autoSpaceDN w:val="0"/>
        <w:adjustRightInd w:val="0"/>
        <w:ind w:left="708" w:right="-6"/>
        <w:rPr>
          <w:rFonts w:ascii="Calibri" w:eastAsia="Times New Roman" w:hAnsi="Calibri" w:cs="Calibri"/>
          <w:kern w:val="0"/>
          <w:sz w:val="20"/>
          <w:szCs w:val="20"/>
          <w:lang w:eastAsia="de-D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de-DE"/>
        </w:rPr>
        <w:t>Odp. Zgodnie z SIWZ.</w:t>
      </w:r>
    </w:p>
    <w:p w:rsidR="000B51D3" w:rsidRPr="000B51D3" w:rsidRDefault="000B51D3" w:rsidP="000B51D3">
      <w:p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</w:p>
    <w:p w:rsidR="000B51D3" w:rsidRPr="000B51D3" w:rsidRDefault="000B51D3" w:rsidP="0079354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0B51D3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§5</w:t>
      </w:r>
    </w:p>
    <w:p w:rsidR="000B51D3" w:rsidRPr="000B51D3" w:rsidRDefault="000B51D3" w:rsidP="005D7A3B">
      <w:pPr>
        <w:tabs>
          <w:tab w:val="left" w:pos="1080"/>
        </w:tabs>
        <w:autoSpaceDE w:val="0"/>
        <w:autoSpaceDN w:val="0"/>
        <w:adjustRightInd w:val="0"/>
        <w:ind w:left="708" w:right="-6"/>
        <w:rPr>
          <w:rFonts w:ascii="Calibri" w:eastAsia="Times New Roman" w:hAnsi="Calibri" w:cs="Calibri"/>
          <w:kern w:val="0"/>
          <w:sz w:val="20"/>
          <w:szCs w:val="20"/>
          <w:lang w:eastAsia="de-DE"/>
        </w:rPr>
      </w:pPr>
      <w:r w:rsidRPr="000B51D3">
        <w:rPr>
          <w:rFonts w:ascii="Calibri" w:eastAsia="Times New Roman" w:hAnsi="Calibri" w:cs="Calibri"/>
          <w:kern w:val="0"/>
          <w:sz w:val="20"/>
          <w:szCs w:val="20"/>
          <w:lang w:eastAsia="de-DE"/>
        </w:rPr>
        <w:t xml:space="preserve">Czy Zamawiający wyrazi zgodę na dodanie do projektu umowy zapisu o treści: </w:t>
      </w:r>
      <w:r w:rsidRPr="000B51D3">
        <w:rPr>
          <w:rFonts w:ascii="Calibri" w:eastAsia="Times New Roman" w:hAnsi="Calibri" w:cs="Calibri"/>
          <w:i/>
          <w:kern w:val="0"/>
          <w:sz w:val="20"/>
          <w:szCs w:val="20"/>
          <w:lang w:eastAsia="de-DE"/>
        </w:rPr>
        <w:t>„</w:t>
      </w:r>
      <w:bookmarkStart w:id="0" w:name="OLE_LINK3"/>
      <w:bookmarkStart w:id="1" w:name="OLE_LINK4"/>
      <w:r w:rsidRPr="000B51D3">
        <w:rPr>
          <w:rFonts w:ascii="Calibri" w:eastAsia="Times New Roman" w:hAnsi="Calibri"/>
          <w:i/>
          <w:kern w:val="0"/>
          <w:sz w:val="20"/>
          <w:szCs w:val="20"/>
          <w:lang w:eastAsia="de-DE"/>
        </w:rPr>
        <w:t xml:space="preserve">Wykonawca ponosi bez ograniczeń umownych odpowiedzialność w zakresie, w jakim bezwzględne przepisy prawa nie pozwalają na zmianę lub ograniczenie odpowiedzialności odszkodowawczej. W pozostałym zakresie łączna odpowiedzialność odszkodowawcza Wykonawcy wynikająca z umowy lub pozostająca z nią w związku, niezależnie od podstaw prawnych dochodzonego roszczenia (w tym z tytułu kar umownych) ograniczona jest do wartości umowy netto. Wykonawca nie ponosi odpowiedzialności za utracone korzyści, utratę przychodów, utracone dane, utratę zysków, utratę możliwości eksploatacji, przerwy w pracy, koszty kapitałowe, odszkodowania i kary umowne płacone przez Zamawiającego swoim </w:t>
      </w:r>
      <w:r w:rsidRPr="000B51D3">
        <w:rPr>
          <w:rStyle w:val="Wyrnieniedelikatne"/>
          <w:lang w:eastAsia="de-DE"/>
        </w:rPr>
        <w:t>kontrahentom</w:t>
      </w:r>
      <w:bookmarkEnd w:id="0"/>
      <w:bookmarkEnd w:id="1"/>
      <w:r w:rsidRPr="000B51D3">
        <w:rPr>
          <w:rFonts w:ascii="Calibri" w:eastAsia="Times New Roman" w:hAnsi="Calibri" w:cs="Calibri"/>
          <w:i/>
          <w:kern w:val="0"/>
          <w:sz w:val="20"/>
          <w:szCs w:val="20"/>
          <w:lang w:eastAsia="de-DE"/>
        </w:rPr>
        <w:t>”</w:t>
      </w:r>
      <w:r w:rsidRPr="000B51D3">
        <w:rPr>
          <w:rFonts w:ascii="Calibri" w:eastAsia="Times New Roman" w:hAnsi="Calibri" w:cs="Calibri"/>
          <w:kern w:val="0"/>
          <w:sz w:val="20"/>
          <w:szCs w:val="20"/>
          <w:lang w:eastAsia="de-DE"/>
        </w:rPr>
        <w:t>?</w:t>
      </w:r>
    </w:p>
    <w:p w:rsidR="0010281B" w:rsidRPr="005D7A3B" w:rsidRDefault="000B51D3" w:rsidP="005D7A3B">
      <w:pPr>
        <w:ind w:left="708"/>
        <w:rPr>
          <w:rFonts w:ascii="Calibri" w:eastAsia="Times New Roman" w:hAnsi="Calibri"/>
          <w:kern w:val="0"/>
          <w:sz w:val="20"/>
          <w:szCs w:val="20"/>
          <w:lang w:eastAsia="de-DE"/>
        </w:rPr>
      </w:pPr>
      <w:r w:rsidRPr="000B51D3">
        <w:rPr>
          <w:rFonts w:ascii="Calibri" w:eastAsia="Times New Roman" w:hAnsi="Calibri"/>
          <w:kern w:val="0"/>
          <w:sz w:val="20"/>
          <w:szCs w:val="20"/>
          <w:lang w:eastAsia="de-DE"/>
        </w:rPr>
        <w:lastRenderedPageBreak/>
        <w:t>Przedmiotowa</w:t>
      </w:r>
      <w:r w:rsidRPr="000B51D3">
        <w:rPr>
          <w:rFonts w:ascii="Calibri" w:eastAsia="Times New Roman" w:hAnsi="Calibri"/>
          <w:kern w:val="0"/>
          <w:sz w:val="20"/>
          <w:szCs w:val="20"/>
          <w:lang w:val="de-DE" w:eastAsia="de-DE"/>
        </w:rPr>
        <w:t xml:space="preserve"> </w:t>
      </w:r>
      <w:r w:rsidRPr="000B51D3">
        <w:rPr>
          <w:rFonts w:ascii="Calibri" w:eastAsia="Times New Roman" w:hAnsi="Calibri"/>
          <w:kern w:val="0"/>
          <w:sz w:val="20"/>
          <w:szCs w:val="20"/>
          <w:lang w:eastAsia="de-DE"/>
        </w:rPr>
        <w:t>prośba uzasadniona jest coraz szerszą międzynarodową praktyką, w której standardem są klauzule ograniczające odpowiedzialność odszkodowawczą Wykonawcy, w kontekście coraz powszechniejszej zasady, że odpowiedzialność Wykonawcy nie powinna przekraczać określonej części wynagrodzenia umownego Wykonawcy (min. klauzule takie funkcjonują w umowach Banku Światowego). Pragniemy zauważyć, że ograniczenie odpowiedzialności do konkretnej kwoty i do sytuacji, w których wystąpiła bezpośrednia strata Zamawiającego pozwoli na zaoferowanie znacznie</w:t>
      </w:r>
      <w:r w:rsidR="005D7A3B">
        <w:rPr>
          <w:rFonts w:ascii="Calibri" w:eastAsia="Times New Roman" w:hAnsi="Calibri"/>
          <w:kern w:val="0"/>
          <w:sz w:val="20"/>
          <w:szCs w:val="20"/>
          <w:lang w:eastAsia="de-DE"/>
        </w:rPr>
        <w:t xml:space="preserve"> </w:t>
      </w:r>
      <w:r w:rsidR="0010281B" w:rsidRPr="0010281B">
        <w:rPr>
          <w:rFonts w:ascii="Calibri" w:eastAsia="Arial Unicode MS" w:hAnsi="Calibri" w:cs="Arial Unicode MS"/>
          <w:kern w:val="0"/>
          <w:sz w:val="20"/>
          <w:szCs w:val="20"/>
          <w:lang w:eastAsia="pl-PL"/>
        </w:rPr>
        <w:t>niższej ceny, a wyznaczony pułap kar umownych i łącznej kwoty odpowiedzialności odszkodowawczej są i tak wystarczającym czynnikiem „motywującym” Wykonawcę do należytego, w tym terminowego wykonania umowy.</w:t>
      </w:r>
    </w:p>
    <w:p w:rsidR="0010281B" w:rsidRPr="0010281B" w:rsidRDefault="0079354E" w:rsidP="005D7A3B">
      <w:pPr>
        <w:suppressAutoHyphens w:val="0"/>
        <w:autoSpaceDE w:val="0"/>
        <w:autoSpaceDN w:val="0"/>
        <w:adjustRightInd w:val="0"/>
        <w:ind w:left="846"/>
        <w:rPr>
          <w:rFonts w:ascii="Calibri" w:eastAsia="Arial Unicode MS" w:hAnsi="Calibri" w:cs="Calibri"/>
          <w:kern w:val="0"/>
          <w:sz w:val="20"/>
          <w:szCs w:val="20"/>
          <w:lang w:eastAsia="pl-PL"/>
        </w:rPr>
      </w:pPr>
      <w:r>
        <w:rPr>
          <w:rFonts w:ascii="Calibri" w:eastAsia="Arial Unicode MS" w:hAnsi="Calibri" w:cs="Calibri"/>
          <w:kern w:val="0"/>
          <w:sz w:val="20"/>
          <w:szCs w:val="20"/>
          <w:lang w:eastAsia="pl-PL"/>
        </w:rPr>
        <w:t>Odp. Zgodnie z SIWZ.</w:t>
      </w:r>
    </w:p>
    <w:p w:rsidR="0010281B" w:rsidRPr="0010281B" w:rsidRDefault="0010281B" w:rsidP="0079354E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</w:pPr>
      <w:r w:rsidRPr="0010281B">
        <w:rPr>
          <w:rFonts w:ascii="Calibri" w:eastAsia="Arial Unicode MS" w:hAnsi="Calibri" w:cs="Calibri"/>
          <w:b/>
          <w:kern w:val="0"/>
          <w:sz w:val="20"/>
          <w:szCs w:val="20"/>
          <w:lang w:eastAsia="pl-PL"/>
        </w:rPr>
        <w:t>Dotyczy załącznika nr 5 do SIWZ, §6 ust. 6</w:t>
      </w:r>
    </w:p>
    <w:p w:rsidR="0010281B" w:rsidRPr="0010281B" w:rsidRDefault="0010281B" w:rsidP="005D7A3B">
      <w:pPr>
        <w:tabs>
          <w:tab w:val="left" w:pos="1080"/>
        </w:tabs>
        <w:autoSpaceDE w:val="0"/>
        <w:autoSpaceDN w:val="0"/>
        <w:adjustRightInd w:val="0"/>
        <w:ind w:left="708" w:right="-6"/>
        <w:rPr>
          <w:rFonts w:ascii="Calibri" w:eastAsia="Times New Roman" w:hAnsi="Calibri" w:cs="Calibri"/>
          <w:kern w:val="0"/>
          <w:sz w:val="20"/>
          <w:szCs w:val="20"/>
          <w:lang w:eastAsia="de-DE"/>
        </w:rPr>
      </w:pPr>
      <w:r w:rsidRPr="0010281B">
        <w:rPr>
          <w:rFonts w:ascii="Calibri" w:eastAsia="Times New Roman" w:hAnsi="Calibri" w:cs="Calibri"/>
          <w:kern w:val="0"/>
          <w:sz w:val="20"/>
          <w:szCs w:val="20"/>
          <w:lang w:eastAsia="de-DE"/>
        </w:rPr>
        <w:t xml:space="preserve">Czy Zamawiający wyrazi zgodę na dodanie do projektu umowy zapisu o treści: </w:t>
      </w:r>
      <w:r w:rsidRPr="0010281B">
        <w:rPr>
          <w:rFonts w:ascii="Calibri" w:eastAsia="Times New Roman" w:hAnsi="Calibri" w:cs="Calibri"/>
          <w:i/>
          <w:kern w:val="0"/>
          <w:sz w:val="20"/>
          <w:szCs w:val="20"/>
          <w:lang w:eastAsia="de-DE"/>
        </w:rPr>
        <w:t>„</w:t>
      </w:r>
      <w:r w:rsidRPr="0010281B">
        <w:rPr>
          <w:rFonts w:ascii="Calibri" w:eastAsia="Times New Roman" w:hAnsi="Calibri"/>
          <w:i/>
          <w:kern w:val="0"/>
          <w:sz w:val="20"/>
          <w:szCs w:val="20"/>
          <w:lang w:eastAsia="de-DE"/>
        </w:rPr>
        <w:t>W przypadku opóźnienia w płatnościach należności , o których mowa w ust.3  Wykonawcy przysługiwać będą odsetki ustawowe.</w:t>
      </w:r>
      <w:r w:rsidRPr="0010281B">
        <w:rPr>
          <w:rFonts w:ascii="Calibri" w:eastAsia="Times New Roman" w:hAnsi="Calibri" w:cs="Calibri"/>
          <w:i/>
          <w:kern w:val="0"/>
          <w:sz w:val="20"/>
          <w:szCs w:val="20"/>
          <w:lang w:eastAsia="de-DE"/>
        </w:rPr>
        <w:t>”</w:t>
      </w:r>
      <w:r w:rsidRPr="0010281B">
        <w:rPr>
          <w:rFonts w:ascii="Calibri" w:eastAsia="Times New Roman" w:hAnsi="Calibri" w:cs="Calibri"/>
          <w:kern w:val="0"/>
          <w:sz w:val="20"/>
          <w:szCs w:val="20"/>
          <w:lang w:eastAsia="de-DE"/>
        </w:rPr>
        <w:t>?</w:t>
      </w:r>
    </w:p>
    <w:p w:rsidR="005D7A3B" w:rsidRDefault="005D7A3B" w:rsidP="005D7A3B">
      <w:pPr>
        <w:suppressAutoHyphens w:val="0"/>
        <w:autoSpaceDE w:val="0"/>
        <w:autoSpaceDN w:val="0"/>
        <w:adjustRightInd w:val="0"/>
        <w:ind w:left="708"/>
        <w:rPr>
          <w:rFonts w:ascii="Calibri" w:eastAsia="Arial Unicode MS" w:hAnsi="Calibri" w:cs="Arial Unicode MS"/>
          <w:kern w:val="0"/>
          <w:sz w:val="20"/>
          <w:szCs w:val="20"/>
          <w:lang w:eastAsia="pl-PL"/>
        </w:rPr>
      </w:pPr>
    </w:p>
    <w:p w:rsidR="005D7A3B" w:rsidRDefault="005D7A3B" w:rsidP="005D7A3B">
      <w:pPr>
        <w:suppressAutoHyphens w:val="0"/>
        <w:autoSpaceDE w:val="0"/>
        <w:autoSpaceDN w:val="0"/>
        <w:adjustRightInd w:val="0"/>
        <w:ind w:left="708"/>
        <w:rPr>
          <w:rFonts w:ascii="Calibri" w:eastAsia="Arial Unicode MS" w:hAnsi="Calibri" w:cs="Arial Unicode MS"/>
          <w:kern w:val="0"/>
          <w:sz w:val="20"/>
          <w:szCs w:val="20"/>
          <w:lang w:eastAsia="pl-PL"/>
        </w:rPr>
      </w:pPr>
    </w:p>
    <w:p w:rsidR="0010281B" w:rsidRPr="00410BA2" w:rsidRDefault="00410BA2" w:rsidP="005D7A3B">
      <w:pPr>
        <w:suppressAutoHyphens w:val="0"/>
        <w:autoSpaceDE w:val="0"/>
        <w:autoSpaceDN w:val="0"/>
        <w:adjustRightInd w:val="0"/>
        <w:ind w:left="708"/>
        <w:rPr>
          <w:rFonts w:ascii="Arial Narrow" w:hAnsi="Arial Narrow" w:cs="Arial Narrow"/>
          <w:b/>
          <w:bCs/>
        </w:rPr>
      </w:pPr>
      <w:bookmarkStart w:id="2" w:name="_GoBack"/>
      <w:bookmarkEnd w:id="2"/>
      <w:r>
        <w:rPr>
          <w:rFonts w:ascii="Calibri" w:eastAsia="Arial Unicode MS" w:hAnsi="Calibri" w:cs="Arial Unicode MS"/>
          <w:kern w:val="0"/>
          <w:sz w:val="20"/>
          <w:szCs w:val="20"/>
          <w:lang w:eastAsia="pl-PL"/>
        </w:rPr>
        <w:t>Jednocześnie Zamawiający informuje że w formularzu ofertowym zał. 1 wkradła się omyłka. Winno być „</w:t>
      </w:r>
      <w:r w:rsidRPr="00410BA2">
        <w:rPr>
          <w:rFonts w:ascii="Arial Narrow" w:hAnsi="Arial Narrow" w:cs="Arial Narrow"/>
          <w:b/>
          <w:bCs/>
        </w:rPr>
        <w:t>aparatu RTG  wyposażonego w ramię C”.</w:t>
      </w:r>
      <w:r>
        <w:rPr>
          <w:rFonts w:ascii="Arial Narrow" w:hAnsi="Arial Narrow" w:cs="Arial Narrow"/>
          <w:b/>
          <w:bCs/>
        </w:rPr>
        <w:t xml:space="preserve"> Obowiązujący wzór formularza zostanie dołączony na stronie Zamawiającego.</w:t>
      </w:r>
    </w:p>
    <w:p w:rsidR="00410BA2" w:rsidRPr="00410BA2" w:rsidRDefault="00410BA2" w:rsidP="0010281B">
      <w:pPr>
        <w:suppressAutoHyphens w:val="0"/>
        <w:autoSpaceDE w:val="0"/>
        <w:autoSpaceDN w:val="0"/>
        <w:adjustRightInd w:val="0"/>
        <w:rPr>
          <w:rFonts w:ascii="Calibri" w:eastAsia="Arial Unicode MS" w:hAnsi="Calibri" w:cs="Arial Unicode MS"/>
          <w:color w:val="FF0000"/>
          <w:kern w:val="0"/>
          <w:sz w:val="20"/>
          <w:szCs w:val="20"/>
          <w:lang w:eastAsia="pl-PL"/>
        </w:rPr>
      </w:pPr>
    </w:p>
    <w:p w:rsidR="0010281B" w:rsidRDefault="0010281B" w:rsidP="000B51D3">
      <w:pPr>
        <w:ind w:left="750" w:hanging="180"/>
        <w:rPr>
          <w:rFonts w:ascii="Calibri" w:eastAsia="Times New Roman" w:hAnsi="Calibri"/>
          <w:kern w:val="0"/>
          <w:sz w:val="20"/>
          <w:szCs w:val="20"/>
          <w:lang w:eastAsia="de-DE"/>
        </w:rPr>
      </w:pPr>
    </w:p>
    <w:p w:rsidR="0010281B" w:rsidRPr="000B51D3" w:rsidRDefault="0010281B" w:rsidP="000B51D3">
      <w:pPr>
        <w:ind w:left="750" w:hanging="180"/>
        <w:rPr>
          <w:rFonts w:ascii="Calibri" w:eastAsia="Times New Roman" w:hAnsi="Calibri"/>
          <w:kern w:val="0"/>
          <w:sz w:val="20"/>
          <w:szCs w:val="20"/>
          <w:lang w:eastAsia="de-DE"/>
        </w:rPr>
      </w:pP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>Niniejsza odpowiedź została udzielona na mocy art.38 ust.1-6 ustawy Prawo Zamówień Publicznych z dnia 29 s</w:t>
      </w:r>
      <w:r w:rsidR="00E729BF">
        <w:rPr>
          <w:rFonts w:ascii="Arial Narrow" w:eastAsia="Times New Roman" w:hAnsi="Arial Narrow"/>
          <w:kern w:val="0"/>
          <w:sz w:val="20"/>
          <w:szCs w:val="20"/>
          <w:lang w:eastAsia="pl-PL"/>
        </w:rPr>
        <w:t>tycznia 2004 roku (</w:t>
      </w:r>
      <w:proofErr w:type="spellStart"/>
      <w:r w:rsidR="00E729BF">
        <w:rPr>
          <w:rFonts w:ascii="Arial Narrow" w:eastAsia="Times New Roman" w:hAnsi="Arial Narrow"/>
          <w:kern w:val="0"/>
          <w:sz w:val="20"/>
          <w:szCs w:val="20"/>
          <w:lang w:eastAsia="pl-PL"/>
        </w:rPr>
        <w:t>t.j</w:t>
      </w:r>
      <w:proofErr w:type="spellEnd"/>
      <w:r w:rsidR="00E729BF">
        <w:rPr>
          <w:rFonts w:ascii="Arial Narrow" w:eastAsia="Times New Roman" w:hAnsi="Arial Narrow"/>
          <w:kern w:val="0"/>
          <w:sz w:val="20"/>
          <w:szCs w:val="20"/>
          <w:lang w:eastAsia="pl-PL"/>
        </w:rPr>
        <w:t>. Dz. U. z 2017</w:t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 r.  poz. </w:t>
      </w:r>
      <w:r w:rsidR="00E729BF">
        <w:rPr>
          <w:rFonts w:ascii="Arial Narrow" w:eastAsia="Times New Roman" w:hAnsi="Arial Narrow"/>
          <w:kern w:val="0"/>
          <w:sz w:val="20"/>
          <w:szCs w:val="20"/>
          <w:lang w:eastAsia="pl-PL"/>
        </w:rPr>
        <w:t>1579</w:t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) </w:t>
      </w: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                                                                        </w:t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</w:r>
      <w:r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ab/>
        <w:t xml:space="preserve"> ZAMAWIAJĄCY</w:t>
      </w:r>
    </w:p>
    <w:p w:rsidR="00A00EA3" w:rsidRPr="00F02B5B" w:rsidRDefault="00F02B5B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</w:pPr>
      <w:r>
        <w:rPr>
          <w:rFonts w:ascii="Arial Narrow" w:eastAsia="Times New Roman" w:hAnsi="Arial Narrow"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="00A00EA3" w:rsidRPr="00F02B5B">
        <w:rPr>
          <w:rFonts w:ascii="Arial Narrow" w:eastAsia="Times New Roman" w:hAnsi="Arial Narrow"/>
          <w:kern w:val="0"/>
          <w:sz w:val="20"/>
          <w:szCs w:val="20"/>
          <w:lang w:eastAsia="pl-PL"/>
        </w:rPr>
        <w:t>………………………………</w:t>
      </w:r>
    </w:p>
    <w:p w:rsidR="00A00EA3" w:rsidRPr="00F02B5B" w:rsidRDefault="00A00EA3" w:rsidP="00F02B5B">
      <w:pPr>
        <w:widowControl/>
        <w:suppressAutoHyphens w:val="0"/>
        <w:spacing w:line="276" w:lineRule="auto"/>
        <w:ind w:left="720"/>
        <w:jc w:val="both"/>
        <w:rPr>
          <w:rFonts w:ascii="Arial Narrow" w:eastAsia="Times New Roman" w:hAnsi="Arial Narrow"/>
          <w:kern w:val="0"/>
          <w:sz w:val="20"/>
          <w:szCs w:val="20"/>
          <w:lang w:eastAsia="pl-PL"/>
        </w:rPr>
        <w:sectPr w:rsidR="00A00EA3" w:rsidRPr="00F02B5B" w:rsidSect="00F02B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59" w:h="16862"/>
          <w:pgMar w:top="576" w:right="1469" w:bottom="568" w:left="857" w:header="708" w:footer="708" w:gutter="0"/>
          <w:cols w:space="60"/>
          <w:noEndnote/>
        </w:sectPr>
      </w:pPr>
    </w:p>
    <w:p w:rsidR="00014C9B" w:rsidRPr="00495701" w:rsidRDefault="00014C9B" w:rsidP="00014C9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sectPr w:rsidR="00014C9B" w:rsidRPr="0049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FD" w:rsidRDefault="00FD14FD" w:rsidP="00A00EA3">
      <w:r>
        <w:separator/>
      </w:r>
    </w:p>
  </w:endnote>
  <w:endnote w:type="continuationSeparator" w:id="0">
    <w:p w:rsidR="00FD14FD" w:rsidRDefault="00FD14FD" w:rsidP="00A0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50030"/>
      <w:docPartObj>
        <w:docPartGallery w:val="Page Numbers (Bottom of Page)"/>
        <w:docPartUnique/>
      </w:docPartObj>
    </w:sdtPr>
    <w:sdtEndPr/>
    <w:sdtContent>
      <w:p w:rsidR="00A00EA3" w:rsidRDefault="00A00E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3B">
          <w:rPr>
            <w:noProof/>
          </w:rPr>
          <w:t>3</w:t>
        </w:r>
        <w:r>
          <w:fldChar w:fldCharType="end"/>
        </w:r>
      </w:p>
    </w:sdtContent>
  </w:sdt>
  <w:p w:rsidR="00A00EA3" w:rsidRDefault="00A00EA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FD" w:rsidRDefault="00FD14FD" w:rsidP="00A00EA3">
      <w:r>
        <w:separator/>
      </w:r>
    </w:p>
  </w:footnote>
  <w:footnote w:type="continuationSeparator" w:id="0">
    <w:p w:rsidR="00FD14FD" w:rsidRDefault="00FD14FD" w:rsidP="00A0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4417"/>
    <w:multiLevelType w:val="hybridMultilevel"/>
    <w:tmpl w:val="7060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6E01"/>
    <w:multiLevelType w:val="hybridMultilevel"/>
    <w:tmpl w:val="463CF8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F05587"/>
    <w:multiLevelType w:val="hybridMultilevel"/>
    <w:tmpl w:val="7060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2160B"/>
    <w:multiLevelType w:val="hybridMultilevel"/>
    <w:tmpl w:val="951AAB7E"/>
    <w:lvl w:ilvl="0" w:tplc="072440F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11AA"/>
    <w:multiLevelType w:val="multilevel"/>
    <w:tmpl w:val="9D8C6D5C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25532A53"/>
    <w:multiLevelType w:val="hybridMultilevel"/>
    <w:tmpl w:val="FBD2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2097B"/>
    <w:multiLevelType w:val="hybridMultilevel"/>
    <w:tmpl w:val="EA102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B064F"/>
    <w:multiLevelType w:val="hybridMultilevel"/>
    <w:tmpl w:val="7060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11815"/>
    <w:multiLevelType w:val="hybridMultilevel"/>
    <w:tmpl w:val="F7181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70FB5"/>
    <w:multiLevelType w:val="hybridMultilevel"/>
    <w:tmpl w:val="9370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249F8"/>
    <w:multiLevelType w:val="hybridMultilevel"/>
    <w:tmpl w:val="F69C6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D4C68"/>
    <w:multiLevelType w:val="hybridMultilevel"/>
    <w:tmpl w:val="E98408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FE26CB"/>
    <w:multiLevelType w:val="hybridMultilevel"/>
    <w:tmpl w:val="DA4EA10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701815C6"/>
    <w:multiLevelType w:val="multilevel"/>
    <w:tmpl w:val="17F8FB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1800"/>
      </w:pPr>
      <w:rPr>
        <w:rFonts w:hint="default"/>
      </w:rPr>
    </w:lvl>
  </w:abstractNum>
  <w:abstractNum w:abstractNumId="14">
    <w:nsid w:val="75A76BCB"/>
    <w:multiLevelType w:val="hybridMultilevel"/>
    <w:tmpl w:val="47F4D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D270B"/>
    <w:multiLevelType w:val="hybridMultilevel"/>
    <w:tmpl w:val="0D66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2"/>
  </w:num>
  <w:num w:numId="16">
    <w:abstractNumId w:val="1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77"/>
    <w:rsid w:val="00014C9B"/>
    <w:rsid w:val="00064178"/>
    <w:rsid w:val="00096412"/>
    <w:rsid w:val="000B51D3"/>
    <w:rsid w:val="0010281B"/>
    <w:rsid w:val="0011016A"/>
    <w:rsid w:val="001651E8"/>
    <w:rsid w:val="001C285D"/>
    <w:rsid w:val="001E261F"/>
    <w:rsid w:val="001E45B7"/>
    <w:rsid w:val="0020141C"/>
    <w:rsid w:val="002043BB"/>
    <w:rsid w:val="002562E3"/>
    <w:rsid w:val="00275E51"/>
    <w:rsid w:val="002C6F72"/>
    <w:rsid w:val="002D1E7C"/>
    <w:rsid w:val="002F114C"/>
    <w:rsid w:val="00360587"/>
    <w:rsid w:val="00372687"/>
    <w:rsid w:val="00376CFC"/>
    <w:rsid w:val="003C28B2"/>
    <w:rsid w:val="00410BA2"/>
    <w:rsid w:val="00410DF7"/>
    <w:rsid w:val="0042234A"/>
    <w:rsid w:val="004360A1"/>
    <w:rsid w:val="0043749C"/>
    <w:rsid w:val="0046011D"/>
    <w:rsid w:val="00484132"/>
    <w:rsid w:val="00495701"/>
    <w:rsid w:val="005014AB"/>
    <w:rsid w:val="005031C8"/>
    <w:rsid w:val="00562761"/>
    <w:rsid w:val="00580DF0"/>
    <w:rsid w:val="005D7A3B"/>
    <w:rsid w:val="00601C46"/>
    <w:rsid w:val="00604438"/>
    <w:rsid w:val="006502C2"/>
    <w:rsid w:val="00693577"/>
    <w:rsid w:val="006A3C69"/>
    <w:rsid w:val="006B4093"/>
    <w:rsid w:val="007109C8"/>
    <w:rsid w:val="0073321C"/>
    <w:rsid w:val="007366FC"/>
    <w:rsid w:val="00793174"/>
    <w:rsid w:val="0079354E"/>
    <w:rsid w:val="00816BE2"/>
    <w:rsid w:val="00897160"/>
    <w:rsid w:val="008A5227"/>
    <w:rsid w:val="008D4DA9"/>
    <w:rsid w:val="009017B6"/>
    <w:rsid w:val="00916F27"/>
    <w:rsid w:val="00944836"/>
    <w:rsid w:val="00975D16"/>
    <w:rsid w:val="0099347D"/>
    <w:rsid w:val="009B0A2D"/>
    <w:rsid w:val="00A00EA3"/>
    <w:rsid w:val="00A14A89"/>
    <w:rsid w:val="00A216A6"/>
    <w:rsid w:val="00A43484"/>
    <w:rsid w:val="00A765AA"/>
    <w:rsid w:val="00AB4A20"/>
    <w:rsid w:val="00AC384C"/>
    <w:rsid w:val="00AD6E92"/>
    <w:rsid w:val="00B16B33"/>
    <w:rsid w:val="00B67EA7"/>
    <w:rsid w:val="00C75B08"/>
    <w:rsid w:val="00C91A27"/>
    <w:rsid w:val="00C96E3B"/>
    <w:rsid w:val="00CE3A2B"/>
    <w:rsid w:val="00D263FB"/>
    <w:rsid w:val="00D93210"/>
    <w:rsid w:val="00E0429F"/>
    <w:rsid w:val="00E147A6"/>
    <w:rsid w:val="00E729BF"/>
    <w:rsid w:val="00E940AB"/>
    <w:rsid w:val="00ED782E"/>
    <w:rsid w:val="00EF14AB"/>
    <w:rsid w:val="00F02B5B"/>
    <w:rsid w:val="00F63C7F"/>
    <w:rsid w:val="00F67F18"/>
    <w:rsid w:val="00FA2E0D"/>
    <w:rsid w:val="00F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1C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1C4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0B51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1C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1C4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0B51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1838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39</cp:revision>
  <cp:lastPrinted>2017-07-14T07:19:00Z</cp:lastPrinted>
  <dcterms:created xsi:type="dcterms:W3CDTF">2016-07-13T07:03:00Z</dcterms:created>
  <dcterms:modified xsi:type="dcterms:W3CDTF">2018-04-04T11:37:00Z</dcterms:modified>
</cp:coreProperties>
</file>