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EPII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23</w:t>
      </w:r>
      <w:r w:rsidR="00975D16">
        <w:rPr>
          <w:rFonts w:ascii="Arial" w:hAnsi="Arial" w:cs="Arial"/>
          <w:sz w:val="22"/>
          <w:szCs w:val="22"/>
        </w:rPr>
        <w:t>.</w:t>
      </w:r>
      <w:r w:rsidR="00376CFC">
        <w:rPr>
          <w:rFonts w:ascii="Arial" w:hAnsi="Arial" w:cs="Arial"/>
          <w:sz w:val="22"/>
          <w:szCs w:val="22"/>
        </w:rPr>
        <w:t>1</w:t>
      </w:r>
      <w:r w:rsidR="00E729BF">
        <w:rPr>
          <w:rFonts w:ascii="Arial" w:hAnsi="Arial" w:cs="Arial"/>
          <w:sz w:val="22"/>
          <w:szCs w:val="22"/>
        </w:rPr>
        <w:t>2</w:t>
      </w:r>
      <w:r w:rsidR="00975D16">
        <w:rPr>
          <w:rFonts w:ascii="Arial" w:hAnsi="Arial" w:cs="Arial"/>
          <w:sz w:val="22"/>
          <w:szCs w:val="22"/>
        </w:rPr>
        <w:t>.</w:t>
      </w:r>
      <w:r w:rsidR="00E729BF">
        <w:rPr>
          <w:rFonts w:ascii="Arial" w:hAnsi="Arial" w:cs="Arial"/>
          <w:sz w:val="22"/>
          <w:szCs w:val="22"/>
        </w:rPr>
        <w:t>20</w:t>
      </w:r>
      <w:r w:rsidRPr="00096412">
        <w:rPr>
          <w:rFonts w:ascii="Arial" w:hAnsi="Arial" w:cs="Arial"/>
          <w:sz w:val="22"/>
          <w:szCs w:val="22"/>
        </w:rPr>
        <w:t>1</w:t>
      </w:r>
      <w:r w:rsidR="00E729BF">
        <w:rPr>
          <w:rFonts w:ascii="Arial" w:hAnsi="Arial" w:cs="Arial"/>
          <w:sz w:val="22"/>
          <w:szCs w:val="22"/>
        </w:rPr>
        <w:t>8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E729BF">
        <w:rPr>
          <w:rFonts w:ascii="Arial" w:hAnsi="Arial" w:cs="Arial"/>
          <w:sz w:val="22"/>
          <w:szCs w:val="22"/>
        </w:rPr>
        <w:t>30</w:t>
      </w:r>
      <w:r w:rsidR="00693577" w:rsidRPr="00096412">
        <w:rPr>
          <w:rFonts w:ascii="Arial" w:hAnsi="Arial" w:cs="Arial"/>
          <w:sz w:val="22"/>
          <w:szCs w:val="22"/>
        </w:rPr>
        <w:t>.</w:t>
      </w:r>
      <w:r w:rsidR="00E729BF">
        <w:rPr>
          <w:rFonts w:ascii="Arial" w:hAnsi="Arial" w:cs="Arial"/>
          <w:sz w:val="22"/>
          <w:szCs w:val="22"/>
        </w:rPr>
        <w:t>03</w:t>
      </w:r>
      <w:r w:rsidR="00693577" w:rsidRPr="00096412">
        <w:rPr>
          <w:rFonts w:ascii="Arial" w:hAnsi="Arial" w:cs="Arial"/>
          <w:sz w:val="22"/>
          <w:szCs w:val="22"/>
        </w:rPr>
        <w:t>.201</w:t>
      </w:r>
      <w:r w:rsidR="00E729BF">
        <w:rPr>
          <w:rFonts w:ascii="Arial" w:hAnsi="Arial" w:cs="Arial"/>
          <w:sz w:val="22"/>
          <w:szCs w:val="22"/>
        </w:rPr>
        <w:t>8</w:t>
      </w:r>
      <w:r w:rsidR="00693577" w:rsidRPr="00096412">
        <w:rPr>
          <w:rFonts w:ascii="Arial" w:hAnsi="Arial" w:cs="Arial"/>
          <w:sz w:val="22"/>
          <w:szCs w:val="22"/>
        </w:rPr>
        <w:t xml:space="preserve">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Zamawiający :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Samodzielny Publiczny Zespół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w Kościanie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64-000 Kościan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Ul. Szpitalna 7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Fax : 0-65 512 -07 -07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F02B5B" w:rsidRDefault="00693577" w:rsidP="00F02B5B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F02B5B"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693577" w:rsidRDefault="00376CFC" w:rsidP="00693577">
      <w:pPr>
        <w:ind w:left="750" w:hanging="180"/>
        <w:rPr>
          <w:b/>
          <w:bCs/>
          <w:sz w:val="20"/>
          <w:szCs w:val="22"/>
        </w:rPr>
      </w:pPr>
      <w:r w:rsidRPr="00F02B5B">
        <w:rPr>
          <w:b/>
          <w:bCs/>
          <w:sz w:val="20"/>
          <w:szCs w:val="22"/>
        </w:rPr>
        <w:t>D</w:t>
      </w:r>
      <w:r w:rsidR="00693577" w:rsidRPr="00F02B5B">
        <w:rPr>
          <w:b/>
          <w:bCs/>
          <w:sz w:val="20"/>
          <w:szCs w:val="22"/>
        </w:rPr>
        <w:t>otyczy :</w:t>
      </w:r>
      <w:r w:rsidR="00E729BF" w:rsidRPr="00E729BF"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="00E729BF" w:rsidRPr="00E729BF">
        <w:rPr>
          <w:b/>
          <w:bCs/>
          <w:sz w:val="20"/>
          <w:szCs w:val="22"/>
        </w:rPr>
        <w:t>sprzedaż  z dostawą aparatu RTG  wyposażonego w ramię C</w:t>
      </w:r>
      <w:r w:rsidRPr="00F02B5B">
        <w:rPr>
          <w:b/>
          <w:bCs/>
          <w:sz w:val="20"/>
          <w:szCs w:val="22"/>
        </w:rPr>
        <w:t>.</w:t>
      </w: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Czy Zamawiający dopuści do zaoferowania aparat RTG, którego głębokość ramienia wynosi </w:t>
      </w:r>
      <w:smartTag w:uri="urn:schemas-microsoft-com:office:smarttags" w:element="metricconverter">
        <w:smartTagPr>
          <w:attr w:name="ProductID" w:val="66 cm"/>
        </w:smartTagPr>
        <w:r w:rsidRPr="00E729BF">
          <w:rPr>
            <w:b/>
            <w:bCs/>
            <w:sz w:val="20"/>
            <w:szCs w:val="22"/>
          </w:rPr>
          <w:t>66 cm</w:t>
        </w:r>
      </w:smartTag>
      <w:r w:rsidRPr="00E729BF">
        <w:rPr>
          <w:b/>
          <w:bCs/>
          <w:sz w:val="20"/>
          <w:szCs w:val="22"/>
        </w:rPr>
        <w:t xml:space="preserve">? Czy Zamawiający zgodzi się na obniżenie punktacji i przyzna punkty od wartości </w:t>
      </w:r>
      <w:smartTag w:uri="urn:schemas-microsoft-com:office:smarttags" w:element="metricconverter">
        <w:smartTagPr>
          <w:attr w:name="ProductID" w:val="66 cm"/>
        </w:smartTagPr>
        <w:r w:rsidRPr="00E729BF">
          <w:rPr>
            <w:b/>
            <w:bCs/>
            <w:sz w:val="20"/>
            <w:szCs w:val="22"/>
          </w:rPr>
          <w:t>66 cm</w:t>
        </w:r>
      </w:smartTag>
      <w:r w:rsidRPr="00E729BF">
        <w:rPr>
          <w:b/>
          <w:bCs/>
          <w:sz w:val="20"/>
          <w:szCs w:val="22"/>
        </w:rPr>
        <w:t>, aby umożliwić konkurencyjność ofert?</w:t>
      </w:r>
    </w:p>
    <w:p w:rsidR="00B67EA7" w:rsidRDefault="00B67EA7" w:rsidP="00B67EA7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Zamawiający podtrzymuje zapis SIWZ. Zamawiający oczekuje parametru lepszego niż 70 cm i dlatego będzie lepiej punktował oferty przedstawiające wyższy parametr.</w:t>
      </w:r>
    </w:p>
    <w:p w:rsidR="00B67EA7" w:rsidRPr="00E729BF" w:rsidRDefault="00B67EA7" w:rsidP="00B67EA7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Czy Zamawiający dopuści do użytkowania aparat RTG z zakresem ruchu </w:t>
      </w:r>
      <w:smartTag w:uri="urn:schemas-microsoft-com:office:smarttags" w:element="metricconverter">
        <w:smartTagPr>
          <w:attr w:name="ProductID" w:val="44,5 cm"/>
        </w:smartTagPr>
        <w:r w:rsidRPr="00E729BF">
          <w:rPr>
            <w:b/>
            <w:bCs/>
            <w:sz w:val="20"/>
            <w:szCs w:val="22"/>
          </w:rPr>
          <w:t>44,5 cm</w:t>
        </w:r>
      </w:smartTag>
      <w:r w:rsidRPr="00E729BF">
        <w:rPr>
          <w:b/>
          <w:bCs/>
          <w:sz w:val="20"/>
          <w:szCs w:val="22"/>
        </w:rPr>
        <w:t xml:space="preserve">? Różnica między wymaganym, a ofertowanym przez nas aparatem wynosi zaledwie </w:t>
      </w:r>
      <w:smartTag w:uri="urn:schemas-microsoft-com:office:smarttags" w:element="metricconverter">
        <w:smartTagPr>
          <w:attr w:name="ProductID" w:val="0,5 cm"/>
        </w:smartTagPr>
        <w:r w:rsidRPr="00E729BF">
          <w:rPr>
            <w:b/>
            <w:bCs/>
            <w:sz w:val="20"/>
            <w:szCs w:val="22"/>
          </w:rPr>
          <w:t>0,5 cm</w:t>
        </w:r>
      </w:smartTag>
      <w:r w:rsidRPr="00E729BF">
        <w:rPr>
          <w:b/>
          <w:bCs/>
          <w:sz w:val="20"/>
          <w:szCs w:val="22"/>
        </w:rPr>
        <w:t>, co nie wypływa w żaden sposób na ergonomię pracy.</w:t>
      </w:r>
    </w:p>
    <w:p w:rsidR="00B67EA7" w:rsidRDefault="00B67EA7" w:rsidP="00B67EA7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Zamawiający dopuszcza.</w:t>
      </w:r>
    </w:p>
    <w:p w:rsidR="00B67EA7" w:rsidRPr="00E729BF" w:rsidRDefault="00B67EA7" w:rsidP="00B67EA7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Czy Zamawiający dopuści do zaoferowania aparat RTG, którego ruch orbitalny wynosi 120°. Różnica między wymaganym, a o oferowanym jest niewielka i nie wpływa na komfort oraz ergonomię pracy.</w:t>
      </w:r>
    </w:p>
    <w:p w:rsidR="00B67EA7" w:rsidRDefault="00B67EA7" w:rsidP="00B67EA7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Zgodnie z SIWZ, zamawiający wymaga parametru min 130 stopni, parametr ten ma znaczenie przy pozycjonowaniu ramienia względem stołu i parametr ten ma znaczenie , zamawiający oczekuje lepszego parametru a 130 stopni jest parametrem granicznym.</w:t>
      </w:r>
    </w:p>
    <w:p w:rsidR="00B67EA7" w:rsidRPr="00E729BF" w:rsidRDefault="00B67EA7" w:rsidP="00B67EA7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Czy Zamawiający dopuści do zaoferowania aparat RTG, który posiada klawiaturę membranową do sterowania funkcjami generatora i aparatu? Rozwiązanie to umożliwia szybki dostęp do najważniejszych funkcji przy pomocy 1 klawisza, jest również najczęściej stosowanym rozwiązaniem wśród topowych producentów aparatów RTG.</w:t>
      </w:r>
    </w:p>
    <w:p w:rsidR="00B67EA7" w:rsidRDefault="00B67EA7" w:rsidP="00B67EA7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Odp. </w:t>
      </w:r>
      <w:r w:rsidRPr="00B67EA7">
        <w:rPr>
          <w:b/>
          <w:bCs/>
          <w:sz w:val="20"/>
          <w:szCs w:val="22"/>
        </w:rPr>
        <w:t>Zgodnie z SIWZ, zamawiający wymaga nowoczesnej technologii jakim jest panel sterowania poprzez ekran dotykowy, który jest powszechnie stosowany w najnowszych rozwiązaniach tego typu przyciski membranowe są rozwiązaniem starego typu.</w:t>
      </w:r>
    </w:p>
    <w:p w:rsidR="00B67EA7" w:rsidRPr="00E729BF" w:rsidRDefault="00B67EA7" w:rsidP="00B67EA7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 Czy Zamawiający dopuści do zaoferowania aparat RTG, którego moc generatora wynosi 2,2 kW? I czy wyrazi zgodę na wprowadzenie punktacji od wartości 2,2kW? Oferowana moc generatora, przy zastosowaniu innych doskonałych parametrów aparatu, zapewnia uzyskanie najwyższej jakości obrazu, przy ograniczeniu dawki promieniowania do minimum.  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Odp. Zgodne z SIWZ, Zamawiający oczekuje lepszego generatora niż 3,0 </w:t>
      </w:r>
      <w:proofErr w:type="spellStart"/>
      <w:r>
        <w:rPr>
          <w:b/>
          <w:bCs/>
          <w:sz w:val="20"/>
          <w:szCs w:val="22"/>
        </w:rPr>
        <w:t>kW.</w:t>
      </w:r>
      <w:proofErr w:type="spellEnd"/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Czy Zamawiający dopuści do zaoferowania aparat RTG, który posiada skopię pulsacyjną do 8 </w:t>
      </w:r>
      <w:proofErr w:type="spellStart"/>
      <w:r w:rsidRPr="00E729BF">
        <w:rPr>
          <w:b/>
          <w:bCs/>
          <w:sz w:val="20"/>
          <w:szCs w:val="22"/>
        </w:rPr>
        <w:t>pps</w:t>
      </w:r>
      <w:proofErr w:type="spellEnd"/>
      <w:r w:rsidRPr="00E729BF">
        <w:rPr>
          <w:b/>
          <w:bCs/>
          <w:sz w:val="20"/>
          <w:szCs w:val="22"/>
        </w:rPr>
        <w:t xml:space="preserve"> ale który posiada skopię ciągłą?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Odp. Zgodnie z SIWZ. Zamawiający wymaga minimum 15 </w:t>
      </w:r>
      <w:proofErr w:type="spellStart"/>
      <w:r>
        <w:rPr>
          <w:b/>
          <w:bCs/>
          <w:sz w:val="20"/>
          <w:szCs w:val="22"/>
        </w:rPr>
        <w:t>ppss</w:t>
      </w:r>
      <w:proofErr w:type="spellEnd"/>
      <w:r>
        <w:rPr>
          <w:b/>
          <w:bCs/>
          <w:sz w:val="20"/>
          <w:szCs w:val="22"/>
        </w:rPr>
        <w:t xml:space="preserve">, większość aparatów na rynku osiąga parametry do 30 </w:t>
      </w:r>
      <w:proofErr w:type="spellStart"/>
      <w:r>
        <w:rPr>
          <w:b/>
          <w:bCs/>
          <w:sz w:val="20"/>
          <w:szCs w:val="22"/>
        </w:rPr>
        <w:t>pps</w:t>
      </w:r>
      <w:proofErr w:type="spellEnd"/>
      <w:r>
        <w:rPr>
          <w:b/>
          <w:bCs/>
          <w:sz w:val="20"/>
          <w:szCs w:val="22"/>
        </w:rPr>
        <w:t xml:space="preserve">. Zamawiający wymaga także opcji </w:t>
      </w:r>
      <w:proofErr w:type="spellStart"/>
      <w:r>
        <w:rPr>
          <w:b/>
          <w:bCs/>
          <w:sz w:val="20"/>
          <w:szCs w:val="22"/>
        </w:rPr>
        <w:t>skopii</w:t>
      </w:r>
      <w:proofErr w:type="spellEnd"/>
      <w:r>
        <w:rPr>
          <w:b/>
          <w:bCs/>
          <w:sz w:val="20"/>
          <w:szCs w:val="22"/>
        </w:rPr>
        <w:t xml:space="preserve"> ciągłej aparacie.  </w:t>
      </w:r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Czy Zamawiający dopuści do zaoferowania aparat RTG, który posiada prąd dla radiografii 20mA? Radiografia jest trybem, który nie jest już stosowany podczas procedur medycznych. Prosimy aby Zamawiający zrezygnował z punktacji w tym zakresie, gdyż jest to parametr nieistotny z punku widzenia procedur medycznych.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Zamawiający dopuszcza, punktacja bez zmian.</w:t>
      </w:r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 </w:t>
      </w: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Czy Zamawiający dopuści do zaoferowania aparat RTG, którego wymiar mniejszego ogniska wynosi </w:t>
      </w:r>
      <w:smartTag w:uri="urn:schemas-microsoft-com:office:smarttags" w:element="metricconverter">
        <w:smartTagPr>
          <w:attr w:name="ProductID" w:val="0,6 mm"/>
        </w:smartTagPr>
        <w:r w:rsidRPr="00E729BF">
          <w:rPr>
            <w:b/>
            <w:bCs/>
            <w:sz w:val="20"/>
            <w:szCs w:val="22"/>
          </w:rPr>
          <w:t>0,6 mm</w:t>
        </w:r>
      </w:smartTag>
      <w:r w:rsidRPr="00E729BF">
        <w:rPr>
          <w:b/>
          <w:bCs/>
          <w:sz w:val="20"/>
          <w:szCs w:val="22"/>
        </w:rPr>
        <w:t>?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Zamawiający dopuszcza.</w:t>
      </w:r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Czy Zamawiający dopuści do zaoferowania aparat RTG, którego pojemność cieplna kołpaka wynosi 900 </w:t>
      </w:r>
      <w:proofErr w:type="spellStart"/>
      <w:r w:rsidRPr="00E729BF">
        <w:rPr>
          <w:b/>
          <w:bCs/>
          <w:sz w:val="20"/>
          <w:szCs w:val="22"/>
        </w:rPr>
        <w:t>kHU</w:t>
      </w:r>
      <w:proofErr w:type="spellEnd"/>
      <w:r w:rsidRPr="00E729BF">
        <w:rPr>
          <w:b/>
          <w:bCs/>
          <w:sz w:val="20"/>
          <w:szCs w:val="22"/>
        </w:rPr>
        <w:t>?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Zgodnie z SIWZ, zamawiający oczekuje lepszego parametru.</w:t>
      </w:r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lastRenderedPageBreak/>
        <w:t xml:space="preserve">Czy Zamawiający dopuści do zaoferowania aparat RTG, którego prędkość chłodzenia anody wynosi 37 </w:t>
      </w:r>
      <w:proofErr w:type="spellStart"/>
      <w:r w:rsidRPr="00E729BF">
        <w:rPr>
          <w:b/>
          <w:bCs/>
          <w:sz w:val="20"/>
          <w:szCs w:val="22"/>
        </w:rPr>
        <w:t>kHU</w:t>
      </w:r>
      <w:proofErr w:type="spellEnd"/>
      <w:r w:rsidRPr="00E729BF">
        <w:rPr>
          <w:b/>
          <w:bCs/>
          <w:sz w:val="20"/>
          <w:szCs w:val="22"/>
        </w:rPr>
        <w:t>/min? Jest to wystarczający parametr przy dużej pojemności cieplnej anody oraz generatorze 2,2 kW?</w:t>
      </w:r>
    </w:p>
    <w:p w:rsidR="00275E51" w:rsidRDefault="00275E51" w:rsidP="00275E51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Zgodnie z SIWZ. Zamawiający wymaga generatora jak w SIWZ i podtrzymuje zapis odnośnie szybkości chłodzenia, wartość ta ma bardzo istotne znaczenie odnośnie wydajności systemu.</w:t>
      </w:r>
    </w:p>
    <w:p w:rsidR="00275E51" w:rsidRPr="00E729BF" w:rsidRDefault="00275E51" w:rsidP="00275E51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Czy Zamawiający wyrazi zgodę na wprowadzenie punktacji za parametr liczba zapamiętanych obrazów w pełnej matrycy Wartość graniczna – 0 pkt, Max – 10 pkt., pozostałe- proporcjonalnie</w:t>
      </w:r>
    </w:p>
    <w:p w:rsidR="007366FC" w:rsidRDefault="007366FC" w:rsidP="007366FC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Zgodnie z SIWZ.</w:t>
      </w:r>
    </w:p>
    <w:p w:rsidR="007366FC" w:rsidRPr="00E729BF" w:rsidRDefault="007366FC" w:rsidP="007366FC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Czy Zamawiający wyrazi zgodę na serwis autoryzowanego przedstawiciela producenta?</w:t>
      </w:r>
    </w:p>
    <w:p w:rsidR="007366FC" w:rsidRDefault="007366FC" w:rsidP="007366FC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Odp. Zamawiający</w:t>
      </w:r>
      <w:r w:rsidR="00A43484">
        <w:rPr>
          <w:b/>
          <w:bCs/>
          <w:sz w:val="20"/>
          <w:szCs w:val="22"/>
        </w:rPr>
        <w:t>, zgodnie  z SIWZ oczekuje serwisu autoryzowanego przez producenta, co wykonawca jest zobowiązany potwierdzić wypełniając formularz  „ parametry techniczne”</w:t>
      </w:r>
    </w:p>
    <w:p w:rsidR="00A43484" w:rsidRPr="00E729BF" w:rsidRDefault="00A43484" w:rsidP="007366FC">
      <w:pPr>
        <w:ind w:left="720"/>
        <w:rPr>
          <w:b/>
          <w:bCs/>
          <w:sz w:val="20"/>
          <w:szCs w:val="22"/>
        </w:rPr>
      </w:pPr>
    </w:p>
    <w:p w:rsidR="00E729BF" w:rsidRDefault="00E729BF" w:rsidP="00E729BF">
      <w:pPr>
        <w:numPr>
          <w:ilvl w:val="0"/>
          <w:numId w:val="13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 Czy Zamawiający przez dostawę w terminie 30 dni , rozumie 30 dni roboczych, licząc od poniedziałku do piątku ? A jeżeli  nie, to czy wyrazi zgodę na dostawę w terminie 30 dni roboczych?</w:t>
      </w:r>
    </w:p>
    <w:p w:rsidR="00E729BF" w:rsidRPr="00E729BF" w:rsidRDefault="00E729BF" w:rsidP="00E729BF">
      <w:pPr>
        <w:ind w:left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Odp. </w:t>
      </w:r>
      <w:r w:rsidRPr="00E729BF">
        <w:rPr>
          <w:b/>
          <w:bCs/>
          <w:sz w:val="20"/>
          <w:szCs w:val="22"/>
        </w:rPr>
        <w:t>Zamawiający przez dostawę w terminie 30 dni , rozumie 30 dni roboczych, licząc od poniedziałku do piątku</w:t>
      </w:r>
      <w:r>
        <w:rPr>
          <w:b/>
          <w:bCs/>
          <w:sz w:val="20"/>
          <w:szCs w:val="22"/>
        </w:rPr>
        <w:t>.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Pytania do Załącznika nr 4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</w:p>
    <w:p w:rsidR="00E729BF" w:rsidRPr="00E729BF" w:rsidRDefault="00E729BF" w:rsidP="00E729BF">
      <w:pPr>
        <w:numPr>
          <w:ilvl w:val="0"/>
          <w:numId w:val="14"/>
        </w:numPr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Zwracamy się do Zamawiającego z wnioskiem o dopasowanie treści Załącznika nr 4 do wymogów zawartych w SIWZ poprzez zmianę zapisu: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E729BF">
        <w:rPr>
          <w:b/>
          <w:bCs/>
          <w:sz w:val="20"/>
          <w:szCs w:val="22"/>
        </w:rPr>
        <w:t>Pzp</w:t>
      </w:r>
      <w:proofErr w:type="spellEnd"/>
      <w:r w:rsidRPr="00E729BF">
        <w:rPr>
          <w:b/>
          <w:bCs/>
          <w:sz w:val="20"/>
          <w:szCs w:val="22"/>
        </w:rPr>
        <w:t xml:space="preserve"> </w:t>
      </w:r>
      <w:r w:rsidRPr="00E729BF">
        <w:rPr>
          <w:b/>
          <w:bCs/>
          <w:i/>
          <w:iCs/>
          <w:sz w:val="20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E729BF">
        <w:rPr>
          <w:b/>
          <w:bCs/>
          <w:i/>
          <w:iCs/>
          <w:sz w:val="20"/>
          <w:szCs w:val="22"/>
        </w:rPr>
        <w:t>Pzp</w:t>
      </w:r>
      <w:proofErr w:type="spellEnd"/>
      <w:r w:rsidRPr="00E729BF">
        <w:rPr>
          <w:b/>
          <w:bCs/>
          <w:i/>
          <w:iCs/>
          <w:sz w:val="20"/>
          <w:szCs w:val="22"/>
        </w:rPr>
        <w:t>).</w:t>
      </w:r>
      <w:r w:rsidRPr="00E729BF">
        <w:rPr>
          <w:b/>
          <w:bCs/>
          <w:sz w:val="20"/>
          <w:szCs w:val="22"/>
        </w:rPr>
        <w:t xml:space="preserve"> Jednocześnie oświadczam, że w związku z ww. okolicznością, na podstawie art. 24 ust. 8 ustawy </w:t>
      </w:r>
      <w:proofErr w:type="spellStart"/>
      <w:r w:rsidRPr="00E729BF">
        <w:rPr>
          <w:b/>
          <w:bCs/>
          <w:sz w:val="20"/>
          <w:szCs w:val="22"/>
        </w:rPr>
        <w:t>Pzp</w:t>
      </w:r>
      <w:proofErr w:type="spellEnd"/>
      <w:r w:rsidRPr="00E729BF">
        <w:rPr>
          <w:b/>
          <w:bCs/>
          <w:sz w:val="20"/>
          <w:szCs w:val="22"/>
        </w:rPr>
        <w:t xml:space="preserve"> podjąłem następujące środki naprawcze: 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Na: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E729BF">
        <w:rPr>
          <w:b/>
          <w:bCs/>
          <w:sz w:val="20"/>
          <w:szCs w:val="22"/>
        </w:rPr>
        <w:t>Pzp</w:t>
      </w:r>
      <w:proofErr w:type="spellEnd"/>
      <w:r w:rsidRPr="00E729BF">
        <w:rPr>
          <w:b/>
          <w:bCs/>
          <w:sz w:val="20"/>
          <w:szCs w:val="22"/>
        </w:rPr>
        <w:t xml:space="preserve"> </w:t>
      </w:r>
      <w:r w:rsidRPr="00E729BF">
        <w:rPr>
          <w:b/>
          <w:bCs/>
          <w:i/>
          <w:iCs/>
          <w:sz w:val="20"/>
          <w:szCs w:val="22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E729BF">
        <w:rPr>
          <w:b/>
          <w:bCs/>
          <w:i/>
          <w:iCs/>
          <w:sz w:val="20"/>
          <w:szCs w:val="22"/>
        </w:rPr>
        <w:t>Pzp</w:t>
      </w:r>
      <w:proofErr w:type="spellEnd"/>
      <w:r w:rsidRPr="00E729BF">
        <w:rPr>
          <w:b/>
          <w:bCs/>
          <w:i/>
          <w:iCs/>
          <w:sz w:val="20"/>
          <w:szCs w:val="22"/>
        </w:rPr>
        <w:t>).</w:t>
      </w:r>
      <w:r w:rsidRPr="00E729BF">
        <w:rPr>
          <w:b/>
          <w:bCs/>
          <w:sz w:val="20"/>
          <w:szCs w:val="22"/>
        </w:rPr>
        <w:t xml:space="preserve"> Jednocześnie oświadczam, że w związku z ww. okolicznością, na podstawie art. 24 ust. 8 ustawy </w:t>
      </w:r>
      <w:proofErr w:type="spellStart"/>
      <w:r w:rsidRPr="00E729BF">
        <w:rPr>
          <w:b/>
          <w:bCs/>
          <w:sz w:val="20"/>
          <w:szCs w:val="22"/>
        </w:rPr>
        <w:t>Pzp</w:t>
      </w:r>
      <w:proofErr w:type="spellEnd"/>
      <w:r w:rsidRPr="00E729BF">
        <w:rPr>
          <w:b/>
          <w:bCs/>
          <w:sz w:val="20"/>
          <w:szCs w:val="22"/>
        </w:rPr>
        <w:t xml:space="preserve"> podjąłem następujące środki naprawcze: </w:t>
      </w:r>
    </w:p>
    <w:p w:rsidR="00E729BF" w:rsidRDefault="00E729BF" w:rsidP="00E729BF">
      <w:pPr>
        <w:ind w:left="750" w:hanging="180"/>
        <w:rPr>
          <w:b/>
          <w:bCs/>
          <w:sz w:val="20"/>
          <w:szCs w:val="22"/>
        </w:rPr>
      </w:pPr>
      <w:r w:rsidRPr="00E729BF">
        <w:rPr>
          <w:b/>
          <w:bCs/>
          <w:sz w:val="20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9BF" w:rsidRPr="00E729BF" w:rsidRDefault="00E729BF" w:rsidP="00E729BF">
      <w:pPr>
        <w:ind w:left="750" w:hanging="180"/>
        <w:rPr>
          <w:b/>
          <w:bCs/>
          <w:sz w:val="20"/>
          <w:szCs w:val="22"/>
        </w:rPr>
      </w:pPr>
    </w:p>
    <w:p w:rsidR="00E729BF" w:rsidRPr="00F02B5B" w:rsidRDefault="00E729BF" w:rsidP="00693577">
      <w:pPr>
        <w:ind w:left="750" w:hanging="18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Odp. Zamawiający wyraża zgodę na dopasowanie </w:t>
      </w:r>
      <w:r w:rsidRPr="00E729BF">
        <w:rPr>
          <w:b/>
          <w:bCs/>
          <w:sz w:val="20"/>
          <w:szCs w:val="22"/>
        </w:rPr>
        <w:t>treści Załącznika nr 4 do wymogów zawartych w SIWZ</w:t>
      </w:r>
      <w:r w:rsidR="00AD6E92">
        <w:rPr>
          <w:b/>
          <w:bCs/>
          <w:sz w:val="20"/>
          <w:szCs w:val="22"/>
        </w:rPr>
        <w:t xml:space="preserve"> i załącznik pod modyfikacji zawiesza na stronie.</w:t>
      </w:r>
      <w:bookmarkStart w:id="0" w:name="_GoBack"/>
      <w:bookmarkEnd w:id="0"/>
    </w:p>
    <w:p w:rsidR="00601C46" w:rsidRPr="00601C46" w:rsidRDefault="00601C46" w:rsidP="00601C46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/>
          <w:kern w:val="0"/>
          <w:sz w:val="20"/>
          <w:szCs w:val="20"/>
          <w:lang w:eastAsia="pl-PL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Niniejsza odpowiedź została udzielona na mocy art.38 ust.1-6 ustawy Prawo Zamówień Publicznych z dnia 29 s</w:t>
      </w:r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tycznia 2004 roku (</w:t>
      </w:r>
      <w:proofErr w:type="spellStart"/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t.j</w:t>
      </w:r>
      <w:proofErr w:type="spellEnd"/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. Dz. U. z 2017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r.  poz. </w:t>
      </w:r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1579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) 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                                                                       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  <w:t xml:space="preserve"> ZAMAWIAJĄCY</w:t>
      </w:r>
    </w:p>
    <w:p w:rsidR="00A00EA3" w:rsidRPr="00F02B5B" w:rsidRDefault="00F02B5B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="00A00EA3"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………………………………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  <w:sectPr w:rsidR="00A00EA3" w:rsidRPr="00F02B5B" w:rsidSect="00F02B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568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93" w:rsidRDefault="006B4093" w:rsidP="00A00EA3">
      <w:r>
        <w:separator/>
      </w:r>
    </w:p>
  </w:endnote>
  <w:endnote w:type="continuationSeparator" w:id="0">
    <w:p w:rsidR="006B4093" w:rsidRDefault="006B4093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E92">
          <w:rPr>
            <w:noProof/>
          </w:rPr>
          <w:t>2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93" w:rsidRDefault="006B4093" w:rsidP="00A00EA3">
      <w:r>
        <w:separator/>
      </w:r>
    </w:p>
  </w:footnote>
  <w:footnote w:type="continuationSeparator" w:id="0">
    <w:p w:rsidR="006B4093" w:rsidRDefault="006B4093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249F8"/>
    <w:multiLevelType w:val="hybridMultilevel"/>
    <w:tmpl w:val="F69C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D4C68"/>
    <w:multiLevelType w:val="hybridMultilevel"/>
    <w:tmpl w:val="E98408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abstractNum w:abstractNumId="11">
    <w:nsid w:val="75A76BCB"/>
    <w:multiLevelType w:val="hybridMultilevel"/>
    <w:tmpl w:val="47F4D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D270B"/>
    <w:multiLevelType w:val="hybridMultilevel"/>
    <w:tmpl w:val="0D66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64178"/>
    <w:rsid w:val="00096412"/>
    <w:rsid w:val="0011016A"/>
    <w:rsid w:val="001651E8"/>
    <w:rsid w:val="001E261F"/>
    <w:rsid w:val="001E45B7"/>
    <w:rsid w:val="0020141C"/>
    <w:rsid w:val="002043BB"/>
    <w:rsid w:val="002562E3"/>
    <w:rsid w:val="00275E51"/>
    <w:rsid w:val="002C6F72"/>
    <w:rsid w:val="002D1E7C"/>
    <w:rsid w:val="002F114C"/>
    <w:rsid w:val="00360587"/>
    <w:rsid w:val="00372687"/>
    <w:rsid w:val="00376CFC"/>
    <w:rsid w:val="003C28B2"/>
    <w:rsid w:val="00410DF7"/>
    <w:rsid w:val="0042234A"/>
    <w:rsid w:val="004360A1"/>
    <w:rsid w:val="0043749C"/>
    <w:rsid w:val="0046011D"/>
    <w:rsid w:val="00484132"/>
    <w:rsid w:val="00495701"/>
    <w:rsid w:val="005014AB"/>
    <w:rsid w:val="005031C8"/>
    <w:rsid w:val="00562761"/>
    <w:rsid w:val="00580DF0"/>
    <w:rsid w:val="00601C46"/>
    <w:rsid w:val="00604438"/>
    <w:rsid w:val="006502C2"/>
    <w:rsid w:val="00693577"/>
    <w:rsid w:val="006A3C69"/>
    <w:rsid w:val="006B4093"/>
    <w:rsid w:val="007109C8"/>
    <w:rsid w:val="0073321C"/>
    <w:rsid w:val="007366FC"/>
    <w:rsid w:val="00793174"/>
    <w:rsid w:val="00816BE2"/>
    <w:rsid w:val="00897160"/>
    <w:rsid w:val="008D4DA9"/>
    <w:rsid w:val="00916F27"/>
    <w:rsid w:val="00944836"/>
    <w:rsid w:val="00975D16"/>
    <w:rsid w:val="0099347D"/>
    <w:rsid w:val="009B0A2D"/>
    <w:rsid w:val="00A00EA3"/>
    <w:rsid w:val="00A216A6"/>
    <w:rsid w:val="00A43484"/>
    <w:rsid w:val="00A765AA"/>
    <w:rsid w:val="00AB4A20"/>
    <w:rsid w:val="00AD6E92"/>
    <w:rsid w:val="00B16B33"/>
    <w:rsid w:val="00B67EA7"/>
    <w:rsid w:val="00C91A27"/>
    <w:rsid w:val="00C96E3B"/>
    <w:rsid w:val="00CE3A2B"/>
    <w:rsid w:val="00D263FB"/>
    <w:rsid w:val="00D93210"/>
    <w:rsid w:val="00E0429F"/>
    <w:rsid w:val="00E147A6"/>
    <w:rsid w:val="00E729BF"/>
    <w:rsid w:val="00E940AB"/>
    <w:rsid w:val="00ED782E"/>
    <w:rsid w:val="00EF14AB"/>
    <w:rsid w:val="00F02B5B"/>
    <w:rsid w:val="00F63C7F"/>
    <w:rsid w:val="00F67F1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33</cp:revision>
  <cp:lastPrinted>2017-07-14T07:19:00Z</cp:lastPrinted>
  <dcterms:created xsi:type="dcterms:W3CDTF">2016-07-13T07:03:00Z</dcterms:created>
  <dcterms:modified xsi:type="dcterms:W3CDTF">2018-03-30T09:50:00Z</dcterms:modified>
</cp:coreProperties>
</file>