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E8" w:rsidRDefault="00D05AE8" w:rsidP="00773DD4"/>
    <w:tbl>
      <w:tblPr>
        <w:tblW w:w="1457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2351"/>
        <w:gridCol w:w="3226"/>
        <w:gridCol w:w="1202"/>
        <w:gridCol w:w="842"/>
        <w:gridCol w:w="1108"/>
        <w:gridCol w:w="1084"/>
        <w:gridCol w:w="1108"/>
        <w:gridCol w:w="761"/>
        <w:gridCol w:w="938"/>
        <w:gridCol w:w="868"/>
        <w:gridCol w:w="653"/>
      </w:tblGrid>
      <w:tr w:rsidR="00D05AE8" w:rsidTr="00D05AE8">
        <w:tc>
          <w:tcPr>
            <w:tcW w:w="145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Pakiet </w:t>
            </w:r>
            <w:r w:rsidR="00CA32D4">
              <w:rPr>
                <w:b/>
                <w:bCs/>
                <w:sz w:val="20"/>
                <w:szCs w:val="20"/>
              </w:rPr>
              <w:t>2.</w:t>
            </w:r>
            <w:r w:rsidR="00073823">
              <w:rPr>
                <w:b/>
                <w:bCs/>
                <w:sz w:val="20"/>
                <w:szCs w:val="20"/>
              </w:rPr>
              <w:t>5</w:t>
            </w:r>
            <w:r w:rsidR="00EB21B6">
              <w:rPr>
                <w:b/>
                <w:bCs/>
                <w:sz w:val="20"/>
                <w:szCs w:val="20"/>
              </w:rPr>
              <w:t>LA</w:t>
            </w:r>
            <w:r>
              <w:rPr>
                <w:b/>
                <w:bCs/>
                <w:sz w:val="20"/>
                <w:szCs w:val="20"/>
              </w:rPr>
              <w:t xml:space="preserve"> Asortyment do wykrywania parazytów kałowych </w:t>
            </w:r>
            <w:r>
              <w:rPr>
                <w:sz w:val="20"/>
                <w:szCs w:val="20"/>
              </w:rPr>
              <w:t>(24 miesiące)</w:t>
            </w:r>
          </w:p>
          <w:p w:rsidR="00D05AE8" w:rsidRDefault="00D05AE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05AE8" w:rsidTr="00D05AE8">
        <w:tc>
          <w:tcPr>
            <w:tcW w:w="43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3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 ASORTYMENTU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Cecha dod. towaru</w:t>
            </w:r>
          </w:p>
        </w:tc>
        <w:tc>
          <w:tcPr>
            <w:tcW w:w="20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Zamówienie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katalog.</w:t>
            </w:r>
          </w:p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oferenta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opakowań na 24 </w:t>
            </w:r>
            <w:proofErr w:type="spellStart"/>
            <w:r>
              <w:rPr>
                <w:b/>
                <w:bCs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opakowań</w:t>
            </w:r>
          </w:p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(zł)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(zł)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brutto (zł)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Producent / Kraj</w:t>
            </w:r>
          </w:p>
        </w:tc>
      </w:tr>
      <w:tr w:rsidR="00D05AE8" w:rsidTr="00D05AE8">
        <w:tc>
          <w:tcPr>
            <w:tcW w:w="4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0047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j.miary</w:t>
            </w:r>
            <w:proofErr w:type="spellEnd"/>
          </w:p>
        </w:tc>
        <w:tc>
          <w:tcPr>
            <w:tcW w:w="11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5AE8" w:rsidRDefault="00D05AE8">
            <w:pPr>
              <w:widowControl/>
              <w:suppressAutoHyphens w:val="0"/>
              <w:autoSpaceDN/>
              <w:rPr>
                <w:b/>
                <w:bCs/>
                <w:sz w:val="20"/>
                <w:szCs w:val="20"/>
              </w:rPr>
            </w:pPr>
          </w:p>
        </w:tc>
      </w:tr>
      <w:tr w:rsidR="00D05AE8" w:rsidTr="00D86F7D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do zagęszczania kału w celu wykrycia parazytów kałowych</w:t>
            </w:r>
          </w:p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gotowy do użycia, z formaliną, bez octanu etylu. Zestawy kompletne do wykonania badań. Pojemniki kompatybilne z wirówkami z rotorem na probówki na 15 ml.</w:t>
            </w:r>
          </w:p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D05AE8" w:rsidRDefault="00D05AE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5AE8" w:rsidRDefault="00D05AE8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ozn</w:t>
            </w:r>
            <w:proofErr w:type="spellEnd"/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5AE8" w:rsidRDefault="00D86F7D" w:rsidP="00D86F7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AE8" w:rsidRDefault="00D05AE8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D05AE8" w:rsidRDefault="00D86F7D" w:rsidP="00D05AE8">
      <w:pPr>
        <w:pStyle w:val="Standardus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*do formularza ofertowego</w:t>
      </w:r>
    </w:p>
    <w:p w:rsidR="00D05AE8" w:rsidRDefault="00D05AE8" w:rsidP="00D05AE8">
      <w:pPr>
        <w:pStyle w:val="Standard"/>
      </w:pPr>
      <w:bookmarkStart w:id="0" w:name="ctl00_ContentPlaceHolder1_wykaz_potwierd"/>
      <w:bookmarkEnd w:id="0"/>
      <w:r>
        <w:t>1 Oświadczenie Wykonawcy, iż oferowany przedmiot zamówienia posiada odpowiedni Certyfikat dopuszczający wprowadzenie do obrotu i stosowania przy udzielaniu świadczeń zdrowotnych wydane zgodnie z obowiązującymi przepisami tj. certyfikat zgodności z odpowiednimi dyrektywami Unii Europejskiej lub dokumenty równorzędne (okazane na każde żądanie Zamawiającego).</w:t>
      </w:r>
    </w:p>
    <w:p w:rsidR="00D05AE8" w:rsidRDefault="00D05AE8" w:rsidP="00D05AE8">
      <w:pPr>
        <w:pStyle w:val="Standard"/>
      </w:pPr>
      <w:r>
        <w:t xml:space="preserve">2. Produkty zakwalifikowane jako wyroby medyczne w rozumieniu ustawy z dnia 20.05.2010r. o wyrobach medycznych (Dz. U. 2015r. poz. 876 z </w:t>
      </w:r>
      <w:proofErr w:type="spellStart"/>
      <w:r>
        <w:t>późn</w:t>
      </w:r>
      <w:proofErr w:type="spellEnd"/>
      <w:r>
        <w:t>. zm.) - odpowiedni Certyfikat CE lub Deklarację zgodności potwierdzające spełnienie przez wyrób wymagań zasadniczych, o których mowa w art. 23 ustawy o wyrobach medycznych, lub w zakresie, w jakim stwierdzono ich zgodność z odpowiednimi krajowymi normami przyjętymi na podstawie norm ogłoszonych w Dzienniku Urzędowym Unii Europejskiej jako normę, zharmonizowanymi z dyrektywą lub oświadczenie o ich posiadaniu i dostarczeniu na każde żądanie Zamawiającego.</w:t>
      </w:r>
    </w:p>
    <w:p w:rsidR="00D05AE8" w:rsidRDefault="00D05AE8" w:rsidP="00D05AE8">
      <w:pPr>
        <w:pStyle w:val="Standard"/>
      </w:pPr>
      <w:r>
        <w:t>3. Katalog/karty katalogowe / foldery ze zdjęciem (rysunkiem) oferowanego produktu wraz z nazwą producenta i numerem katalogowym z dokładnym opisem w języku polskim z zaznaczeniem, której pozycji zamówienia dotyczą.</w:t>
      </w:r>
    </w:p>
    <w:p w:rsidR="00D05AE8" w:rsidRDefault="00D05AE8" w:rsidP="00D05AE8">
      <w:pPr>
        <w:pStyle w:val="Standard"/>
      </w:pPr>
      <w:r>
        <w:t xml:space="preserve">4. Oświadczenie o następującej treści: </w:t>
      </w:r>
      <w:r>
        <w:rPr>
          <w:b/>
          <w:bCs/>
        </w:rPr>
        <w:t>"Wykonawca wyraża zgodę na przesłanie 3 próbek oferowanego asortymentu, celem potwierdzenia zgodności zaoferowanego produktu z wymaganiami SIWZ"</w:t>
      </w:r>
      <w:r>
        <w:t>. Próbki zostaną sprawdzone w toku badania i oceny ofert pod kątem zgodności parametrów oferowanego produktu z wymogami określonymi w opisie przedmiotu zamówienia niniejszej SIWZ. Próbki powinny być zapakowane i opisane w sposób pozwalający na jednoznaczne ustalenie, której pozycji z pakietu dotyczą.</w:t>
      </w:r>
    </w:p>
    <w:p w:rsidR="00150C8D" w:rsidRDefault="00150C8D" w:rsidP="00D05AE8">
      <w:pPr>
        <w:pStyle w:val="Standard"/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150C8D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>Termin dostawy w dniach ( 2-7 dni)  oferowany : ………………………..dni kalendarzowych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150C8D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 xml:space="preserve">Realizacja reklamacji w dniach od uzyskania informacji do zakończenia wymianą lub dostawą uzupełniającą reklamowanego asortymentu  (3- 10 dni ): 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150C8D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>……………………… dni kalendarzowych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  <w:r w:rsidRPr="00150C8D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Kryteria oceny ofert  w </w:t>
      </w:r>
      <w:r w:rsidR="00D86F7D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pakiecie </w:t>
      </w:r>
      <w:r w:rsidR="00CA32D4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2.</w:t>
      </w:r>
      <w:r w:rsidR="007B014C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5</w:t>
      </w:r>
      <w:r w:rsidRPr="00150C8D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LAB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150C8D" w:rsidRPr="00150C8D" w:rsidTr="003D59C9">
        <w:tc>
          <w:tcPr>
            <w:tcW w:w="2579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Oznaczenie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Waga</w:t>
            </w:r>
          </w:p>
        </w:tc>
      </w:tr>
      <w:tr w:rsidR="00150C8D" w:rsidRPr="00150C8D" w:rsidTr="003D59C9">
        <w:trPr>
          <w:trHeight w:val="881"/>
        </w:trPr>
        <w:tc>
          <w:tcPr>
            <w:tcW w:w="2579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Cena brutto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C</w:t>
            </w:r>
            <w:r w:rsidRPr="00150C8D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60%</w:t>
            </w:r>
          </w:p>
        </w:tc>
        <w:bookmarkStart w:id="1" w:name="_GoBack"/>
        <w:bookmarkEnd w:id="1"/>
      </w:tr>
      <w:tr w:rsidR="00150C8D" w:rsidRPr="00150C8D" w:rsidTr="003D59C9">
        <w:tc>
          <w:tcPr>
            <w:tcW w:w="2579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Termin Dostawy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T</w:t>
            </w:r>
            <w:r w:rsidRPr="00150C8D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2</w:t>
            </w: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0%</w:t>
            </w:r>
          </w:p>
        </w:tc>
      </w:tr>
      <w:tr w:rsidR="00150C8D" w:rsidRPr="00150C8D" w:rsidTr="003D59C9">
        <w:tc>
          <w:tcPr>
            <w:tcW w:w="2579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R</w:t>
            </w:r>
            <w:r w:rsidRPr="00150C8D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shd w:val="clear" w:color="auto" w:fill="auto"/>
          </w:tcPr>
          <w:p w:rsidR="00150C8D" w:rsidRPr="00150C8D" w:rsidRDefault="00150C8D" w:rsidP="00150C8D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2</w:t>
            </w:r>
            <w:r w:rsidRPr="00150C8D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0%</w:t>
            </w:r>
          </w:p>
        </w:tc>
      </w:tr>
    </w:tbl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lang w:eastAsia="en-US" w:bidi="en-US"/>
        </w:rPr>
      </w:pPr>
      <w:r w:rsidRPr="00150C8D">
        <w:rPr>
          <w:rFonts w:eastAsia="Times New Roman" w:cs="Times New Roman"/>
          <w:b/>
          <w:color w:val="000000"/>
          <w:kern w:val="0"/>
          <w:lang w:eastAsia="en-US" w:bidi="en-US"/>
        </w:rPr>
        <w:t>Wzory na podstawie których zostanie dokonana ocena ofert:</w:t>
      </w: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>Cena brutto:</w:t>
      </w:r>
    </w:p>
    <w:p w:rsidR="00150C8D" w:rsidRPr="00150C8D" w:rsidRDefault="00150C8D" w:rsidP="00150C8D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lang w:eastAsia="en-US" w:bidi="en-US"/>
        </w:rPr>
        <w:t xml:space="preserve">           </w:t>
      </w:r>
      <w:r w:rsidRPr="00150C8D">
        <w:rPr>
          <w:rFonts w:eastAsia="Times New Roman" w:cs="Times New Roman"/>
          <w:color w:val="000000"/>
          <w:kern w:val="0"/>
          <w:sz w:val="44"/>
          <w:lang w:eastAsia="en-US" w:bidi="en-US"/>
        </w:rPr>
        <w:t>C</w:t>
      </w:r>
      <w:r w:rsidRPr="00150C8D">
        <w:rPr>
          <w:rFonts w:eastAsia="Times New Roman" w:cs="Times New Roman"/>
          <w:color w:val="000000"/>
          <w:kern w:val="0"/>
          <w:sz w:val="44"/>
          <w:vertAlign w:val="subscript"/>
          <w:lang w:eastAsia="en-US" w:bidi="en-US"/>
        </w:rPr>
        <w:t>B</w:t>
      </w:r>
      <w:r w:rsidRPr="00150C8D">
        <w:rPr>
          <w:rFonts w:eastAsia="Times New Roman" w:cs="Times New Roman"/>
          <w:color w:val="000000"/>
          <w:kern w:val="0"/>
          <w:sz w:val="44"/>
          <w:lang w:eastAsia="en-US" w:bidi="en-US"/>
        </w:rPr>
        <w:t>=</w:t>
      </w:r>
      <w:r w:rsidRPr="00150C8D">
        <w:rPr>
          <w:rFonts w:eastAsia="Times New Roman" w:cs="Times New Roman"/>
          <w:color w:val="000000"/>
          <w:kern w:val="0"/>
          <w:sz w:val="28"/>
          <w:lang w:eastAsia="en-US" w:bidi="en-US"/>
        </w:rPr>
        <w:t xml:space="preserve"> </w:t>
      </w:r>
      <w:r w:rsidRPr="00150C8D">
        <w:rPr>
          <w:rFonts w:eastAsia="Times New Roman" w:cs="Times New Roman"/>
          <w:color w:val="000000"/>
          <w:kern w:val="0"/>
          <w:sz w:val="36"/>
          <w:lang w:eastAsia="en-US" w:bidi="en-US"/>
        </w:rPr>
        <w:t xml:space="preserve">(   </w:t>
      </w:r>
      <w:r w:rsidRPr="00150C8D">
        <w:rPr>
          <w:rFonts w:eastAsia="Times New Roman" w:cs="Times New Roman"/>
          <w:color w:val="000000"/>
          <w:kern w:val="0"/>
          <w:sz w:val="48"/>
          <w:lang w:eastAsia="en-US" w:bidi="en-US"/>
        </w:rPr>
        <w:t>C</w:t>
      </w:r>
      <w:r w:rsidRPr="00150C8D">
        <w:rPr>
          <w:rFonts w:eastAsia="Times New Roman" w:cs="Times New Roman"/>
          <w:color w:val="000000"/>
          <w:kern w:val="0"/>
          <w:sz w:val="48"/>
          <w:vertAlign w:val="subscript"/>
          <w:lang w:eastAsia="en-US" w:bidi="en-US"/>
        </w:rPr>
        <w:t xml:space="preserve">B min </w:t>
      </w:r>
      <w:r w:rsidRPr="00150C8D">
        <w:rPr>
          <w:rFonts w:eastAsia="Times New Roman" w:cs="Times New Roman"/>
          <w:color w:val="000000"/>
          <w:kern w:val="0"/>
          <w:sz w:val="48"/>
          <w:lang w:eastAsia="en-US" w:bidi="en-US"/>
        </w:rPr>
        <w:t>/</w:t>
      </w:r>
      <w:r w:rsidRPr="00150C8D">
        <w:rPr>
          <w:rFonts w:eastAsia="Times New Roman" w:cs="Times New Roman"/>
          <w:color w:val="000000"/>
          <w:kern w:val="0"/>
          <w:sz w:val="40"/>
          <w:lang w:eastAsia="en-US" w:bidi="en-US"/>
        </w:rPr>
        <w:t xml:space="preserve"> C</w:t>
      </w:r>
      <w:r w:rsidRPr="00150C8D">
        <w:rPr>
          <w:rFonts w:eastAsia="Times New Roman" w:cs="Times New Roman"/>
          <w:color w:val="000000"/>
          <w:kern w:val="0"/>
          <w:sz w:val="40"/>
          <w:vertAlign w:val="subscript"/>
          <w:lang w:eastAsia="en-US" w:bidi="en-US"/>
        </w:rPr>
        <w:t xml:space="preserve">B </w:t>
      </w:r>
      <w:proofErr w:type="spellStart"/>
      <w:r w:rsidRPr="00150C8D">
        <w:rPr>
          <w:rFonts w:eastAsia="Times New Roman" w:cs="Times New Roman"/>
          <w:color w:val="000000"/>
          <w:kern w:val="0"/>
          <w:sz w:val="40"/>
          <w:vertAlign w:val="subscript"/>
          <w:lang w:eastAsia="en-US" w:bidi="en-US"/>
        </w:rPr>
        <w:t>ofer</w:t>
      </w:r>
      <w:proofErr w:type="spellEnd"/>
      <w:r w:rsidRPr="00150C8D">
        <w:rPr>
          <w:rFonts w:eastAsia="Times New Roman" w:cs="Times New Roman"/>
          <w:color w:val="000000"/>
          <w:kern w:val="0"/>
          <w:sz w:val="40"/>
          <w:lang w:eastAsia="en-US" w:bidi="en-US"/>
        </w:rPr>
        <w:t xml:space="preserve"> </w:t>
      </w:r>
      <w:r w:rsidRPr="00150C8D">
        <w:rPr>
          <w:rFonts w:eastAsia="Times New Roman" w:cs="Times New Roman"/>
          <w:color w:val="000000"/>
          <w:kern w:val="0"/>
          <w:sz w:val="44"/>
          <w:lang w:eastAsia="en-US" w:bidi="en-US"/>
        </w:rPr>
        <w:t xml:space="preserve">) 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>X 60 % X 100 pkt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20"/>
          <w:szCs w:val="18"/>
          <w:shd w:val="clear" w:color="auto" w:fill="FF3333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>Termin dostawy :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>T</w:t>
      </w:r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= ( T</w:t>
      </w:r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 min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/ T</w:t>
      </w:r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D </w:t>
      </w:r>
      <w:proofErr w:type="spellStart"/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ofer</w:t>
      </w:r>
      <w:proofErr w:type="spellEnd"/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) x 20 % x 100 pkt.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>R</w:t>
      </w:r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REK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= (R</w:t>
      </w:r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REK min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/ R</w:t>
      </w:r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REK </w:t>
      </w:r>
      <w:proofErr w:type="spellStart"/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ofer</w:t>
      </w:r>
      <w:proofErr w:type="spellEnd"/>
      <w:r w:rsidRPr="00150C8D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 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) x</w:t>
      </w:r>
      <w:r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2</w:t>
      </w: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>0 % x100 pkt.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       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  <w:r w:rsidRPr="00150C8D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Oświadczam, że wymaganymi </w:t>
      </w:r>
      <w:r w:rsidRPr="00150C8D">
        <w:rPr>
          <w:rFonts w:eastAsia="Times New Roman" w:cs="Times New Roman"/>
          <w:b/>
          <w:color w:val="000000"/>
          <w:kern w:val="0"/>
          <w:sz w:val="28"/>
          <w:u w:val="single"/>
          <w:lang w:eastAsia="en-US" w:bidi="en-US"/>
        </w:rPr>
        <w:t>dokumentami i próbkami</w:t>
      </w:r>
      <w:r w:rsidRPr="00150C8D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  dysponuję i zobowiązuję się na wezwanie </w:t>
      </w:r>
      <w:r w:rsidRPr="00150C8D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lastRenderedPageBreak/>
        <w:t xml:space="preserve">zamawiającego w terminie wskazanym je dostarczyć.  Dokumenty te będą aktualne na dzień wezwania.  </w:t>
      </w:r>
    </w:p>
    <w:p w:rsidR="00150C8D" w:rsidRPr="00150C8D" w:rsidRDefault="00150C8D" w:rsidP="00150C8D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b/>
          <w:color w:val="000000"/>
          <w:kern w:val="0"/>
          <w:sz w:val="18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Cs w:val="18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Cs w:val="18"/>
          <w:lang w:eastAsia="en-US" w:bidi="en-US"/>
        </w:rPr>
        <w:t xml:space="preserve">Data i podpis wykonawcy </w:t>
      </w: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Cs w:val="18"/>
          <w:lang w:eastAsia="en-US" w:bidi="en-US"/>
        </w:rPr>
      </w:pP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  <w:r w:rsidRPr="00150C8D">
        <w:rPr>
          <w:rFonts w:eastAsia="Times New Roman" w:cs="Times New Roman"/>
          <w:color w:val="000000"/>
          <w:kern w:val="0"/>
          <w:szCs w:val="18"/>
          <w:lang w:eastAsia="en-US" w:bidi="en-US"/>
        </w:rPr>
        <w:t>……………………………….</w:t>
      </w:r>
    </w:p>
    <w:p w:rsidR="00150C8D" w:rsidRPr="00150C8D" w:rsidRDefault="00150C8D" w:rsidP="00150C8D">
      <w:pPr>
        <w:autoSpaceDE w:val="0"/>
        <w:autoSpaceDN/>
        <w:ind w:left="466"/>
        <w:jc w:val="right"/>
        <w:rPr>
          <w:rFonts w:eastAsia="Times New Roman" w:cs="Times New Roman"/>
          <w:kern w:val="0"/>
          <w:lang w:eastAsia="en-US" w:bidi="en-US"/>
        </w:rPr>
      </w:pPr>
    </w:p>
    <w:p w:rsidR="00D05AE8" w:rsidRDefault="00D05AE8" w:rsidP="00D05AE8">
      <w:pPr>
        <w:pStyle w:val="Standarduser"/>
      </w:pPr>
    </w:p>
    <w:p w:rsidR="00B51FAB" w:rsidRDefault="00B51FAB"/>
    <w:p w:rsidR="00150C8D" w:rsidRDefault="00150C8D"/>
    <w:sectPr w:rsidR="00150C8D" w:rsidSect="00773DD4">
      <w:pgSz w:w="16838" w:h="11906" w:orient="landscape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EC" w:rsidRDefault="003920EC" w:rsidP="00D05AE8">
      <w:r>
        <w:separator/>
      </w:r>
    </w:p>
  </w:endnote>
  <w:endnote w:type="continuationSeparator" w:id="0">
    <w:p w:rsidR="003920EC" w:rsidRDefault="003920EC" w:rsidP="00D0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EC" w:rsidRDefault="003920EC" w:rsidP="00D05AE8">
      <w:r>
        <w:separator/>
      </w:r>
    </w:p>
  </w:footnote>
  <w:footnote w:type="continuationSeparator" w:id="0">
    <w:p w:rsidR="003920EC" w:rsidRDefault="003920EC" w:rsidP="00D05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74"/>
    <w:rsid w:val="00015822"/>
    <w:rsid w:val="00073823"/>
    <w:rsid w:val="000E4925"/>
    <w:rsid w:val="00150C8D"/>
    <w:rsid w:val="002D0EB4"/>
    <w:rsid w:val="003920EC"/>
    <w:rsid w:val="00446055"/>
    <w:rsid w:val="005018A3"/>
    <w:rsid w:val="005C1A5F"/>
    <w:rsid w:val="005F4821"/>
    <w:rsid w:val="00716FE5"/>
    <w:rsid w:val="00773DD4"/>
    <w:rsid w:val="007B014C"/>
    <w:rsid w:val="009174EF"/>
    <w:rsid w:val="009B4E74"/>
    <w:rsid w:val="00AD7E06"/>
    <w:rsid w:val="00B51FAB"/>
    <w:rsid w:val="00C2120C"/>
    <w:rsid w:val="00CA32D4"/>
    <w:rsid w:val="00D05AE8"/>
    <w:rsid w:val="00D86F7D"/>
    <w:rsid w:val="00DC1804"/>
    <w:rsid w:val="00E42E81"/>
    <w:rsid w:val="00EB21B6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AE8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5AE8"/>
    <w:pPr>
      <w:widowControl/>
      <w:tabs>
        <w:tab w:val="center" w:pos="4536"/>
        <w:tab w:val="right" w:pos="9072"/>
      </w:tabs>
      <w:suppressAutoHyphens w:val="0"/>
      <w:autoSpaceDN/>
      <w:ind w:left="3974" w:hanging="714"/>
    </w:pPr>
    <w:rPr>
      <w:rFonts w:eastAsiaTheme="minorHAnsi" w:cs="Times New Roman"/>
      <w:kern w:val="0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05AE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05AE8"/>
    <w:pPr>
      <w:widowControl/>
      <w:tabs>
        <w:tab w:val="center" w:pos="4536"/>
        <w:tab w:val="right" w:pos="9072"/>
      </w:tabs>
      <w:suppressAutoHyphens w:val="0"/>
      <w:autoSpaceDN/>
      <w:ind w:left="3974" w:hanging="714"/>
    </w:pPr>
    <w:rPr>
      <w:rFonts w:eastAsiaTheme="minorHAns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05AE8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D05AE8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05AE8"/>
    <w:pPr>
      <w:spacing w:after="120"/>
    </w:pPr>
  </w:style>
  <w:style w:type="paragraph" w:customStyle="1" w:styleId="TableContents">
    <w:name w:val="Table Contents"/>
    <w:basedOn w:val="Standard"/>
    <w:rsid w:val="00D05AE8"/>
    <w:pPr>
      <w:suppressLineNumbers/>
    </w:pPr>
  </w:style>
  <w:style w:type="paragraph" w:customStyle="1" w:styleId="Standarduser">
    <w:name w:val="Standard (user)"/>
    <w:rsid w:val="00D05AE8"/>
    <w:pPr>
      <w:widowControl w:val="0"/>
      <w:suppressAutoHyphens/>
      <w:autoSpaceDN w:val="0"/>
      <w:ind w:left="0" w:firstLine="0"/>
    </w:pPr>
    <w:rPr>
      <w:rFonts w:ascii="Times New Roman" w:eastAsia="Arial Unicode MS" w:hAnsi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AE8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5AE8"/>
    <w:pPr>
      <w:widowControl/>
      <w:tabs>
        <w:tab w:val="center" w:pos="4536"/>
        <w:tab w:val="right" w:pos="9072"/>
      </w:tabs>
      <w:suppressAutoHyphens w:val="0"/>
      <w:autoSpaceDN/>
      <w:ind w:left="3974" w:hanging="714"/>
    </w:pPr>
    <w:rPr>
      <w:rFonts w:eastAsiaTheme="minorHAnsi" w:cs="Times New Roman"/>
      <w:kern w:val="0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05AE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05AE8"/>
    <w:pPr>
      <w:widowControl/>
      <w:tabs>
        <w:tab w:val="center" w:pos="4536"/>
        <w:tab w:val="right" w:pos="9072"/>
      </w:tabs>
      <w:suppressAutoHyphens w:val="0"/>
      <w:autoSpaceDN/>
      <w:ind w:left="3974" w:hanging="714"/>
    </w:pPr>
    <w:rPr>
      <w:rFonts w:eastAsiaTheme="minorHAns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05AE8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D05AE8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05AE8"/>
    <w:pPr>
      <w:spacing w:after="120"/>
    </w:pPr>
  </w:style>
  <w:style w:type="paragraph" w:customStyle="1" w:styleId="TableContents">
    <w:name w:val="Table Contents"/>
    <w:basedOn w:val="Standard"/>
    <w:rsid w:val="00D05AE8"/>
    <w:pPr>
      <w:suppressLineNumbers/>
    </w:pPr>
  </w:style>
  <w:style w:type="paragraph" w:customStyle="1" w:styleId="Standarduser">
    <w:name w:val="Standard (user)"/>
    <w:rsid w:val="00D05AE8"/>
    <w:pPr>
      <w:widowControl w:val="0"/>
      <w:suppressAutoHyphens/>
      <w:autoSpaceDN w:val="0"/>
      <w:ind w:left="0" w:firstLine="0"/>
    </w:pPr>
    <w:rPr>
      <w:rFonts w:ascii="Times New Roman" w:eastAsia="Arial Unicode MS" w:hAnsi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15</cp:revision>
  <dcterms:created xsi:type="dcterms:W3CDTF">2017-07-26T11:36:00Z</dcterms:created>
  <dcterms:modified xsi:type="dcterms:W3CDTF">2017-07-28T07:12:00Z</dcterms:modified>
</cp:coreProperties>
</file>