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618" w:rsidRPr="00D53E49" w:rsidRDefault="001C5618">
      <w:pPr>
        <w:pStyle w:val="Tytu"/>
        <w:rPr>
          <w:rFonts w:ascii="Times New Roman" w:hAnsi="Times New Roman"/>
          <w:sz w:val="28"/>
        </w:rPr>
      </w:pPr>
      <w:r w:rsidRPr="00D53E49">
        <w:rPr>
          <w:rFonts w:ascii="Times New Roman" w:hAnsi="Times New Roman"/>
          <w:sz w:val="28"/>
        </w:rPr>
        <w:t xml:space="preserve"> SPECYFIKACJA TECHNICZNA WYKONANIA</w:t>
      </w:r>
    </w:p>
    <w:p w:rsidR="001C5618" w:rsidRPr="00D53E49" w:rsidRDefault="001C5618">
      <w:pPr>
        <w:jc w:val="center"/>
        <w:rPr>
          <w:b/>
          <w:sz w:val="28"/>
        </w:rPr>
      </w:pPr>
      <w:r w:rsidRPr="00D53E49">
        <w:rPr>
          <w:b/>
          <w:sz w:val="28"/>
        </w:rPr>
        <w:t>I ODBIORU ROBÓT BUDOWLANYCH</w:t>
      </w:r>
    </w:p>
    <w:p w:rsidR="001C5618" w:rsidRPr="00D53E49" w:rsidRDefault="00AC65B5">
      <w:pPr>
        <w:jc w:val="center"/>
        <w:rPr>
          <w:b/>
          <w:caps/>
          <w:sz w:val="32"/>
        </w:rPr>
      </w:pPr>
      <w:r w:rsidRPr="00D53E49">
        <w:rPr>
          <w:b/>
          <w:caps/>
          <w:sz w:val="28"/>
        </w:rPr>
        <w:t xml:space="preserve">PRZYSTOSOWANIA POMIESZCZEŃ SZPITALNYCH NA ODDZIAŁ </w:t>
      </w:r>
      <w:r w:rsidR="009C34AC">
        <w:rPr>
          <w:b/>
          <w:caps/>
          <w:sz w:val="28"/>
        </w:rPr>
        <w:t>GINEKOLOGICZNO-POŁOŻNICZY - PARTER</w:t>
      </w:r>
    </w:p>
    <w:p w:rsidR="001C5618" w:rsidRPr="00D53E49" w:rsidRDefault="001C5618">
      <w:pPr>
        <w:jc w:val="center"/>
        <w:rPr>
          <w:b/>
          <w:sz w:val="24"/>
        </w:rPr>
      </w:pPr>
    </w:p>
    <w:p w:rsidR="001C5618" w:rsidRPr="00D53E49" w:rsidRDefault="001C5618">
      <w:pPr>
        <w:jc w:val="center"/>
        <w:rPr>
          <w:b/>
          <w:sz w:val="26"/>
          <w:u w:val="single"/>
        </w:rPr>
      </w:pPr>
      <w:r w:rsidRPr="00D53E49">
        <w:rPr>
          <w:b/>
          <w:sz w:val="26"/>
          <w:u w:val="single"/>
        </w:rPr>
        <w:t>SPIS TREŚCI</w:t>
      </w:r>
    </w:p>
    <w:p w:rsidR="001C5618" w:rsidRPr="00D53E49" w:rsidRDefault="001C5618">
      <w:pPr>
        <w:jc w:val="center"/>
        <w:rPr>
          <w:b/>
          <w:sz w:val="32"/>
        </w:rPr>
      </w:pPr>
    </w:p>
    <w:p w:rsidR="001C5618" w:rsidRPr="00D53E49" w:rsidRDefault="001C5618">
      <w:pPr>
        <w:rPr>
          <w:b/>
          <w:sz w:val="22"/>
        </w:rPr>
      </w:pPr>
      <w:r w:rsidRPr="00D53E49">
        <w:rPr>
          <w:b/>
          <w:sz w:val="22"/>
        </w:rPr>
        <w:t>WSTĘP</w:t>
      </w:r>
    </w:p>
    <w:p w:rsidR="001C5618" w:rsidRPr="00D53E49" w:rsidRDefault="001C5618" w:rsidP="001C5618">
      <w:pPr>
        <w:numPr>
          <w:ilvl w:val="0"/>
          <w:numId w:val="14"/>
        </w:numPr>
        <w:rPr>
          <w:b/>
          <w:sz w:val="22"/>
        </w:rPr>
      </w:pPr>
      <w:r w:rsidRPr="00D53E49">
        <w:rPr>
          <w:b/>
          <w:sz w:val="22"/>
        </w:rPr>
        <w:t>Ustalenia ogólne.</w:t>
      </w:r>
    </w:p>
    <w:p w:rsidR="001C5618" w:rsidRPr="00D53E49" w:rsidRDefault="001C5618" w:rsidP="001C5618">
      <w:pPr>
        <w:numPr>
          <w:ilvl w:val="1"/>
          <w:numId w:val="14"/>
        </w:numPr>
        <w:rPr>
          <w:sz w:val="22"/>
        </w:rPr>
      </w:pPr>
      <w:r w:rsidRPr="00D53E49">
        <w:rPr>
          <w:sz w:val="22"/>
        </w:rPr>
        <w:t>Wprowadzenie.</w:t>
      </w:r>
    </w:p>
    <w:p w:rsidR="001C5618" w:rsidRPr="00D53E49" w:rsidRDefault="001C5618" w:rsidP="001C5618">
      <w:pPr>
        <w:numPr>
          <w:ilvl w:val="1"/>
          <w:numId w:val="14"/>
        </w:numPr>
        <w:rPr>
          <w:sz w:val="22"/>
        </w:rPr>
      </w:pPr>
      <w:r w:rsidRPr="00D53E49">
        <w:rPr>
          <w:sz w:val="22"/>
        </w:rPr>
        <w:t>Podstawa opracowania.</w:t>
      </w:r>
    </w:p>
    <w:p w:rsidR="001C5618" w:rsidRPr="00D53E49" w:rsidRDefault="001C5618" w:rsidP="001C5618">
      <w:pPr>
        <w:numPr>
          <w:ilvl w:val="1"/>
          <w:numId w:val="14"/>
        </w:numPr>
        <w:rPr>
          <w:sz w:val="22"/>
        </w:rPr>
      </w:pPr>
      <w:r w:rsidRPr="00D53E49">
        <w:rPr>
          <w:sz w:val="22"/>
        </w:rPr>
        <w:t>Wymagania ogólne dotyczące realizacji robót.</w:t>
      </w:r>
    </w:p>
    <w:p w:rsidR="001C5618" w:rsidRPr="00D53E49" w:rsidRDefault="001C5618" w:rsidP="001C5618">
      <w:pPr>
        <w:numPr>
          <w:ilvl w:val="1"/>
          <w:numId w:val="14"/>
        </w:numPr>
        <w:rPr>
          <w:sz w:val="22"/>
        </w:rPr>
      </w:pPr>
      <w:r w:rsidRPr="00D53E49">
        <w:rPr>
          <w:sz w:val="22"/>
        </w:rPr>
        <w:t>Wymagania ogólne wynikające z Prawa Budowlanego.</w:t>
      </w:r>
    </w:p>
    <w:p w:rsidR="001C5618" w:rsidRPr="00D53E49" w:rsidRDefault="001C5618" w:rsidP="001C5618">
      <w:pPr>
        <w:numPr>
          <w:ilvl w:val="1"/>
          <w:numId w:val="14"/>
        </w:numPr>
        <w:rPr>
          <w:sz w:val="22"/>
        </w:rPr>
      </w:pPr>
      <w:r w:rsidRPr="00D53E49">
        <w:rPr>
          <w:sz w:val="22"/>
        </w:rPr>
        <w:t>Dokumentacja techniczna.</w:t>
      </w:r>
    </w:p>
    <w:p w:rsidR="001C5618" w:rsidRPr="00D53E49" w:rsidRDefault="001C5618" w:rsidP="001C5618">
      <w:pPr>
        <w:numPr>
          <w:ilvl w:val="1"/>
          <w:numId w:val="14"/>
        </w:numPr>
        <w:rPr>
          <w:sz w:val="22"/>
        </w:rPr>
      </w:pPr>
      <w:r w:rsidRPr="00D53E49">
        <w:rPr>
          <w:sz w:val="22"/>
        </w:rPr>
        <w:t>Zmiany rozwiązań projektowych i materiałowych.</w:t>
      </w:r>
    </w:p>
    <w:p w:rsidR="001C5618" w:rsidRPr="00D53E49" w:rsidRDefault="001C5618" w:rsidP="001C5618">
      <w:pPr>
        <w:numPr>
          <w:ilvl w:val="1"/>
          <w:numId w:val="14"/>
        </w:numPr>
        <w:rPr>
          <w:sz w:val="22"/>
        </w:rPr>
      </w:pPr>
      <w:r w:rsidRPr="00D53E49">
        <w:rPr>
          <w:sz w:val="22"/>
        </w:rPr>
        <w:t>Dokumentacja projektowa, przepisy, polskie Normy i inne wymagania.</w:t>
      </w:r>
    </w:p>
    <w:p w:rsidR="001C5618" w:rsidRPr="00D53E49" w:rsidRDefault="001C5618" w:rsidP="001C5618">
      <w:pPr>
        <w:numPr>
          <w:ilvl w:val="1"/>
          <w:numId w:val="14"/>
        </w:numPr>
        <w:rPr>
          <w:sz w:val="22"/>
        </w:rPr>
      </w:pPr>
      <w:r w:rsidRPr="00D53E49">
        <w:rPr>
          <w:sz w:val="22"/>
        </w:rPr>
        <w:t>Zakres prac, które obejmują poszczególne pozycje przedmiaru.</w:t>
      </w:r>
    </w:p>
    <w:p w:rsidR="001C5618" w:rsidRPr="00D53E49" w:rsidRDefault="001C5618" w:rsidP="001C5618">
      <w:pPr>
        <w:numPr>
          <w:ilvl w:val="1"/>
          <w:numId w:val="14"/>
        </w:numPr>
        <w:rPr>
          <w:sz w:val="22"/>
        </w:rPr>
      </w:pPr>
      <w:r w:rsidRPr="00D53E49">
        <w:rPr>
          <w:sz w:val="22"/>
        </w:rPr>
        <w:t>Odbiór robót budowlanych</w:t>
      </w:r>
    </w:p>
    <w:p w:rsidR="001C5618" w:rsidRPr="00D53E49" w:rsidRDefault="001C5618" w:rsidP="001C5618">
      <w:pPr>
        <w:numPr>
          <w:ilvl w:val="0"/>
          <w:numId w:val="14"/>
        </w:numPr>
        <w:rPr>
          <w:b/>
          <w:sz w:val="22"/>
        </w:rPr>
      </w:pPr>
      <w:r w:rsidRPr="00D53E49">
        <w:rPr>
          <w:b/>
          <w:sz w:val="22"/>
        </w:rPr>
        <w:t xml:space="preserve">Zagospodarowanie placu budowy. </w:t>
      </w:r>
    </w:p>
    <w:p w:rsidR="001C5618" w:rsidRPr="00D53E49" w:rsidRDefault="001C5618" w:rsidP="001C5618">
      <w:pPr>
        <w:numPr>
          <w:ilvl w:val="1"/>
          <w:numId w:val="16"/>
        </w:numPr>
        <w:rPr>
          <w:sz w:val="22"/>
        </w:rPr>
      </w:pPr>
      <w:r w:rsidRPr="00D53E49">
        <w:rPr>
          <w:sz w:val="22"/>
        </w:rPr>
        <w:t xml:space="preserve"> Wstęp.</w:t>
      </w:r>
    </w:p>
    <w:p w:rsidR="001C5618" w:rsidRPr="00D53E49" w:rsidRDefault="001C5618" w:rsidP="001C5618">
      <w:pPr>
        <w:numPr>
          <w:ilvl w:val="1"/>
          <w:numId w:val="16"/>
        </w:numPr>
        <w:rPr>
          <w:sz w:val="22"/>
        </w:rPr>
      </w:pPr>
      <w:r w:rsidRPr="00D53E49">
        <w:rPr>
          <w:sz w:val="22"/>
        </w:rPr>
        <w:t xml:space="preserve"> Plan zagospodarowania terenu.</w:t>
      </w:r>
    </w:p>
    <w:p w:rsidR="001C5618" w:rsidRPr="00D53E49" w:rsidRDefault="001C5618" w:rsidP="001C5618">
      <w:pPr>
        <w:numPr>
          <w:ilvl w:val="1"/>
          <w:numId w:val="16"/>
        </w:numPr>
        <w:rPr>
          <w:sz w:val="22"/>
        </w:rPr>
      </w:pPr>
      <w:r w:rsidRPr="00D53E49">
        <w:rPr>
          <w:sz w:val="22"/>
        </w:rPr>
        <w:t xml:space="preserve"> Wymagania dotyczące elementów zaplecza budowy.</w:t>
      </w:r>
    </w:p>
    <w:p w:rsidR="001C5618" w:rsidRPr="00D53E49" w:rsidRDefault="001C5618" w:rsidP="001C5618">
      <w:pPr>
        <w:numPr>
          <w:ilvl w:val="1"/>
          <w:numId w:val="16"/>
        </w:numPr>
        <w:rPr>
          <w:sz w:val="22"/>
        </w:rPr>
      </w:pPr>
      <w:r w:rsidRPr="00D53E49">
        <w:rPr>
          <w:sz w:val="22"/>
        </w:rPr>
        <w:t xml:space="preserve"> Odbiór zagospodarowania placu budowy.</w:t>
      </w:r>
    </w:p>
    <w:p w:rsidR="001C5618" w:rsidRPr="00D53E49" w:rsidRDefault="001C5618" w:rsidP="001C5618">
      <w:pPr>
        <w:numPr>
          <w:ilvl w:val="1"/>
          <w:numId w:val="16"/>
        </w:numPr>
        <w:rPr>
          <w:sz w:val="22"/>
        </w:rPr>
      </w:pPr>
      <w:r w:rsidRPr="00D53E49">
        <w:rPr>
          <w:sz w:val="22"/>
        </w:rPr>
        <w:t xml:space="preserve"> Ochrona istniejącego zagospodarowania terenu.</w:t>
      </w:r>
    </w:p>
    <w:p w:rsidR="001C5618" w:rsidRPr="00D53E49" w:rsidRDefault="001C5618">
      <w:pPr>
        <w:rPr>
          <w:sz w:val="22"/>
        </w:rPr>
      </w:pPr>
    </w:p>
    <w:p w:rsidR="001C5618" w:rsidRPr="00D53E49" w:rsidRDefault="001C5618">
      <w:pPr>
        <w:rPr>
          <w:b/>
          <w:sz w:val="22"/>
        </w:rPr>
      </w:pPr>
      <w:r w:rsidRPr="00D53E49">
        <w:rPr>
          <w:b/>
          <w:sz w:val="22"/>
        </w:rPr>
        <w:t>BRANŻA BUDOWLANA</w:t>
      </w:r>
    </w:p>
    <w:p w:rsidR="001C5618" w:rsidRPr="00D53E49" w:rsidRDefault="001C5618">
      <w:pPr>
        <w:rPr>
          <w:b/>
          <w:sz w:val="22"/>
        </w:rPr>
      </w:pPr>
      <w:r w:rsidRPr="00D53E49">
        <w:rPr>
          <w:b/>
          <w:sz w:val="22"/>
        </w:rPr>
        <w:t>2.Roboty murowe i konstrukcyjne.</w:t>
      </w:r>
    </w:p>
    <w:p w:rsidR="001C5618" w:rsidRPr="00D53E49" w:rsidRDefault="001C5618">
      <w:pPr>
        <w:rPr>
          <w:bCs/>
          <w:sz w:val="22"/>
        </w:rPr>
      </w:pPr>
      <w:r w:rsidRPr="00D53E49">
        <w:rPr>
          <w:b/>
          <w:sz w:val="22"/>
        </w:rPr>
        <w:t xml:space="preserve">     </w:t>
      </w:r>
      <w:r w:rsidRPr="00D53E49">
        <w:rPr>
          <w:bCs/>
          <w:sz w:val="22"/>
        </w:rPr>
        <w:t>2.0  Roboty rozbiórkowe</w:t>
      </w:r>
    </w:p>
    <w:p w:rsidR="007B6071" w:rsidRPr="00D53E49" w:rsidRDefault="007B6071">
      <w:pPr>
        <w:rPr>
          <w:bCs/>
          <w:sz w:val="22"/>
        </w:rPr>
      </w:pPr>
      <w:r w:rsidRPr="00D53E49">
        <w:rPr>
          <w:bCs/>
          <w:sz w:val="22"/>
        </w:rPr>
        <w:t xml:space="preserve">     2.1  Wykonanie ścianek działowych</w:t>
      </w:r>
    </w:p>
    <w:p w:rsidR="001C5618" w:rsidRPr="00D53E49" w:rsidRDefault="001C5618" w:rsidP="001C5618">
      <w:pPr>
        <w:numPr>
          <w:ilvl w:val="0"/>
          <w:numId w:val="14"/>
        </w:numPr>
        <w:rPr>
          <w:b/>
          <w:sz w:val="22"/>
        </w:rPr>
      </w:pPr>
      <w:r w:rsidRPr="00D53E49">
        <w:rPr>
          <w:b/>
          <w:sz w:val="22"/>
        </w:rPr>
        <w:t>Izolacje przeciwwilgociowe.</w:t>
      </w:r>
    </w:p>
    <w:p w:rsidR="001C5618" w:rsidRPr="00D53E49" w:rsidRDefault="001C5618" w:rsidP="001C5618">
      <w:pPr>
        <w:numPr>
          <w:ilvl w:val="1"/>
          <w:numId w:val="14"/>
        </w:numPr>
        <w:rPr>
          <w:sz w:val="22"/>
        </w:rPr>
      </w:pPr>
      <w:r w:rsidRPr="00D53E49">
        <w:rPr>
          <w:sz w:val="22"/>
        </w:rPr>
        <w:t>Izolacje przeciwwilgociowe .</w:t>
      </w:r>
    </w:p>
    <w:p w:rsidR="001C5618" w:rsidRPr="00D53E49" w:rsidRDefault="001C5618" w:rsidP="001C5618">
      <w:pPr>
        <w:numPr>
          <w:ilvl w:val="0"/>
          <w:numId w:val="14"/>
        </w:numPr>
        <w:rPr>
          <w:b/>
          <w:sz w:val="22"/>
        </w:rPr>
      </w:pPr>
      <w:r w:rsidRPr="00D53E49">
        <w:rPr>
          <w:b/>
          <w:sz w:val="22"/>
        </w:rPr>
        <w:t>Tynki i okładziny ścian.</w:t>
      </w:r>
    </w:p>
    <w:p w:rsidR="001C5618" w:rsidRPr="00D53E49" w:rsidRDefault="001C5618" w:rsidP="001C5618">
      <w:pPr>
        <w:numPr>
          <w:ilvl w:val="1"/>
          <w:numId w:val="14"/>
        </w:numPr>
        <w:rPr>
          <w:sz w:val="22"/>
        </w:rPr>
      </w:pPr>
      <w:r w:rsidRPr="00D53E49">
        <w:rPr>
          <w:sz w:val="22"/>
        </w:rPr>
        <w:t xml:space="preserve">Tynki i okładziny ścian </w:t>
      </w:r>
    </w:p>
    <w:p w:rsidR="001C5618" w:rsidRPr="00D53E49" w:rsidRDefault="001C5618" w:rsidP="001C5618">
      <w:pPr>
        <w:numPr>
          <w:ilvl w:val="0"/>
          <w:numId w:val="14"/>
        </w:numPr>
        <w:rPr>
          <w:b/>
          <w:sz w:val="22"/>
        </w:rPr>
      </w:pPr>
      <w:r w:rsidRPr="00D53E49">
        <w:rPr>
          <w:b/>
          <w:sz w:val="22"/>
        </w:rPr>
        <w:t>Podłoża i posadzki.</w:t>
      </w:r>
    </w:p>
    <w:p w:rsidR="001C5618" w:rsidRPr="00D53E49" w:rsidRDefault="001C5618" w:rsidP="001C5618">
      <w:pPr>
        <w:numPr>
          <w:ilvl w:val="1"/>
          <w:numId w:val="14"/>
        </w:numPr>
        <w:rPr>
          <w:sz w:val="22"/>
        </w:rPr>
      </w:pPr>
      <w:r w:rsidRPr="00D53E49">
        <w:rPr>
          <w:sz w:val="22"/>
        </w:rPr>
        <w:t xml:space="preserve"> Podłoga </w:t>
      </w:r>
    </w:p>
    <w:p w:rsidR="001C5618" w:rsidRPr="00D53E49" w:rsidRDefault="001C5618" w:rsidP="001C5618">
      <w:pPr>
        <w:numPr>
          <w:ilvl w:val="0"/>
          <w:numId w:val="14"/>
        </w:numPr>
        <w:rPr>
          <w:b/>
          <w:sz w:val="22"/>
        </w:rPr>
      </w:pPr>
      <w:r w:rsidRPr="00D53E49">
        <w:rPr>
          <w:b/>
          <w:sz w:val="22"/>
        </w:rPr>
        <w:t>Malowanie.</w:t>
      </w:r>
    </w:p>
    <w:p w:rsidR="001C5618" w:rsidRPr="00D53E49" w:rsidRDefault="001C5618" w:rsidP="001C5618">
      <w:pPr>
        <w:numPr>
          <w:ilvl w:val="1"/>
          <w:numId w:val="14"/>
        </w:numPr>
        <w:rPr>
          <w:sz w:val="22"/>
        </w:rPr>
      </w:pPr>
      <w:r w:rsidRPr="00D53E49">
        <w:rPr>
          <w:sz w:val="22"/>
        </w:rPr>
        <w:t xml:space="preserve">Malowanie ścian </w:t>
      </w:r>
    </w:p>
    <w:p w:rsidR="001C5618" w:rsidRPr="00D53E49" w:rsidRDefault="00D66381" w:rsidP="001C5618">
      <w:pPr>
        <w:numPr>
          <w:ilvl w:val="0"/>
          <w:numId w:val="14"/>
        </w:numPr>
        <w:rPr>
          <w:b/>
          <w:sz w:val="22"/>
        </w:rPr>
      </w:pPr>
      <w:r w:rsidRPr="00D53E49">
        <w:rPr>
          <w:b/>
          <w:sz w:val="22"/>
        </w:rPr>
        <w:t xml:space="preserve">Stolarka </w:t>
      </w:r>
      <w:r w:rsidR="001C5618" w:rsidRPr="00D53E49">
        <w:rPr>
          <w:b/>
          <w:sz w:val="22"/>
        </w:rPr>
        <w:t xml:space="preserve"> drzwiowa.</w:t>
      </w:r>
    </w:p>
    <w:p w:rsidR="001C5618" w:rsidRPr="00D53E49" w:rsidRDefault="001C5618" w:rsidP="001C5618">
      <w:pPr>
        <w:numPr>
          <w:ilvl w:val="1"/>
          <w:numId w:val="14"/>
        </w:numPr>
        <w:rPr>
          <w:sz w:val="22"/>
        </w:rPr>
      </w:pPr>
      <w:r w:rsidRPr="00D53E49">
        <w:rPr>
          <w:sz w:val="22"/>
        </w:rPr>
        <w:t xml:space="preserve">Drzwi wewnętrzne </w:t>
      </w:r>
    </w:p>
    <w:p w:rsidR="001C5618" w:rsidRPr="00D53E49" w:rsidRDefault="001C5618">
      <w:pPr>
        <w:rPr>
          <w:b/>
          <w:sz w:val="24"/>
          <w:u w:val="single"/>
        </w:rPr>
      </w:pPr>
    </w:p>
    <w:p w:rsidR="001C5618" w:rsidRPr="00D53E49" w:rsidRDefault="001C5618">
      <w:pPr>
        <w:rPr>
          <w:b/>
          <w:sz w:val="30"/>
          <w:u w:val="single"/>
        </w:rPr>
      </w:pPr>
    </w:p>
    <w:p w:rsidR="001C5618" w:rsidRPr="00D53E49" w:rsidRDefault="001C5618">
      <w:pPr>
        <w:pStyle w:val="Nagwek2"/>
        <w:numPr>
          <w:ilvl w:val="0"/>
          <w:numId w:val="0"/>
        </w:numPr>
        <w:rPr>
          <w:rFonts w:ascii="Times New Roman" w:hAnsi="Times New Roman"/>
          <w:u w:val="none"/>
        </w:rPr>
      </w:pPr>
      <w:r w:rsidRPr="00D53E49">
        <w:rPr>
          <w:rFonts w:ascii="Times New Roman" w:hAnsi="Times New Roman"/>
          <w:u w:val="none"/>
        </w:rPr>
        <w:t>WSTĘP</w:t>
      </w:r>
    </w:p>
    <w:p w:rsidR="001C5618" w:rsidRPr="00D53E49" w:rsidRDefault="001C5618">
      <w:pPr>
        <w:jc w:val="both"/>
        <w:rPr>
          <w:b/>
          <w:caps/>
          <w:sz w:val="28"/>
        </w:rPr>
      </w:pPr>
    </w:p>
    <w:p w:rsidR="001C5618" w:rsidRPr="00D53E49" w:rsidRDefault="001C5618">
      <w:pPr>
        <w:pStyle w:val="Tekstpodstawowywcity"/>
        <w:ind w:left="0"/>
        <w:jc w:val="both"/>
        <w:rPr>
          <w:b/>
          <w:caps/>
        </w:rPr>
      </w:pPr>
      <w:r w:rsidRPr="00D53E49">
        <w:rPr>
          <w:b/>
          <w:caps/>
        </w:rPr>
        <w:t>1. zAGADNIENIA OGÓLNE</w:t>
      </w:r>
    </w:p>
    <w:p w:rsidR="001C5618" w:rsidRPr="00D53E49" w:rsidRDefault="001C5618">
      <w:pPr>
        <w:pStyle w:val="Tekstpodstawowywcity"/>
        <w:ind w:left="0"/>
        <w:jc w:val="both"/>
        <w:rPr>
          <w:b/>
          <w:caps/>
          <w:sz w:val="26"/>
        </w:rPr>
      </w:pPr>
    </w:p>
    <w:p w:rsidR="001C5618" w:rsidRPr="00D53E49" w:rsidRDefault="001C5618">
      <w:pPr>
        <w:pStyle w:val="Tekstpodstawowywcity"/>
        <w:ind w:left="0"/>
        <w:jc w:val="both"/>
        <w:rPr>
          <w:caps/>
          <w:sz w:val="22"/>
        </w:rPr>
      </w:pPr>
      <w:r w:rsidRPr="00D53E49">
        <w:rPr>
          <w:caps/>
          <w:sz w:val="22"/>
        </w:rPr>
        <w:t>1.1. wPROWADZENIE</w:t>
      </w:r>
    </w:p>
    <w:p w:rsidR="001C5618" w:rsidRPr="00D53E49" w:rsidRDefault="001C5618">
      <w:pPr>
        <w:pStyle w:val="Tekstpodstawowywcity"/>
        <w:ind w:left="0"/>
        <w:jc w:val="both"/>
      </w:pPr>
      <w:r w:rsidRPr="00D53E49">
        <w:rPr>
          <w:caps/>
        </w:rPr>
        <w:t>s</w:t>
      </w:r>
      <w:r w:rsidRPr="00D53E49">
        <w:t>pecyfikacja techniczna wykonania i odbioru robót budowlanych adaptacji pomieszczeń</w:t>
      </w:r>
    </w:p>
    <w:p w:rsidR="001C5618" w:rsidRPr="00D53E49" w:rsidRDefault="001C5618">
      <w:pPr>
        <w:pStyle w:val="Tekstpodstawowywcity"/>
        <w:ind w:left="0"/>
        <w:jc w:val="both"/>
      </w:pPr>
      <w:r w:rsidRPr="00D53E49">
        <w:t>-  właściwości materiałów;</w:t>
      </w:r>
    </w:p>
    <w:p w:rsidR="001C5618" w:rsidRPr="00D53E49" w:rsidRDefault="001C5618">
      <w:pPr>
        <w:pStyle w:val="Tekstpodstawowywcity"/>
        <w:ind w:left="0"/>
        <w:jc w:val="both"/>
      </w:pPr>
      <w:r w:rsidRPr="00D53E49">
        <w:t>-  sposobu i jakości wykonania robót;</w:t>
      </w:r>
    </w:p>
    <w:p w:rsidR="001C5618" w:rsidRPr="00D53E49" w:rsidRDefault="001C5618">
      <w:pPr>
        <w:pStyle w:val="Tekstpodstawowywcity"/>
        <w:ind w:left="0"/>
        <w:jc w:val="both"/>
      </w:pPr>
      <w:r w:rsidRPr="00D53E49">
        <w:t>-  oceny prawidłowości wykonania robót oraz próby sprawdzenia i odbioru robót.</w:t>
      </w:r>
    </w:p>
    <w:p w:rsidR="001C5618" w:rsidRPr="00D53E49" w:rsidRDefault="001C5618">
      <w:pPr>
        <w:pStyle w:val="Tekstpodstawowywcity"/>
        <w:ind w:left="0"/>
        <w:jc w:val="both"/>
        <w:rPr>
          <w:b/>
          <w:caps/>
          <w:sz w:val="22"/>
        </w:rPr>
      </w:pPr>
    </w:p>
    <w:p w:rsidR="00AC65B5" w:rsidRPr="00D53E49" w:rsidRDefault="00AC65B5">
      <w:pPr>
        <w:pStyle w:val="Tekstpodstawowywcity"/>
        <w:ind w:left="0"/>
        <w:jc w:val="both"/>
        <w:rPr>
          <w:b/>
          <w:caps/>
          <w:sz w:val="22"/>
        </w:rPr>
      </w:pPr>
    </w:p>
    <w:p w:rsidR="001C5618" w:rsidRPr="00D53E49" w:rsidRDefault="001C5618">
      <w:pPr>
        <w:pStyle w:val="Tekstpodstawowywcity"/>
        <w:ind w:left="0"/>
        <w:jc w:val="both"/>
        <w:rPr>
          <w:caps/>
          <w:sz w:val="22"/>
        </w:rPr>
      </w:pPr>
      <w:r w:rsidRPr="00D53E49">
        <w:rPr>
          <w:caps/>
          <w:sz w:val="22"/>
        </w:rPr>
        <w:t>1.2. PodStawa opracowania</w:t>
      </w:r>
    </w:p>
    <w:p w:rsidR="001C5618" w:rsidRPr="00D53E49" w:rsidRDefault="001C5618">
      <w:pPr>
        <w:pStyle w:val="Tekstpodstawowywcity"/>
        <w:ind w:left="0"/>
        <w:jc w:val="both"/>
      </w:pPr>
      <w:r w:rsidRPr="00D53E49">
        <w:rPr>
          <w:caps/>
        </w:rPr>
        <w:t>S</w:t>
      </w:r>
      <w:r w:rsidRPr="00D53E49">
        <w:t>pecyfikację techniczną wykonania i odbioru robót opracowano na podstawie:</w:t>
      </w:r>
    </w:p>
    <w:p w:rsidR="001C5618" w:rsidRPr="00D53E49" w:rsidRDefault="001C5618">
      <w:pPr>
        <w:pStyle w:val="Tekstpodstawowywcity"/>
        <w:ind w:left="0"/>
        <w:jc w:val="both"/>
      </w:pPr>
      <w:r w:rsidRPr="00D53E49">
        <w:t>- projektu budowlan</w:t>
      </w:r>
      <w:r w:rsidR="00AC65B5" w:rsidRPr="00D53E49">
        <w:t>ego</w:t>
      </w:r>
      <w:r w:rsidRPr="00D53E49">
        <w:t>;</w:t>
      </w:r>
    </w:p>
    <w:p w:rsidR="001C5618" w:rsidRPr="00D53E49" w:rsidRDefault="001C5618">
      <w:pPr>
        <w:pStyle w:val="Tekstpodstawowywcity"/>
        <w:ind w:left="0"/>
        <w:jc w:val="both"/>
      </w:pPr>
      <w:r w:rsidRPr="00D53E49">
        <w:t>- przedmiaru robót;</w:t>
      </w:r>
    </w:p>
    <w:p w:rsidR="001C5618" w:rsidRPr="00D53E49" w:rsidRDefault="001C5618">
      <w:pPr>
        <w:pStyle w:val="Tekstpodstawowywcity"/>
        <w:ind w:left="0"/>
        <w:jc w:val="both"/>
        <w:rPr>
          <w:caps/>
        </w:rPr>
      </w:pPr>
      <w:r w:rsidRPr="00D53E49">
        <w:t>- wizji w terenie.</w:t>
      </w:r>
    </w:p>
    <w:p w:rsidR="001C5618" w:rsidRPr="00D53E49" w:rsidRDefault="001C5618">
      <w:pPr>
        <w:pStyle w:val="Tekstpodstawowywcity"/>
        <w:ind w:left="0"/>
        <w:jc w:val="both"/>
        <w:rPr>
          <w:b/>
          <w:caps/>
          <w:sz w:val="22"/>
        </w:rPr>
      </w:pPr>
    </w:p>
    <w:p w:rsidR="001C5618" w:rsidRPr="00D53E49" w:rsidRDefault="001C5618">
      <w:pPr>
        <w:pStyle w:val="Tekstpodstawowywcity"/>
        <w:ind w:left="0"/>
        <w:jc w:val="both"/>
        <w:rPr>
          <w:caps/>
          <w:sz w:val="22"/>
        </w:rPr>
      </w:pPr>
      <w:r w:rsidRPr="00D53E49">
        <w:rPr>
          <w:caps/>
          <w:sz w:val="22"/>
        </w:rPr>
        <w:t>1.3. Wymagania ogólne dotyczące realizacji robót</w:t>
      </w:r>
    </w:p>
    <w:p w:rsidR="001C5618" w:rsidRPr="00D53E49" w:rsidRDefault="001C5618">
      <w:pPr>
        <w:pStyle w:val="Tekstpodstawowywcity"/>
        <w:ind w:left="0"/>
        <w:jc w:val="both"/>
      </w:pPr>
      <w:r w:rsidRPr="00D53E49">
        <w:t xml:space="preserve">Realizacja robót budowlanych musi zawsze odpowiadać wszystkim przepisom </w:t>
      </w:r>
      <w:proofErr w:type="spellStart"/>
      <w:r w:rsidRPr="00D53E49">
        <w:t>techniczno</w:t>
      </w:r>
      <w:proofErr w:type="spellEnd"/>
      <w:r w:rsidRPr="00D53E49">
        <w:t xml:space="preserve"> – budowlanym i prawnym, dotyczących danego obiektu i technologii wykonania robót. Szczególną uwagę należy zwrócić na przepisy dotyczące ochrony przeciwpożarowej, bezpieczeństwa i higieny pracy, ochrony środowiska, ochrony sanitarnej. </w:t>
      </w:r>
    </w:p>
    <w:p w:rsidR="001C5618" w:rsidRPr="00D53E49" w:rsidRDefault="001C5618">
      <w:pPr>
        <w:jc w:val="both"/>
        <w:rPr>
          <w:sz w:val="24"/>
        </w:rPr>
      </w:pPr>
      <w:r w:rsidRPr="00D53E49">
        <w:rPr>
          <w:sz w:val="24"/>
        </w:rPr>
        <w:t>Wykonawca jest zobowiązany do zapewnienia na własny koszt przestrzegania obowiązujących przepisów oraz spełnienia ewentualnych późniejszych, w trakcie budowy, wymogów władz administracyjnych.</w:t>
      </w:r>
    </w:p>
    <w:p w:rsidR="001C5618" w:rsidRPr="00D53E49" w:rsidRDefault="001C5618">
      <w:pPr>
        <w:jc w:val="both"/>
        <w:rPr>
          <w:sz w:val="22"/>
          <w:u w:val="single"/>
        </w:rPr>
      </w:pPr>
    </w:p>
    <w:p w:rsidR="001C5618" w:rsidRPr="00D53E49" w:rsidRDefault="001C5618">
      <w:pPr>
        <w:jc w:val="both"/>
        <w:rPr>
          <w:sz w:val="22"/>
          <w:u w:val="single"/>
        </w:rPr>
      </w:pPr>
      <w:r w:rsidRPr="00D53E49">
        <w:rPr>
          <w:caps/>
          <w:sz w:val="22"/>
        </w:rPr>
        <w:t>1.4. Wymagania ogólne wynikające z Prawa Budowlanego</w:t>
      </w:r>
    </w:p>
    <w:p w:rsidR="001C5618" w:rsidRPr="00D53E49" w:rsidRDefault="001C5618">
      <w:pPr>
        <w:pStyle w:val="Nagwek5"/>
        <w:jc w:val="both"/>
        <w:rPr>
          <w:sz w:val="24"/>
        </w:rPr>
      </w:pPr>
      <w:r w:rsidRPr="00D53E49">
        <w:rPr>
          <w:sz w:val="24"/>
        </w:rPr>
        <w:t>Wykonywanie robót budowlanych zgodnie z wymogami Prawa Budowlanego należy do obowiązków Wykonawcy. Zamawiający zapewnia na budowie jedynie nadzór inwestorski. Do obowiązków Wykonawcy w tym zakresie, należy w szczególności:</w:t>
      </w:r>
    </w:p>
    <w:p w:rsidR="001C5618" w:rsidRPr="00D53E49" w:rsidRDefault="001C5618">
      <w:pPr>
        <w:ind w:left="567" w:hanging="141"/>
        <w:jc w:val="both"/>
        <w:rPr>
          <w:sz w:val="24"/>
        </w:rPr>
      </w:pPr>
      <w:r w:rsidRPr="00D53E49">
        <w:rPr>
          <w:sz w:val="24"/>
        </w:rPr>
        <w:t>- zatrudnienie kierownika budowy i kierowników robót w wymaganych specjalnościach,</w:t>
      </w:r>
    </w:p>
    <w:p w:rsidR="001C5618" w:rsidRPr="00D53E49" w:rsidRDefault="001C5618">
      <w:pPr>
        <w:ind w:left="567" w:hanging="141"/>
        <w:jc w:val="both"/>
        <w:rPr>
          <w:sz w:val="24"/>
        </w:rPr>
      </w:pPr>
      <w:r w:rsidRPr="00D53E49">
        <w:rPr>
          <w:sz w:val="24"/>
        </w:rPr>
        <w:t xml:space="preserve">- realizacja zadań wynikających z obowiązków kierownika budowy określonych w </w:t>
      </w:r>
      <w:r w:rsidRPr="00D53E49">
        <w:rPr>
          <w:sz w:val="24"/>
        </w:rPr>
        <w:br/>
        <w:t>Art. 22 i Art. 42 pkt. 2 Prawa Budowlanego.</w:t>
      </w:r>
    </w:p>
    <w:p w:rsidR="001C5618" w:rsidRPr="00D53E49" w:rsidRDefault="001C5618">
      <w:pPr>
        <w:jc w:val="both"/>
        <w:rPr>
          <w:sz w:val="22"/>
        </w:rPr>
      </w:pPr>
    </w:p>
    <w:p w:rsidR="001C5618" w:rsidRPr="00D53E49" w:rsidRDefault="001C5618">
      <w:pPr>
        <w:jc w:val="both"/>
        <w:rPr>
          <w:sz w:val="22"/>
          <w:u w:val="single"/>
        </w:rPr>
      </w:pPr>
      <w:r w:rsidRPr="00D53E49">
        <w:rPr>
          <w:caps/>
          <w:sz w:val="22"/>
        </w:rPr>
        <w:t>1.5. Dokumentacja techniczna</w:t>
      </w:r>
    </w:p>
    <w:p w:rsidR="001C5618" w:rsidRPr="00D53E49" w:rsidRDefault="001C5618">
      <w:pPr>
        <w:pStyle w:val="Tekstpodstawowywcity2"/>
        <w:spacing w:line="240" w:lineRule="auto"/>
        <w:ind w:left="0" w:firstLine="0"/>
      </w:pPr>
      <w:r w:rsidRPr="00D53E49">
        <w:t>Dokumentacja techniczna, dostarczona przez Zamawiającego, przed  jej przekazaniem na budowę powinna  być sprawdzona przez Wykonawcę, w szczególności pod kątem możliwości technicznych realizacji zgodnie z przepisami BHP, rodzajem stosowanych materiałów, urządzeń i rozwiązań konstrukcyjnych. Zamawiający dysponuje dokumentacją techniczną opracowaną w następującym zakresie:</w:t>
      </w:r>
    </w:p>
    <w:p w:rsidR="001C5618" w:rsidRPr="00D53E49" w:rsidRDefault="001C5618" w:rsidP="001C5618">
      <w:pPr>
        <w:numPr>
          <w:ilvl w:val="0"/>
          <w:numId w:val="28"/>
        </w:numPr>
        <w:jc w:val="both"/>
        <w:rPr>
          <w:sz w:val="24"/>
        </w:rPr>
      </w:pPr>
      <w:r w:rsidRPr="00D53E49">
        <w:rPr>
          <w:sz w:val="24"/>
        </w:rPr>
        <w:t>Projekt budowlany wielobranżowy  :</w:t>
      </w:r>
      <w:r w:rsidRPr="00D53E49">
        <w:rPr>
          <w:sz w:val="24"/>
        </w:rPr>
        <w:tab/>
      </w:r>
      <w:r w:rsidRPr="00D53E49">
        <w:rPr>
          <w:sz w:val="24"/>
        </w:rPr>
        <w:tab/>
      </w:r>
      <w:r w:rsidRPr="00D53E49">
        <w:rPr>
          <w:sz w:val="24"/>
        </w:rPr>
        <w:tab/>
      </w:r>
    </w:p>
    <w:p w:rsidR="001C5618" w:rsidRPr="00D53E49" w:rsidRDefault="001C5618" w:rsidP="001C5618">
      <w:pPr>
        <w:numPr>
          <w:ilvl w:val="0"/>
          <w:numId w:val="54"/>
        </w:numPr>
        <w:jc w:val="both"/>
        <w:rPr>
          <w:sz w:val="24"/>
        </w:rPr>
      </w:pPr>
      <w:r w:rsidRPr="00D53E49">
        <w:rPr>
          <w:sz w:val="24"/>
        </w:rPr>
        <w:t xml:space="preserve">architektura     </w:t>
      </w:r>
      <w:r w:rsidRPr="00D53E49">
        <w:rPr>
          <w:sz w:val="24"/>
        </w:rPr>
        <w:tab/>
      </w:r>
      <w:r w:rsidRPr="00D53E49">
        <w:rPr>
          <w:sz w:val="24"/>
        </w:rPr>
        <w:tab/>
      </w:r>
      <w:r w:rsidRPr="00D53E49">
        <w:rPr>
          <w:sz w:val="24"/>
        </w:rPr>
        <w:tab/>
        <w:t xml:space="preserve">                   </w:t>
      </w:r>
      <w:r w:rsidRPr="00D53E49">
        <w:rPr>
          <w:sz w:val="24"/>
        </w:rPr>
        <w:tab/>
        <w:t xml:space="preserve">            </w:t>
      </w:r>
    </w:p>
    <w:p w:rsidR="001C5618" w:rsidRPr="00D53E49" w:rsidRDefault="00AC65B5" w:rsidP="001C5618">
      <w:pPr>
        <w:numPr>
          <w:ilvl w:val="0"/>
          <w:numId w:val="54"/>
        </w:numPr>
        <w:jc w:val="both"/>
        <w:rPr>
          <w:sz w:val="24"/>
        </w:rPr>
      </w:pPr>
      <w:r w:rsidRPr="00D53E49">
        <w:rPr>
          <w:sz w:val="24"/>
        </w:rPr>
        <w:t xml:space="preserve">technologia                                                   </w:t>
      </w:r>
      <w:r w:rsidR="009C34AC">
        <w:rPr>
          <w:sz w:val="24"/>
        </w:rPr>
        <w:t xml:space="preserve">  </w:t>
      </w:r>
      <w:r w:rsidRPr="00D53E49">
        <w:rPr>
          <w:sz w:val="24"/>
        </w:rPr>
        <w:t xml:space="preserve">  </w:t>
      </w:r>
      <w:r w:rsidR="009C34AC">
        <w:rPr>
          <w:sz w:val="24"/>
        </w:rPr>
        <w:t xml:space="preserve">   </w:t>
      </w:r>
      <w:r w:rsidRPr="00D53E49">
        <w:rPr>
          <w:sz w:val="24"/>
        </w:rPr>
        <w:t xml:space="preserve">  –  </w:t>
      </w:r>
      <w:r w:rsidR="009C34AC">
        <w:rPr>
          <w:sz w:val="24"/>
        </w:rPr>
        <w:t xml:space="preserve">  2</w:t>
      </w:r>
      <w:r w:rsidRPr="00D53E49">
        <w:rPr>
          <w:sz w:val="24"/>
        </w:rPr>
        <w:t xml:space="preserve"> egz.</w:t>
      </w:r>
    </w:p>
    <w:p w:rsidR="001C5618" w:rsidRPr="00D53E49" w:rsidRDefault="001C5618" w:rsidP="001C5618">
      <w:pPr>
        <w:numPr>
          <w:ilvl w:val="0"/>
          <w:numId w:val="54"/>
        </w:numPr>
        <w:jc w:val="both"/>
        <w:rPr>
          <w:sz w:val="24"/>
        </w:rPr>
      </w:pPr>
      <w:r w:rsidRPr="00D53E49">
        <w:rPr>
          <w:sz w:val="24"/>
        </w:rPr>
        <w:t xml:space="preserve">Specyfikacja techniczna wykonania i odbioru robót – </w:t>
      </w:r>
      <w:r w:rsidRPr="00D53E49">
        <w:rPr>
          <w:sz w:val="24"/>
        </w:rPr>
        <w:tab/>
        <w:t>1 egz.</w:t>
      </w:r>
    </w:p>
    <w:p w:rsidR="001C5618" w:rsidRPr="00D53E49" w:rsidRDefault="001C5618">
      <w:pPr>
        <w:jc w:val="both"/>
        <w:rPr>
          <w:b/>
          <w:caps/>
          <w:sz w:val="22"/>
        </w:rPr>
      </w:pPr>
    </w:p>
    <w:p w:rsidR="001C5618" w:rsidRPr="00D53E49" w:rsidRDefault="001C5618">
      <w:pPr>
        <w:jc w:val="both"/>
        <w:rPr>
          <w:sz w:val="22"/>
          <w:u w:val="single"/>
        </w:rPr>
      </w:pPr>
      <w:r w:rsidRPr="00D53E49">
        <w:rPr>
          <w:caps/>
          <w:sz w:val="22"/>
        </w:rPr>
        <w:t>1.6. Zmiany rozwiązań projektowych i materiałowych</w:t>
      </w:r>
    </w:p>
    <w:p w:rsidR="001C5618" w:rsidRPr="00D53E49" w:rsidRDefault="001C5618">
      <w:pPr>
        <w:pStyle w:val="Tekstpodstawowywcity3"/>
        <w:spacing w:line="240" w:lineRule="auto"/>
        <w:ind w:left="0" w:firstLine="0"/>
      </w:pPr>
      <w:r w:rsidRPr="00D53E49">
        <w:t>Wszelkie zmiany i odstępstwa od ww. dokumentacji technicznej nie mogą powodować obniżenia wartości funkcjonalnych i użytkowych obiektów, a zmiany dotyczące zmiany projektowanych rozwiązań materiałowych i urządzeń nie mogą powodować zmniejszenia trwałości eksploatacyjnej i zwiększenia kosztów eksploatacji. Wprowadzenie zmiany do ww. dokumentacji jest możliwe wyłącznie przed złożeniem oferty, po zaakceptowaniu proponowanej zmiany przez Zamawiającego w formie odpowiedzi na zapytanie ofertowe. Wniosek – zapytanie ofertowe Wykonawca powinien złożyć do Zamawiającego przed upływem terminu do składania ofert (zapytań do SIWZ) Wniosek w tej sprawie powinien zawierać precyzyjnie opisane proponowane rozwiązanie zamienne oraz porównanie parametrów technicznych z rozwiązaniem zawartym w dokumentacji technicznej. Jeżeli jest to możliwe do wniosku należy dołączyć próbkę proponowanego materiału. Do wniosku należy koniecznie dołączyć dokument potwierdzający, że wyrób jest dopuszczony do obrotu i stosowania w budownictwie.</w:t>
      </w:r>
    </w:p>
    <w:p w:rsidR="001C5618" w:rsidRPr="00D53E49" w:rsidRDefault="001C5618">
      <w:pPr>
        <w:jc w:val="both"/>
        <w:rPr>
          <w:sz w:val="24"/>
        </w:rPr>
      </w:pPr>
      <w:r w:rsidRPr="00D53E49">
        <w:rPr>
          <w:sz w:val="24"/>
        </w:rPr>
        <w:lastRenderedPageBreak/>
        <w:t>W trakcie realizacji robót Zamawiający nie dopuszcza wprowadzania zmian poza następującymi przypadkami:</w:t>
      </w:r>
    </w:p>
    <w:p w:rsidR="001C5618" w:rsidRPr="00D53E49" w:rsidRDefault="001C5618">
      <w:pPr>
        <w:ind w:left="567" w:hanging="141"/>
        <w:jc w:val="both"/>
        <w:rPr>
          <w:sz w:val="24"/>
        </w:rPr>
      </w:pPr>
      <w:r w:rsidRPr="00D53E49">
        <w:rPr>
          <w:sz w:val="24"/>
        </w:rPr>
        <w:t>- wyrób został wycofany z obrotu i stosowania w budownictwie,</w:t>
      </w:r>
    </w:p>
    <w:p w:rsidR="001C5618" w:rsidRPr="00D53E49" w:rsidRDefault="001C5618">
      <w:pPr>
        <w:ind w:left="567" w:hanging="141"/>
        <w:jc w:val="both"/>
        <w:rPr>
          <w:sz w:val="24"/>
        </w:rPr>
      </w:pPr>
      <w:r w:rsidRPr="00D53E49">
        <w:rPr>
          <w:sz w:val="24"/>
        </w:rPr>
        <w:t>- producent lub dystrybutor wyrobu stosuje praktyki monopolistyczne,</w:t>
      </w:r>
    </w:p>
    <w:p w:rsidR="001C5618" w:rsidRPr="00D53E49" w:rsidRDefault="001C5618">
      <w:pPr>
        <w:ind w:left="567" w:hanging="141"/>
        <w:jc w:val="both"/>
        <w:rPr>
          <w:sz w:val="24"/>
        </w:rPr>
      </w:pPr>
      <w:r w:rsidRPr="00D53E49">
        <w:rPr>
          <w:sz w:val="24"/>
        </w:rPr>
        <w:t>- zaprojektowane rozwiązanie materiałowe posiada istotne wady (w tym przypadku Zamawiający zastrzega sobie prawo wprowadzenia rozwiązania zamiennego bez skutków finansowych).</w:t>
      </w:r>
    </w:p>
    <w:p w:rsidR="001C5618" w:rsidRPr="00D53E49" w:rsidRDefault="001C5618">
      <w:pPr>
        <w:jc w:val="both"/>
        <w:rPr>
          <w:sz w:val="24"/>
        </w:rPr>
      </w:pPr>
      <w:r w:rsidRPr="00D53E49">
        <w:rPr>
          <w:sz w:val="24"/>
        </w:rPr>
        <w:t xml:space="preserve">Decyzje o wprowadzonych zmianach powinny być każdorazowo potwierdzone wpisem inspektora nadzoru do dziennika budowy, a w przypadkach uznanych przez niego za konieczne, również potwierdzone przez projektanta. </w:t>
      </w:r>
    </w:p>
    <w:p w:rsidR="001C5618" w:rsidRPr="00D53E49" w:rsidRDefault="001C5618">
      <w:pPr>
        <w:pStyle w:val="Tekstpodstawowy3"/>
        <w:jc w:val="both"/>
      </w:pPr>
    </w:p>
    <w:p w:rsidR="001C5618" w:rsidRPr="00D53E49" w:rsidRDefault="001C5618">
      <w:pPr>
        <w:pStyle w:val="Tekstpodstawowy3"/>
        <w:jc w:val="both"/>
      </w:pPr>
      <w:r w:rsidRPr="00D53E49">
        <w:t xml:space="preserve">Wszystkie wskazane w specyfikacji technicznej wykonania i odbioru robót znaki towarowe, nazwy producentów i dystrybutorów zostały wskazane w celu właściwego (precyzyjnego) opisania przedmiotu zamówienia. Zamawiający dopuszcza stosowanie wyrobów równoważnych. Należy stosować wyroby określone w niniejszej specyfikacji lub równoważne [Art. 29 ust. 3 z dnia 29.01.2004r o zamówieniach publicznych]. </w:t>
      </w:r>
    </w:p>
    <w:p w:rsidR="001C5618" w:rsidRPr="00D53E49" w:rsidRDefault="001C5618">
      <w:pPr>
        <w:pStyle w:val="Tekstpodstawowy3"/>
        <w:jc w:val="both"/>
      </w:pPr>
      <w:r w:rsidRPr="00D53E49">
        <w:t>Warunki zaakceptowania przez Zamawiającego wyrobu jako równoważny zostały opisane w pkt. 1.4. niniejszej specyfikacji.</w:t>
      </w:r>
    </w:p>
    <w:p w:rsidR="001C5618" w:rsidRPr="00D53E49" w:rsidRDefault="001C5618">
      <w:pPr>
        <w:jc w:val="both"/>
        <w:rPr>
          <w:sz w:val="24"/>
        </w:rPr>
      </w:pPr>
    </w:p>
    <w:p w:rsidR="001C5618" w:rsidRPr="00D53E49" w:rsidRDefault="001C5618">
      <w:pPr>
        <w:pStyle w:val="Tekstpodstawowy"/>
      </w:pPr>
      <w:r w:rsidRPr="00D53E49">
        <w:t>1.7. Dokumentacja projektowa, przepisy, Polskie Normy i inne wymagania</w:t>
      </w:r>
    </w:p>
    <w:p w:rsidR="001C5618" w:rsidRPr="00D53E49" w:rsidRDefault="001C5618">
      <w:pPr>
        <w:pStyle w:val="Tekstpodstawowy"/>
      </w:pPr>
      <w:r w:rsidRPr="00D53E49">
        <w:t xml:space="preserve"> Obiekt ma spełniać wymagania określone w:</w:t>
      </w:r>
    </w:p>
    <w:p w:rsidR="001C5618" w:rsidRPr="00D53E49" w:rsidRDefault="001C5618" w:rsidP="001C5618">
      <w:pPr>
        <w:numPr>
          <w:ilvl w:val="0"/>
          <w:numId w:val="11"/>
        </w:numPr>
        <w:rPr>
          <w:sz w:val="24"/>
        </w:rPr>
      </w:pPr>
      <w:r w:rsidRPr="00D53E49">
        <w:rPr>
          <w:sz w:val="24"/>
        </w:rPr>
        <w:t>dokumentacji technicznej,</w:t>
      </w:r>
    </w:p>
    <w:p w:rsidR="001C5618" w:rsidRPr="00D53E49" w:rsidRDefault="001C5618" w:rsidP="001C5618">
      <w:pPr>
        <w:numPr>
          <w:ilvl w:val="0"/>
          <w:numId w:val="11"/>
        </w:numPr>
        <w:rPr>
          <w:sz w:val="24"/>
        </w:rPr>
      </w:pPr>
      <w:r w:rsidRPr="00D53E49">
        <w:rPr>
          <w:sz w:val="24"/>
        </w:rPr>
        <w:t xml:space="preserve">przepisach </w:t>
      </w:r>
      <w:proofErr w:type="spellStart"/>
      <w:r w:rsidRPr="00D53E49">
        <w:rPr>
          <w:sz w:val="24"/>
        </w:rPr>
        <w:t>techniczno</w:t>
      </w:r>
      <w:proofErr w:type="spellEnd"/>
      <w:r w:rsidRPr="00D53E49">
        <w:rPr>
          <w:sz w:val="24"/>
        </w:rPr>
        <w:t xml:space="preserve"> – budowlanych (wg Art. 7, pkt. 1 Prawa Budowlanego),</w:t>
      </w:r>
    </w:p>
    <w:p w:rsidR="001C5618" w:rsidRPr="00D53E49" w:rsidRDefault="001C5618" w:rsidP="001C5618">
      <w:pPr>
        <w:numPr>
          <w:ilvl w:val="0"/>
          <w:numId w:val="11"/>
        </w:numPr>
        <w:rPr>
          <w:sz w:val="24"/>
        </w:rPr>
      </w:pPr>
      <w:r w:rsidRPr="00D53E49">
        <w:rPr>
          <w:sz w:val="24"/>
        </w:rPr>
        <w:t>Polskich Normach, szczególnie w normach wprowadzonych do obowiązkowego stosowania (Rozporządzenie MSWiA z dnia 4.03.1999 r. w sprawie wprowadzenia stosowania niektórych Polskich Norm).</w:t>
      </w:r>
    </w:p>
    <w:p w:rsidR="001C5618" w:rsidRPr="00D53E49" w:rsidRDefault="001C5618" w:rsidP="001C5618">
      <w:pPr>
        <w:numPr>
          <w:ilvl w:val="0"/>
          <w:numId w:val="11"/>
        </w:numPr>
        <w:rPr>
          <w:sz w:val="24"/>
        </w:rPr>
      </w:pPr>
      <w:r w:rsidRPr="00D53E49">
        <w:rPr>
          <w:sz w:val="24"/>
        </w:rPr>
        <w:t>aprobatach technicznych i innych dokumentach normujących wprowadzenie wyrobów do obrotu i stosowania w budownictwie.</w:t>
      </w:r>
    </w:p>
    <w:p w:rsidR="001C5618" w:rsidRPr="00D53E49" w:rsidRDefault="001C5618">
      <w:pPr>
        <w:jc w:val="both"/>
        <w:rPr>
          <w:caps/>
          <w:sz w:val="22"/>
        </w:rPr>
      </w:pPr>
      <w:r w:rsidRPr="00D53E49">
        <w:rPr>
          <w:caps/>
          <w:sz w:val="22"/>
        </w:rPr>
        <w:t>1.8. Zakres prac, które obejmują poszczególne pozycje przedmiaru</w:t>
      </w:r>
    </w:p>
    <w:p w:rsidR="001C5618" w:rsidRPr="00D53E49" w:rsidRDefault="001C5618">
      <w:pPr>
        <w:jc w:val="both"/>
        <w:rPr>
          <w:sz w:val="24"/>
        </w:rPr>
      </w:pPr>
      <w:r w:rsidRPr="00D53E49">
        <w:rPr>
          <w:sz w:val="24"/>
        </w:rPr>
        <w:t>Przedmiary robót zostały opracowane na podstawie katalogów nakładów rzeczowych powszechnie stosowanych przy kosztorysowaniu robót budowlanych. Wszystkie pozycje przedmiarowe oprócz zakresu prac opisanego w danej pozycji obejmują nakłady i czynności towarzyszące opisane w założeniach ogólnych i założeniach szczegółowych dotyczących odpowiednich rozdziałów. Opisane w tych założeniach warunki techniczne wykonania robót, założenia kalkulacyjne, zasady przedmiarowania i zakres robót są ściśle związane z określoną pozycją przedmiaru.</w:t>
      </w:r>
    </w:p>
    <w:p w:rsidR="001C5618" w:rsidRPr="00D53E49" w:rsidRDefault="001C5618">
      <w:pPr>
        <w:jc w:val="both"/>
        <w:rPr>
          <w:sz w:val="22"/>
        </w:rPr>
      </w:pPr>
    </w:p>
    <w:p w:rsidR="001C5618" w:rsidRPr="00D53E49" w:rsidRDefault="001C5618">
      <w:pPr>
        <w:jc w:val="both"/>
        <w:rPr>
          <w:sz w:val="22"/>
        </w:rPr>
      </w:pPr>
      <w:r w:rsidRPr="00D53E49">
        <w:rPr>
          <w:caps/>
          <w:sz w:val="22"/>
        </w:rPr>
        <w:t>1.9. Odbiór robót budowlanych</w:t>
      </w:r>
    </w:p>
    <w:p w:rsidR="001C5618" w:rsidRPr="00D53E49" w:rsidRDefault="001C5618">
      <w:pPr>
        <w:jc w:val="both"/>
        <w:rPr>
          <w:sz w:val="24"/>
        </w:rPr>
      </w:pPr>
      <w:r w:rsidRPr="00D53E49">
        <w:rPr>
          <w:sz w:val="24"/>
        </w:rPr>
        <w:t>1.9.1. Podstawa odbioru robót budowlanych.</w:t>
      </w:r>
    </w:p>
    <w:p w:rsidR="001C5618" w:rsidRPr="00D53E49" w:rsidRDefault="001C5618">
      <w:pPr>
        <w:jc w:val="both"/>
        <w:rPr>
          <w:sz w:val="24"/>
        </w:rPr>
      </w:pPr>
      <w:r w:rsidRPr="00D53E49">
        <w:rPr>
          <w:sz w:val="24"/>
        </w:rPr>
        <w:t>Podstawą odbioru robót budowlanych będą stanowiły następujące dokumenty:</w:t>
      </w:r>
    </w:p>
    <w:p w:rsidR="001C5618" w:rsidRPr="00D53E49" w:rsidRDefault="001C5618">
      <w:pPr>
        <w:ind w:left="426"/>
        <w:jc w:val="both"/>
        <w:rPr>
          <w:sz w:val="24"/>
        </w:rPr>
      </w:pPr>
      <w:r w:rsidRPr="00D53E49">
        <w:rPr>
          <w:sz w:val="24"/>
        </w:rPr>
        <w:t>1) umowa z załącznikami:</w:t>
      </w:r>
    </w:p>
    <w:p w:rsidR="001C5618" w:rsidRPr="00D53E49" w:rsidRDefault="001C5618">
      <w:pPr>
        <w:ind w:left="709"/>
        <w:jc w:val="both"/>
        <w:rPr>
          <w:sz w:val="24"/>
        </w:rPr>
      </w:pPr>
      <w:r w:rsidRPr="00D53E49">
        <w:rPr>
          <w:sz w:val="24"/>
        </w:rPr>
        <w:t>- specyfikacja istotnych warunków zamówienia,</w:t>
      </w:r>
    </w:p>
    <w:p w:rsidR="001C5618" w:rsidRPr="00D53E49" w:rsidRDefault="001C5618">
      <w:pPr>
        <w:ind w:left="709"/>
        <w:jc w:val="both"/>
        <w:rPr>
          <w:sz w:val="24"/>
        </w:rPr>
      </w:pPr>
      <w:r w:rsidRPr="00D53E49">
        <w:rPr>
          <w:sz w:val="24"/>
        </w:rPr>
        <w:t>- specyfikacja techniczna wykonania i odbioru robót,</w:t>
      </w:r>
    </w:p>
    <w:p w:rsidR="001C5618" w:rsidRPr="00D53E49" w:rsidRDefault="001C5618">
      <w:pPr>
        <w:ind w:left="709"/>
        <w:jc w:val="both"/>
        <w:rPr>
          <w:sz w:val="24"/>
        </w:rPr>
      </w:pPr>
      <w:r w:rsidRPr="00D53E49">
        <w:rPr>
          <w:sz w:val="24"/>
        </w:rPr>
        <w:t>- harmonogram rzeczowo – finansowy,</w:t>
      </w:r>
    </w:p>
    <w:p w:rsidR="001C5618" w:rsidRPr="00D53E49" w:rsidRDefault="001C5618">
      <w:pPr>
        <w:ind w:left="709"/>
        <w:jc w:val="both"/>
        <w:rPr>
          <w:sz w:val="24"/>
        </w:rPr>
      </w:pPr>
      <w:r w:rsidRPr="00D53E49">
        <w:rPr>
          <w:sz w:val="24"/>
        </w:rPr>
        <w:t>- formularz cenowy,</w:t>
      </w:r>
    </w:p>
    <w:p w:rsidR="001C5618" w:rsidRPr="00D53E49" w:rsidRDefault="001C5618">
      <w:pPr>
        <w:ind w:left="709"/>
        <w:jc w:val="both"/>
        <w:rPr>
          <w:sz w:val="24"/>
        </w:rPr>
      </w:pPr>
      <w:r w:rsidRPr="00D53E49">
        <w:rPr>
          <w:sz w:val="24"/>
        </w:rPr>
        <w:t>- przedmiary robót (ślepe kosztorysy),</w:t>
      </w:r>
    </w:p>
    <w:p w:rsidR="001C5618" w:rsidRPr="00D53E49" w:rsidRDefault="001C5618">
      <w:pPr>
        <w:ind w:left="709"/>
        <w:jc w:val="both"/>
        <w:rPr>
          <w:sz w:val="24"/>
        </w:rPr>
      </w:pPr>
      <w:r w:rsidRPr="00D53E49">
        <w:rPr>
          <w:sz w:val="24"/>
        </w:rPr>
        <w:t>- kosztorys ofertowy,</w:t>
      </w:r>
    </w:p>
    <w:p w:rsidR="001C5618" w:rsidRPr="00D53E49" w:rsidRDefault="001C5618">
      <w:pPr>
        <w:ind w:left="709"/>
        <w:jc w:val="both"/>
        <w:rPr>
          <w:sz w:val="24"/>
        </w:rPr>
      </w:pPr>
      <w:r w:rsidRPr="00D53E49">
        <w:rPr>
          <w:sz w:val="24"/>
        </w:rPr>
        <w:t>- wykaz urządzeń,</w:t>
      </w:r>
    </w:p>
    <w:p w:rsidR="001C5618" w:rsidRPr="00D53E49" w:rsidRDefault="001C5618">
      <w:pPr>
        <w:ind w:left="709"/>
        <w:jc w:val="both"/>
        <w:rPr>
          <w:sz w:val="24"/>
        </w:rPr>
      </w:pPr>
      <w:r w:rsidRPr="00D53E49">
        <w:rPr>
          <w:sz w:val="24"/>
        </w:rPr>
        <w:lastRenderedPageBreak/>
        <w:t>- odpowiedzi na zapytanie oferentów itp.</w:t>
      </w:r>
    </w:p>
    <w:p w:rsidR="001C5618" w:rsidRPr="00D53E49" w:rsidRDefault="001C5618">
      <w:pPr>
        <w:ind w:left="426"/>
        <w:jc w:val="both"/>
        <w:rPr>
          <w:sz w:val="24"/>
        </w:rPr>
      </w:pPr>
      <w:r w:rsidRPr="00D53E49">
        <w:rPr>
          <w:sz w:val="24"/>
        </w:rPr>
        <w:t>2) wymagane odrębnymi przepisami protokoły pomiarów, prób i sprawdzeń,</w:t>
      </w:r>
    </w:p>
    <w:p w:rsidR="001C5618" w:rsidRPr="00D53E49" w:rsidRDefault="001C5618">
      <w:pPr>
        <w:ind w:left="426"/>
        <w:jc w:val="both"/>
        <w:rPr>
          <w:sz w:val="24"/>
        </w:rPr>
      </w:pPr>
      <w:r w:rsidRPr="00D53E49">
        <w:rPr>
          <w:sz w:val="24"/>
        </w:rPr>
        <w:t>3) projekt budowlany,</w:t>
      </w:r>
    </w:p>
    <w:p w:rsidR="001C5618" w:rsidRPr="00D53E49" w:rsidRDefault="001C5618">
      <w:pPr>
        <w:ind w:left="426"/>
        <w:jc w:val="both"/>
        <w:rPr>
          <w:sz w:val="24"/>
        </w:rPr>
      </w:pPr>
      <w:r w:rsidRPr="00D53E49">
        <w:rPr>
          <w:sz w:val="24"/>
        </w:rPr>
        <w:t xml:space="preserve">4) przepisy </w:t>
      </w:r>
      <w:proofErr w:type="spellStart"/>
      <w:r w:rsidRPr="00D53E49">
        <w:rPr>
          <w:sz w:val="24"/>
        </w:rPr>
        <w:t>techniczno</w:t>
      </w:r>
      <w:proofErr w:type="spellEnd"/>
      <w:r w:rsidRPr="00D53E49">
        <w:rPr>
          <w:sz w:val="24"/>
        </w:rPr>
        <w:t xml:space="preserve"> – budowlane i Polskie Normy,</w:t>
      </w:r>
    </w:p>
    <w:p w:rsidR="001C5618" w:rsidRPr="00D53E49" w:rsidRDefault="001C5618">
      <w:pPr>
        <w:ind w:left="426"/>
        <w:jc w:val="both"/>
        <w:rPr>
          <w:sz w:val="24"/>
        </w:rPr>
      </w:pPr>
      <w:r w:rsidRPr="00D53E49">
        <w:rPr>
          <w:sz w:val="24"/>
        </w:rPr>
        <w:t>5) zapisy w dzienniku budowy.</w:t>
      </w:r>
    </w:p>
    <w:p w:rsidR="001C5618" w:rsidRPr="00D53E49" w:rsidRDefault="001C5618">
      <w:pPr>
        <w:jc w:val="both"/>
        <w:rPr>
          <w:sz w:val="16"/>
        </w:rPr>
      </w:pPr>
    </w:p>
    <w:p w:rsidR="001C5618" w:rsidRPr="00D53E49" w:rsidRDefault="001C5618">
      <w:pPr>
        <w:jc w:val="both"/>
        <w:rPr>
          <w:sz w:val="24"/>
        </w:rPr>
      </w:pPr>
      <w:r w:rsidRPr="00D53E49">
        <w:rPr>
          <w:sz w:val="24"/>
        </w:rPr>
        <w:t>1.9.2. Postępowanie w przypadku stwierdzenia wad lub niezgodności.</w:t>
      </w:r>
    </w:p>
    <w:p w:rsidR="001C5618" w:rsidRPr="00D53E49" w:rsidRDefault="001C5618">
      <w:pPr>
        <w:pStyle w:val="Tekstpodstawowy"/>
      </w:pPr>
      <w:r w:rsidRPr="00D53E49">
        <w:t>W przypadku stwierdzenia wad lub niezgodności wykonania robót i zastosowanych materiałów z dokumentami wymiennymi w pkt. 5.1. (podstawa odbioru robót budowlanych) jako podstawową zasadę przyjmuje się doprowadzenie wykonanego elementu lub obiektu do stanu zgodności z wymaganiem. Jeżeli wady nie są istotne, nie obniżają wartości użytkowej i nie zwiększają kosztów eksploatacji obiektu możliwe jest dokonanie odbioru elementu na następujących warunkach:</w:t>
      </w:r>
    </w:p>
    <w:p w:rsidR="001C5618" w:rsidRPr="00D53E49" w:rsidRDefault="001C5618">
      <w:pPr>
        <w:ind w:left="567" w:hanging="141"/>
        <w:jc w:val="both"/>
        <w:rPr>
          <w:sz w:val="24"/>
        </w:rPr>
      </w:pPr>
      <w:r w:rsidRPr="00D53E49">
        <w:rPr>
          <w:sz w:val="24"/>
        </w:rPr>
        <w:t>-  ocena jakości za element lub obiekt zostanie obniżona co najmniej o 1,</w:t>
      </w:r>
    </w:p>
    <w:p w:rsidR="001C5618" w:rsidRPr="00D53E49" w:rsidRDefault="001C5618">
      <w:pPr>
        <w:jc w:val="both"/>
        <w:rPr>
          <w:sz w:val="24"/>
        </w:rPr>
      </w:pPr>
      <w:r w:rsidRPr="00D53E49">
        <w:rPr>
          <w:sz w:val="24"/>
        </w:rPr>
        <w:t xml:space="preserve">       -  wynagrodzenie za wykonanie elementu lub obiektu zostanie obniżone o 10%,</w:t>
      </w:r>
    </w:p>
    <w:p w:rsidR="001C5618" w:rsidRPr="00D53E49" w:rsidRDefault="001C5618">
      <w:pPr>
        <w:ind w:left="567" w:hanging="141"/>
        <w:jc w:val="both"/>
        <w:rPr>
          <w:sz w:val="24"/>
        </w:rPr>
      </w:pPr>
      <w:r w:rsidRPr="00D53E49">
        <w:rPr>
          <w:sz w:val="24"/>
        </w:rPr>
        <w:t xml:space="preserve">-   okres gwarancji na przedmiotowy element i elementy lub obiekty bezpośrednio </w:t>
      </w:r>
    </w:p>
    <w:p w:rsidR="001C5618" w:rsidRPr="00D53E49" w:rsidRDefault="001C5618">
      <w:pPr>
        <w:ind w:left="567" w:hanging="141"/>
        <w:jc w:val="both"/>
        <w:rPr>
          <w:sz w:val="24"/>
        </w:rPr>
      </w:pPr>
      <w:r w:rsidRPr="00D53E49">
        <w:rPr>
          <w:sz w:val="24"/>
        </w:rPr>
        <w:t xml:space="preserve">    związane z tym elementem zostanie wydłużony o 3 lata,</w:t>
      </w:r>
    </w:p>
    <w:p w:rsidR="001C5618" w:rsidRPr="00D53E49" w:rsidRDefault="001C5618">
      <w:pPr>
        <w:ind w:left="567" w:hanging="141"/>
        <w:jc w:val="both"/>
        <w:rPr>
          <w:sz w:val="24"/>
        </w:rPr>
      </w:pPr>
      <w:r w:rsidRPr="00D53E49">
        <w:rPr>
          <w:sz w:val="24"/>
        </w:rPr>
        <w:t xml:space="preserve">-  zostanie wniesione zabezpieczenie właściwego wykonania robót w kwocie równej 10% wartości elementów lub obiektów, na które został wydłużony okres gwarancji, </w:t>
      </w:r>
    </w:p>
    <w:p w:rsidR="001C5618" w:rsidRPr="00D53E49" w:rsidRDefault="001C5618">
      <w:pPr>
        <w:pStyle w:val="Tekstpodstawowy"/>
        <w:rPr>
          <w:sz w:val="16"/>
        </w:rPr>
      </w:pPr>
    </w:p>
    <w:p w:rsidR="001C5618" w:rsidRPr="00D53E49" w:rsidRDefault="001C5618">
      <w:pPr>
        <w:pStyle w:val="Tekstpodstawowy"/>
      </w:pPr>
      <w:r w:rsidRPr="00D53E49">
        <w:t>1.9.3. Potwierdzenie odbioru wykonanych elementów lub obiektów.</w:t>
      </w:r>
    </w:p>
    <w:p w:rsidR="001C5618" w:rsidRPr="00D53E49" w:rsidRDefault="001C5618">
      <w:pPr>
        <w:pStyle w:val="Tekstpodstawowywcity"/>
        <w:ind w:left="0"/>
      </w:pPr>
      <w:r w:rsidRPr="00D53E49">
        <w:t>Z odbioru elementów robót lub obiektu komisja sporządza protokół, który po zatwierdzeniu przez zamawiającego stanowi podstawę do rozliczenia robót.</w:t>
      </w:r>
    </w:p>
    <w:p w:rsidR="001C5618" w:rsidRPr="00D53E49" w:rsidRDefault="001C5618">
      <w:pPr>
        <w:jc w:val="both"/>
        <w:rPr>
          <w:sz w:val="24"/>
        </w:rPr>
      </w:pPr>
      <w:r w:rsidRPr="00D53E49">
        <w:rPr>
          <w:sz w:val="24"/>
        </w:rPr>
        <w:t>W składzie komisji zawsze występuje właściwy Inspektor nadzoru inwestorskiego, kierownik robót oraz właściwy kierownik robót.</w:t>
      </w:r>
    </w:p>
    <w:p w:rsidR="001C5618" w:rsidRPr="00D53E49" w:rsidRDefault="001C5618">
      <w:pPr>
        <w:jc w:val="both"/>
        <w:rPr>
          <w:sz w:val="22"/>
        </w:rPr>
      </w:pPr>
    </w:p>
    <w:p w:rsidR="001C5618" w:rsidRPr="00D53E49" w:rsidRDefault="001C5618">
      <w:pPr>
        <w:jc w:val="both"/>
        <w:rPr>
          <w:b/>
          <w:sz w:val="22"/>
        </w:rPr>
      </w:pPr>
    </w:p>
    <w:p w:rsidR="001C5618" w:rsidRPr="00D53E49" w:rsidRDefault="001C5618">
      <w:pPr>
        <w:jc w:val="both"/>
        <w:rPr>
          <w:b/>
          <w:sz w:val="22"/>
        </w:rPr>
      </w:pPr>
    </w:p>
    <w:p w:rsidR="001C5618" w:rsidRPr="00D53E49" w:rsidRDefault="001C5618">
      <w:pPr>
        <w:jc w:val="both"/>
        <w:rPr>
          <w:b/>
          <w:sz w:val="24"/>
        </w:rPr>
      </w:pPr>
      <w:r w:rsidRPr="00D53E49">
        <w:rPr>
          <w:b/>
          <w:sz w:val="24"/>
        </w:rPr>
        <w:t>2. ZAGOSPODAROWANIE PLACU BUDOWY</w:t>
      </w:r>
    </w:p>
    <w:p w:rsidR="001C5618" w:rsidRPr="00D53E49" w:rsidRDefault="001C5618">
      <w:pPr>
        <w:jc w:val="both"/>
        <w:rPr>
          <w:sz w:val="22"/>
        </w:rPr>
      </w:pPr>
    </w:p>
    <w:p w:rsidR="001C5618" w:rsidRPr="00D53E49" w:rsidRDefault="001C5618">
      <w:pPr>
        <w:jc w:val="both"/>
        <w:rPr>
          <w:sz w:val="22"/>
        </w:rPr>
      </w:pPr>
      <w:r w:rsidRPr="00D53E49">
        <w:rPr>
          <w:sz w:val="22"/>
        </w:rPr>
        <w:t>2.1. WSTĘP</w:t>
      </w:r>
    </w:p>
    <w:p w:rsidR="001C5618" w:rsidRPr="00D53E49" w:rsidRDefault="001C5618">
      <w:pPr>
        <w:jc w:val="both"/>
        <w:rPr>
          <w:sz w:val="24"/>
        </w:rPr>
      </w:pPr>
      <w:r w:rsidRPr="00D53E49">
        <w:rPr>
          <w:sz w:val="24"/>
        </w:rPr>
        <w:t>W rozdziale opisano wymagania ogólne dotyczące zagospodarowania placu budowy.  Wymagania dotyczące elementów placu budowy, które opisano w rozdziale należy traktować jako wymagania minimalne. Zagospodarowanie placu budowy obejmuje:</w:t>
      </w:r>
    </w:p>
    <w:p w:rsidR="001C5618" w:rsidRPr="00D53E49" w:rsidRDefault="00AC65B5" w:rsidP="001C5618">
      <w:pPr>
        <w:numPr>
          <w:ilvl w:val="0"/>
          <w:numId w:val="18"/>
        </w:numPr>
        <w:jc w:val="both"/>
        <w:rPr>
          <w:sz w:val="24"/>
        </w:rPr>
      </w:pPr>
      <w:r w:rsidRPr="00D53E49">
        <w:rPr>
          <w:sz w:val="24"/>
        </w:rPr>
        <w:t>Zabezpieczenie</w:t>
      </w:r>
      <w:r w:rsidR="001C5618" w:rsidRPr="00D53E49">
        <w:rPr>
          <w:sz w:val="24"/>
        </w:rPr>
        <w:t xml:space="preserve"> poszczególnych kondygnacji</w:t>
      </w:r>
    </w:p>
    <w:p w:rsidR="001C5618" w:rsidRPr="00D53E49" w:rsidRDefault="001C5618" w:rsidP="001C5618">
      <w:pPr>
        <w:numPr>
          <w:ilvl w:val="0"/>
          <w:numId w:val="19"/>
        </w:numPr>
        <w:jc w:val="both"/>
        <w:rPr>
          <w:sz w:val="24"/>
        </w:rPr>
      </w:pPr>
      <w:r w:rsidRPr="00D53E49">
        <w:rPr>
          <w:sz w:val="24"/>
        </w:rPr>
        <w:t>Obiekty kubaturowe (barakowozy lub kontenery).</w:t>
      </w:r>
    </w:p>
    <w:p w:rsidR="001C5618" w:rsidRPr="00D53E49" w:rsidRDefault="001C5618" w:rsidP="001C5618">
      <w:pPr>
        <w:numPr>
          <w:ilvl w:val="0"/>
          <w:numId w:val="19"/>
        </w:numPr>
        <w:jc w:val="both"/>
        <w:rPr>
          <w:sz w:val="24"/>
        </w:rPr>
      </w:pPr>
      <w:r w:rsidRPr="00D53E49">
        <w:rPr>
          <w:sz w:val="24"/>
        </w:rPr>
        <w:t>Obiekty sanitarno-higieniczne.</w:t>
      </w:r>
    </w:p>
    <w:p w:rsidR="001C5618" w:rsidRPr="00D53E49" w:rsidRDefault="001C5618" w:rsidP="001C5618">
      <w:pPr>
        <w:numPr>
          <w:ilvl w:val="0"/>
          <w:numId w:val="19"/>
        </w:numPr>
        <w:jc w:val="both"/>
        <w:rPr>
          <w:sz w:val="24"/>
        </w:rPr>
      </w:pPr>
      <w:r w:rsidRPr="00D53E49">
        <w:rPr>
          <w:sz w:val="24"/>
        </w:rPr>
        <w:t>Punkt poboru wody.</w:t>
      </w:r>
    </w:p>
    <w:p w:rsidR="001C5618" w:rsidRPr="00D53E49" w:rsidRDefault="001C5618" w:rsidP="001C5618">
      <w:pPr>
        <w:numPr>
          <w:ilvl w:val="0"/>
          <w:numId w:val="19"/>
        </w:numPr>
        <w:jc w:val="both"/>
        <w:rPr>
          <w:sz w:val="24"/>
        </w:rPr>
      </w:pPr>
      <w:r w:rsidRPr="00D53E49">
        <w:rPr>
          <w:sz w:val="24"/>
        </w:rPr>
        <w:t>Punkt poboru energii elektrycznej.</w:t>
      </w:r>
    </w:p>
    <w:p w:rsidR="001C5618" w:rsidRPr="00D53E49" w:rsidRDefault="001C5618" w:rsidP="001C5618">
      <w:pPr>
        <w:numPr>
          <w:ilvl w:val="0"/>
          <w:numId w:val="19"/>
        </w:numPr>
        <w:jc w:val="both"/>
        <w:rPr>
          <w:sz w:val="24"/>
        </w:rPr>
      </w:pPr>
      <w:r w:rsidRPr="00D53E49">
        <w:rPr>
          <w:sz w:val="24"/>
        </w:rPr>
        <w:t>Wytwórnie i warsztaty.</w:t>
      </w:r>
    </w:p>
    <w:p w:rsidR="001C5618" w:rsidRPr="00D53E49" w:rsidRDefault="001C5618" w:rsidP="001C5618">
      <w:pPr>
        <w:numPr>
          <w:ilvl w:val="0"/>
          <w:numId w:val="19"/>
        </w:numPr>
        <w:jc w:val="both"/>
        <w:rPr>
          <w:sz w:val="24"/>
        </w:rPr>
      </w:pPr>
      <w:r w:rsidRPr="00D53E49">
        <w:rPr>
          <w:sz w:val="24"/>
        </w:rPr>
        <w:t>Place składowe.</w:t>
      </w:r>
    </w:p>
    <w:p w:rsidR="001C5618" w:rsidRPr="00D53E49" w:rsidRDefault="001C5618" w:rsidP="001C5618">
      <w:pPr>
        <w:numPr>
          <w:ilvl w:val="0"/>
          <w:numId w:val="19"/>
        </w:numPr>
        <w:jc w:val="both"/>
        <w:rPr>
          <w:sz w:val="24"/>
        </w:rPr>
      </w:pPr>
      <w:r w:rsidRPr="00D53E49">
        <w:rPr>
          <w:sz w:val="24"/>
        </w:rPr>
        <w:t>Drogi.</w:t>
      </w:r>
    </w:p>
    <w:p w:rsidR="001C5618" w:rsidRPr="00D53E49" w:rsidRDefault="001C5618" w:rsidP="001C5618">
      <w:pPr>
        <w:numPr>
          <w:ilvl w:val="0"/>
          <w:numId w:val="19"/>
        </w:numPr>
        <w:jc w:val="both"/>
        <w:rPr>
          <w:sz w:val="24"/>
        </w:rPr>
      </w:pPr>
      <w:r w:rsidRPr="00D53E49">
        <w:rPr>
          <w:sz w:val="24"/>
        </w:rPr>
        <w:t>Wyposażenie przeciwpożarowe.</w:t>
      </w:r>
    </w:p>
    <w:p w:rsidR="001C5618" w:rsidRPr="00D53E49" w:rsidRDefault="001C5618">
      <w:pPr>
        <w:jc w:val="both"/>
        <w:rPr>
          <w:sz w:val="22"/>
        </w:rPr>
      </w:pPr>
    </w:p>
    <w:p w:rsidR="001C5618" w:rsidRPr="00D53E49" w:rsidRDefault="001C5618">
      <w:pPr>
        <w:jc w:val="both"/>
        <w:rPr>
          <w:sz w:val="22"/>
        </w:rPr>
      </w:pPr>
      <w:r w:rsidRPr="00D53E49">
        <w:rPr>
          <w:sz w:val="22"/>
        </w:rPr>
        <w:t>2.2. PLAN ZAGOSPODAROWANIA BUDOWY</w:t>
      </w:r>
    </w:p>
    <w:p w:rsidR="001C5618" w:rsidRPr="00D53E49" w:rsidRDefault="001C5618">
      <w:pPr>
        <w:jc w:val="both"/>
        <w:rPr>
          <w:sz w:val="24"/>
        </w:rPr>
      </w:pPr>
      <w:r w:rsidRPr="00D53E49">
        <w:rPr>
          <w:sz w:val="24"/>
        </w:rPr>
        <w:t>Rozpoczęcie budowy i zagospodarowania placu budowy poprzedzić należy opracowaniem „planu zagospodarowania placu budowy”. Plan ten powinien opracować wykonawca robót, który uwzględnia własne możliwości techniczne w zakresie posiadanych elementów zaplecza budowy, wymagania niniejszej specyfikacji oraz przepisów szczególnych. Plan wymaga uzgodnienia z Inwestorem w zakresie zgodności z wymaganiami określonymi w specyfikacji. Plan zagospodarowania placu budowy powinien zawierać:</w:t>
      </w:r>
    </w:p>
    <w:p w:rsidR="001C5618" w:rsidRPr="00D53E49" w:rsidRDefault="001C5618" w:rsidP="001C5618">
      <w:pPr>
        <w:numPr>
          <w:ilvl w:val="0"/>
          <w:numId w:val="20"/>
        </w:numPr>
        <w:jc w:val="both"/>
        <w:rPr>
          <w:sz w:val="24"/>
        </w:rPr>
      </w:pPr>
      <w:r w:rsidRPr="00D53E49">
        <w:rPr>
          <w:sz w:val="24"/>
        </w:rPr>
        <w:lastRenderedPageBreak/>
        <w:t>opis techniczny obejmujący zestawienie elementów zagospodarowania placu budowy, ich powierzchni użytkowych i krótkiej charakterystyki. Opis techniczny powinien także zawierać sposób zabezpieczenia przeciwpożarowego placu budowy.</w:t>
      </w:r>
    </w:p>
    <w:p w:rsidR="001C5618" w:rsidRPr="00D53E49" w:rsidRDefault="001C5618" w:rsidP="001C5618">
      <w:pPr>
        <w:numPr>
          <w:ilvl w:val="0"/>
          <w:numId w:val="21"/>
        </w:numPr>
        <w:jc w:val="both"/>
        <w:rPr>
          <w:sz w:val="24"/>
        </w:rPr>
      </w:pPr>
      <w:r w:rsidRPr="00D53E49">
        <w:rPr>
          <w:sz w:val="24"/>
        </w:rPr>
        <w:t>plan zagospodarowania sporządzony na kopii projektu zagospodarowania terenu (mapie); na planie należy zaznaczyć wszystkie elementy zaplecza budowy łącznie z projektowanymi przyłączami energii elektrycznej, wody i kanalizacji.</w:t>
      </w:r>
    </w:p>
    <w:p w:rsidR="001C5618" w:rsidRPr="00D53E49" w:rsidRDefault="001C5618" w:rsidP="001C5618">
      <w:pPr>
        <w:numPr>
          <w:ilvl w:val="0"/>
          <w:numId w:val="21"/>
        </w:numPr>
        <w:jc w:val="both"/>
        <w:rPr>
          <w:sz w:val="24"/>
        </w:rPr>
      </w:pPr>
      <w:r w:rsidRPr="00D53E49">
        <w:rPr>
          <w:sz w:val="24"/>
        </w:rPr>
        <w:t>schemat podłączenia rozdzielni budowlanej i licznika energii elektrycznej.</w:t>
      </w:r>
    </w:p>
    <w:p w:rsidR="001C5618" w:rsidRPr="00D53E49" w:rsidRDefault="001C5618" w:rsidP="001C5618">
      <w:pPr>
        <w:numPr>
          <w:ilvl w:val="0"/>
          <w:numId w:val="21"/>
        </w:numPr>
        <w:jc w:val="both"/>
        <w:rPr>
          <w:sz w:val="24"/>
        </w:rPr>
      </w:pPr>
      <w:r w:rsidRPr="00D53E49">
        <w:rPr>
          <w:sz w:val="24"/>
        </w:rPr>
        <w:t>schemat punktu poboru wody z wodomierzem.</w:t>
      </w:r>
    </w:p>
    <w:p w:rsidR="001C5618" w:rsidRPr="00D53E49" w:rsidRDefault="001C5618">
      <w:pPr>
        <w:jc w:val="both"/>
        <w:rPr>
          <w:sz w:val="22"/>
        </w:rPr>
      </w:pPr>
      <w:r w:rsidRPr="00D53E49">
        <w:rPr>
          <w:sz w:val="24"/>
        </w:rPr>
        <w:t xml:space="preserve">  </w:t>
      </w:r>
    </w:p>
    <w:p w:rsidR="001C5618" w:rsidRPr="00D53E49" w:rsidRDefault="001C5618">
      <w:pPr>
        <w:jc w:val="both"/>
        <w:rPr>
          <w:sz w:val="22"/>
        </w:rPr>
      </w:pPr>
      <w:r w:rsidRPr="00D53E49">
        <w:rPr>
          <w:sz w:val="22"/>
        </w:rPr>
        <w:t>2.3.  WYMAGANIA DOTYCZĄCE ELEMENTÓW ZAPLECZA BUDOWY</w:t>
      </w:r>
    </w:p>
    <w:p w:rsidR="001C5618" w:rsidRPr="00D53E49" w:rsidRDefault="001C5618">
      <w:pPr>
        <w:jc w:val="both"/>
        <w:rPr>
          <w:sz w:val="24"/>
        </w:rPr>
      </w:pPr>
      <w:r w:rsidRPr="00D53E49">
        <w:rPr>
          <w:sz w:val="24"/>
        </w:rPr>
        <w:t>2.3.1. Ogrodzenie placu budowy.</w:t>
      </w:r>
    </w:p>
    <w:p w:rsidR="001C5618" w:rsidRPr="00D53E49" w:rsidRDefault="001C5618">
      <w:pPr>
        <w:jc w:val="both"/>
        <w:rPr>
          <w:sz w:val="24"/>
        </w:rPr>
      </w:pPr>
      <w:r w:rsidRPr="00D53E49">
        <w:rPr>
          <w:sz w:val="24"/>
        </w:rPr>
        <w:t>Plac budowy wymaga ogrodzenia na powierzchni, na której prowadzona będą roboty budowlane, a także na powierzchni, na której znajdą się elementy zaplecza budowy. Ogrodzenie powinno być trwałe i szczelne. Wysokość ogrodzenia nie powinna być mniejsza niż 1,5 m. Od strony dróg i innych miejsc publicznych ogrodzenie powinno być pełne, a od strony lasów lub terenów przemysłowych dopuszcza się stosowanie ogrodzenia ażurowego, w tym z siatki. W ogrodzeniu należy zamontować bramy wjazdowe i furtki. Miejsce lokalizacji bram i furtek powinno wynikać z układu komunikacyjnego dróg i chodników znajdujących się poza placem budowy oraz planowanego układu komunikacyjnego w obrębie placu budowy. Bramy i furtki powinny otwierać się do wewnątrz placu budowy, a ich konstrukcja powinna zapewniać bezpieczeństwo użytkowania.</w:t>
      </w:r>
    </w:p>
    <w:p w:rsidR="001C5618" w:rsidRPr="00D53E49" w:rsidRDefault="001C5618">
      <w:pPr>
        <w:jc w:val="both"/>
      </w:pPr>
    </w:p>
    <w:p w:rsidR="001C5618" w:rsidRPr="00D53E49" w:rsidRDefault="001C5618">
      <w:pPr>
        <w:jc w:val="both"/>
        <w:rPr>
          <w:sz w:val="24"/>
        </w:rPr>
      </w:pPr>
      <w:r w:rsidRPr="00D53E49">
        <w:rPr>
          <w:sz w:val="24"/>
        </w:rPr>
        <w:t>2.3.2. Obiekty kubaturowe.</w:t>
      </w:r>
    </w:p>
    <w:p w:rsidR="001C5618" w:rsidRPr="00D53E49" w:rsidRDefault="001C5618">
      <w:pPr>
        <w:jc w:val="both"/>
        <w:rPr>
          <w:sz w:val="24"/>
        </w:rPr>
      </w:pPr>
      <w:r w:rsidRPr="00D53E49">
        <w:rPr>
          <w:sz w:val="24"/>
        </w:rPr>
        <w:t>Obiekty kubaturowe obejmują barakowozy lub obiekty kontenerowe przeznaczone na:</w:t>
      </w:r>
    </w:p>
    <w:p w:rsidR="001C5618" w:rsidRPr="00D53E49" w:rsidRDefault="001C5618" w:rsidP="001C5618">
      <w:pPr>
        <w:numPr>
          <w:ilvl w:val="0"/>
          <w:numId w:val="22"/>
        </w:numPr>
        <w:jc w:val="both"/>
        <w:rPr>
          <w:sz w:val="24"/>
        </w:rPr>
      </w:pPr>
      <w:r w:rsidRPr="00D53E49">
        <w:rPr>
          <w:sz w:val="24"/>
        </w:rPr>
        <w:t>biuro budowy (1 obiekt lub pomieszczenie),</w:t>
      </w:r>
    </w:p>
    <w:p w:rsidR="001C5618" w:rsidRPr="00D53E49" w:rsidRDefault="001C5618" w:rsidP="001C5618">
      <w:pPr>
        <w:numPr>
          <w:ilvl w:val="0"/>
          <w:numId w:val="23"/>
        </w:numPr>
        <w:jc w:val="both"/>
        <w:rPr>
          <w:sz w:val="24"/>
        </w:rPr>
      </w:pPr>
      <w:r w:rsidRPr="00D53E49">
        <w:rPr>
          <w:sz w:val="24"/>
        </w:rPr>
        <w:t>szatnie i jadalnie (2 obiekty lub pomieszczenia),</w:t>
      </w:r>
    </w:p>
    <w:p w:rsidR="001C5618" w:rsidRPr="00D53E49" w:rsidRDefault="001C5618" w:rsidP="001C5618">
      <w:pPr>
        <w:numPr>
          <w:ilvl w:val="0"/>
          <w:numId w:val="23"/>
        </w:numPr>
        <w:jc w:val="both"/>
        <w:rPr>
          <w:sz w:val="24"/>
        </w:rPr>
      </w:pPr>
      <w:r w:rsidRPr="00D53E49">
        <w:rPr>
          <w:sz w:val="24"/>
        </w:rPr>
        <w:t>magazyn narzędziowy i materiałów drobnych (1 obiekt lub pomieszczenie),</w:t>
      </w:r>
    </w:p>
    <w:p w:rsidR="001C5618" w:rsidRPr="00D53E49" w:rsidRDefault="001C5618" w:rsidP="001C5618">
      <w:pPr>
        <w:numPr>
          <w:ilvl w:val="0"/>
          <w:numId w:val="23"/>
        </w:numPr>
        <w:jc w:val="both"/>
        <w:rPr>
          <w:sz w:val="24"/>
        </w:rPr>
      </w:pPr>
      <w:r w:rsidRPr="00D53E49">
        <w:rPr>
          <w:sz w:val="24"/>
        </w:rPr>
        <w:t>magazyn ogólny (obudowana wiata).</w:t>
      </w:r>
    </w:p>
    <w:p w:rsidR="001C5618" w:rsidRPr="00D53E49" w:rsidRDefault="001C5618">
      <w:pPr>
        <w:jc w:val="both"/>
        <w:rPr>
          <w:sz w:val="24"/>
        </w:rPr>
      </w:pPr>
      <w:r w:rsidRPr="00D53E49">
        <w:rPr>
          <w:sz w:val="24"/>
        </w:rPr>
        <w:t>Obiekty przeznaczone na biuro budowy, szatnie i jadalnie powinny być wyposażone w instalację elektryczną, a w okresie zimowym dodatkowo w instalację grzewczą. Liczba i wielkość obiektów kubaturowych powinna wynikać z przewidywanej liczby zatrudnionych pracowników umysłowych i fizycznych w przypadku biura, szatni i jadalni, a w przypadku magazynów z planowanej liczby i wielkości składowanych materiałów, narzędzi i urządzeń.</w:t>
      </w:r>
    </w:p>
    <w:p w:rsidR="001C5618" w:rsidRPr="00D53E49" w:rsidRDefault="001C5618">
      <w:pPr>
        <w:jc w:val="both"/>
        <w:rPr>
          <w:sz w:val="24"/>
        </w:rPr>
      </w:pPr>
      <w:r w:rsidRPr="00D53E49">
        <w:rPr>
          <w:sz w:val="24"/>
        </w:rPr>
        <w:t>2.3.3. Obiekty sanitarno-higieniczne.</w:t>
      </w:r>
    </w:p>
    <w:p w:rsidR="001C5618" w:rsidRPr="00D53E49" w:rsidRDefault="001C5618">
      <w:pPr>
        <w:jc w:val="both"/>
        <w:rPr>
          <w:sz w:val="24"/>
        </w:rPr>
      </w:pPr>
      <w:r w:rsidRPr="00D53E49">
        <w:rPr>
          <w:sz w:val="24"/>
        </w:rPr>
        <w:t>Obiekty sanitarno-higieniczne, które koniecznie należy urządzić na zapleczu budowy obejmują:</w:t>
      </w:r>
    </w:p>
    <w:p w:rsidR="001C5618" w:rsidRPr="00D53E49" w:rsidRDefault="001C5618" w:rsidP="001C5618">
      <w:pPr>
        <w:numPr>
          <w:ilvl w:val="0"/>
          <w:numId w:val="24"/>
        </w:numPr>
        <w:jc w:val="both"/>
        <w:rPr>
          <w:sz w:val="24"/>
        </w:rPr>
      </w:pPr>
      <w:r w:rsidRPr="00D53E49">
        <w:rPr>
          <w:sz w:val="24"/>
        </w:rPr>
        <w:t>ustępy (1 oczko i 1 pisuar na 30 robotników),</w:t>
      </w:r>
    </w:p>
    <w:p w:rsidR="001C5618" w:rsidRPr="00D53E49" w:rsidRDefault="001C5618" w:rsidP="001C5618">
      <w:pPr>
        <w:numPr>
          <w:ilvl w:val="0"/>
          <w:numId w:val="25"/>
        </w:numPr>
        <w:jc w:val="both"/>
        <w:rPr>
          <w:sz w:val="24"/>
        </w:rPr>
      </w:pPr>
      <w:r w:rsidRPr="00D53E49">
        <w:rPr>
          <w:sz w:val="24"/>
        </w:rPr>
        <w:t>umywalnie (1 umywalka lub 1 punkt mycia na 15 robotników).</w:t>
      </w:r>
    </w:p>
    <w:p w:rsidR="001C5618" w:rsidRPr="00D53E49" w:rsidRDefault="001C5618">
      <w:pPr>
        <w:jc w:val="both"/>
      </w:pPr>
    </w:p>
    <w:p w:rsidR="001C5618" w:rsidRPr="00D53E49" w:rsidRDefault="001C5618">
      <w:pPr>
        <w:jc w:val="both"/>
        <w:rPr>
          <w:sz w:val="24"/>
        </w:rPr>
      </w:pPr>
      <w:r w:rsidRPr="00D53E49">
        <w:rPr>
          <w:sz w:val="24"/>
        </w:rPr>
        <w:t>2.3.4. Punkt poboru wody.</w:t>
      </w:r>
    </w:p>
    <w:p w:rsidR="001C5618" w:rsidRPr="00D53E49" w:rsidRDefault="001C5618">
      <w:pPr>
        <w:jc w:val="both"/>
        <w:rPr>
          <w:sz w:val="24"/>
        </w:rPr>
      </w:pPr>
      <w:r w:rsidRPr="00D53E49">
        <w:rPr>
          <w:sz w:val="24"/>
        </w:rPr>
        <w:t xml:space="preserve">Punkt poboru wody dla potrzeb budowy powinien być zlokalizowany co najmniej 10 m od budynku. Punkt poboru wody powinien być wyposażony w armaturę umożliwiającą podłączenie węża oraz pobór wody do wiader i pojemników. Teren przy punkcie poboru wody należy utwardzić i wyprofilować w stronę od budynku. Odprowadzenie wody z utwardzonego placu należy zorganizować do kanalizacji lub studzienki chłonnej. Pobór wody dla potrzeb budowy należy </w:t>
      </w:r>
      <w:proofErr w:type="spellStart"/>
      <w:r w:rsidRPr="00D53E49">
        <w:rPr>
          <w:sz w:val="24"/>
        </w:rPr>
        <w:t>opomiarować</w:t>
      </w:r>
      <w:proofErr w:type="spellEnd"/>
      <w:r w:rsidRPr="00D53E49">
        <w:rPr>
          <w:sz w:val="24"/>
        </w:rPr>
        <w:t>. Instalację wodociągową stanowiącą punkt poboru wody należy zabezpieczyć w okresie zimowym przed zamarznięciem. Miejsce poboru wody do picia należy odpowiednio oznakować.</w:t>
      </w:r>
    </w:p>
    <w:p w:rsidR="001C5618" w:rsidRPr="00D53E49" w:rsidRDefault="001C5618">
      <w:pPr>
        <w:jc w:val="both"/>
      </w:pPr>
    </w:p>
    <w:p w:rsidR="001C5618" w:rsidRPr="00D53E49" w:rsidRDefault="001C5618">
      <w:pPr>
        <w:jc w:val="both"/>
        <w:rPr>
          <w:sz w:val="24"/>
        </w:rPr>
      </w:pPr>
      <w:r w:rsidRPr="00D53E49">
        <w:rPr>
          <w:sz w:val="24"/>
        </w:rPr>
        <w:t>2.3.5. Punkt poboru energii elektrycznej.</w:t>
      </w:r>
    </w:p>
    <w:p w:rsidR="001C5618" w:rsidRPr="00D53E49" w:rsidRDefault="001C5618">
      <w:pPr>
        <w:jc w:val="both"/>
        <w:rPr>
          <w:sz w:val="24"/>
        </w:rPr>
      </w:pPr>
      <w:r w:rsidRPr="00D53E49">
        <w:rPr>
          <w:sz w:val="24"/>
        </w:rPr>
        <w:lastRenderedPageBreak/>
        <w:t xml:space="preserve">Punktem poboru energii elektrycznej na potrzeby budowy powinna być rozdzielnia budowlana wyposażona w licznik energii elektrycznej. </w:t>
      </w:r>
    </w:p>
    <w:p w:rsidR="001C5618" w:rsidRPr="00D53E49" w:rsidRDefault="001C5618">
      <w:pPr>
        <w:jc w:val="both"/>
      </w:pPr>
    </w:p>
    <w:p w:rsidR="001C5618" w:rsidRPr="00D53E49" w:rsidRDefault="001C5618">
      <w:pPr>
        <w:jc w:val="both"/>
        <w:rPr>
          <w:sz w:val="24"/>
        </w:rPr>
      </w:pPr>
      <w:r w:rsidRPr="00D53E49">
        <w:rPr>
          <w:sz w:val="24"/>
        </w:rPr>
        <w:t>2.3.6. Wytwórnie i warsztaty.</w:t>
      </w:r>
    </w:p>
    <w:p w:rsidR="001C5618" w:rsidRPr="00D53E49" w:rsidRDefault="001C5618">
      <w:pPr>
        <w:jc w:val="both"/>
        <w:rPr>
          <w:sz w:val="24"/>
        </w:rPr>
      </w:pPr>
      <w:r w:rsidRPr="00D53E49">
        <w:rPr>
          <w:sz w:val="24"/>
        </w:rPr>
        <w:t>Wytwórnie betonów i zapraw, ciesielnie, zbrojarnie i inne warsztaty tymczasowe, które mają być urządzone na placu budowy wymagają właściwego zabezpieczenia podłoża gruntowego od zanieczyszczeń. Chronić należy w szczególności grunt urodzajny i wody gruntowe. Wytwórnie i warsztaty wymagają zadaszenia oraz doprowadzenia energii elektrycznej.</w:t>
      </w:r>
    </w:p>
    <w:p w:rsidR="001C5618" w:rsidRPr="00D53E49" w:rsidRDefault="001C5618">
      <w:pPr>
        <w:jc w:val="both"/>
      </w:pPr>
    </w:p>
    <w:p w:rsidR="001C5618" w:rsidRPr="00D53E49" w:rsidRDefault="001C5618">
      <w:pPr>
        <w:jc w:val="both"/>
        <w:rPr>
          <w:sz w:val="24"/>
        </w:rPr>
      </w:pPr>
      <w:r w:rsidRPr="00D53E49">
        <w:rPr>
          <w:sz w:val="24"/>
        </w:rPr>
        <w:t>2.3.7. Place składowe.</w:t>
      </w:r>
    </w:p>
    <w:p w:rsidR="001C5618" w:rsidRPr="00D53E49" w:rsidRDefault="001C5618">
      <w:pPr>
        <w:jc w:val="both"/>
        <w:rPr>
          <w:sz w:val="24"/>
        </w:rPr>
      </w:pPr>
      <w:r w:rsidRPr="00D53E49">
        <w:rPr>
          <w:sz w:val="24"/>
        </w:rPr>
        <w:t xml:space="preserve">Place składowe przeznaczone do składowania materiałów budowlanych przeznaczonych do wbudowania, a także materiałów i urządzeń uzyskanych z demontażu należy lokalizować zgodnie z ogólnymi zasadami składowania tych materiałów oraz w zależności od planowanej organizacji robót budowlanych. Miejsca, gdzie wyznaczono place składowe wymagają właściwego zabezpieczenia podłoża gruntowego od zanieczyszczeń. Chronić należy w szczególności grunt urodzajny i wody gruntowe. Place składowe wymagają przygotowania powierzchni przez ułożenie tymczasowych nawierzchni lub wykorzystania nawierzchni istniejących. Nawierzchnie tymczasowe mogą być wykonane z płyt lub elementów prefabrykowanych.  Podłoże gruntowe może też być zabezpieczone warstwą żwiru lub pospółki. </w:t>
      </w:r>
    </w:p>
    <w:p w:rsidR="001C5618" w:rsidRPr="00D53E49" w:rsidRDefault="001C5618">
      <w:pPr>
        <w:jc w:val="both"/>
      </w:pPr>
    </w:p>
    <w:p w:rsidR="001C5618" w:rsidRPr="00D53E49" w:rsidRDefault="001C5618">
      <w:pPr>
        <w:jc w:val="both"/>
        <w:rPr>
          <w:sz w:val="24"/>
        </w:rPr>
      </w:pPr>
      <w:r w:rsidRPr="00D53E49">
        <w:rPr>
          <w:sz w:val="24"/>
        </w:rPr>
        <w:t>2.3.8. Drogi.</w:t>
      </w:r>
    </w:p>
    <w:p w:rsidR="001C5618" w:rsidRPr="00D53E49" w:rsidRDefault="001C5618">
      <w:pPr>
        <w:jc w:val="both"/>
        <w:rPr>
          <w:sz w:val="24"/>
        </w:rPr>
      </w:pPr>
      <w:r w:rsidRPr="00D53E49">
        <w:rPr>
          <w:sz w:val="24"/>
        </w:rPr>
        <w:t>Na placu budowy należy wytyczyć i odpowiednio utwardzić drogi służące do transportu materiałów budowlanych na plac budowy i w obrębie placu budowy. W pierwszej kolejności należy wykorzystywać drogi istniejące, ale nie mogą one być przeciążane przez dopuszczenie wjazdu na nie pojazdów, których nacisk osi przekracza nośność nawierzchni drogi. Trasę dróg w obrębie placu budowy zaleca się tak wytyczyć, aby można było wyjechać z placu budowy bez zawracania i bez cofania (trasa przelotowa). Nawierzchnię dróg należy utwardzić w zależności od wielkości przewidywanego obciążenia pojazdami. Nawierzchnię dróg można wykonać z płyt lub elementów prefabrykowanych, tłucznia lub żużlu.</w:t>
      </w:r>
    </w:p>
    <w:p w:rsidR="001C5618" w:rsidRPr="00D53E49" w:rsidRDefault="001C5618">
      <w:pPr>
        <w:jc w:val="both"/>
      </w:pPr>
    </w:p>
    <w:p w:rsidR="001C5618" w:rsidRPr="00D53E49" w:rsidRDefault="001C5618">
      <w:pPr>
        <w:jc w:val="both"/>
        <w:rPr>
          <w:sz w:val="24"/>
        </w:rPr>
      </w:pPr>
      <w:r w:rsidRPr="00D53E49">
        <w:rPr>
          <w:sz w:val="24"/>
        </w:rPr>
        <w:t>2.3.9. Oświetlenie placu budowy.</w:t>
      </w:r>
    </w:p>
    <w:p w:rsidR="001C5618" w:rsidRPr="00D53E49" w:rsidRDefault="001C5618">
      <w:pPr>
        <w:jc w:val="both"/>
        <w:rPr>
          <w:sz w:val="24"/>
        </w:rPr>
      </w:pPr>
      <w:r w:rsidRPr="00D53E49">
        <w:rPr>
          <w:sz w:val="24"/>
        </w:rPr>
        <w:t>Plac budowy należy oświetlić stypizowanym sprzętem do oświetlenia placów budów. Na placu budowy należy zainstalować co najmniej 3 oprawy rtęciowe.</w:t>
      </w:r>
    </w:p>
    <w:p w:rsidR="001C5618" w:rsidRPr="00D53E49" w:rsidRDefault="001C5618">
      <w:pPr>
        <w:jc w:val="both"/>
        <w:rPr>
          <w:sz w:val="24"/>
        </w:rPr>
      </w:pPr>
      <w:r w:rsidRPr="00D53E49">
        <w:rPr>
          <w:sz w:val="24"/>
        </w:rPr>
        <w:t>2.3.10. Wyposażenie przeciwpożarowe.</w:t>
      </w:r>
    </w:p>
    <w:p w:rsidR="001C5618" w:rsidRPr="00D53E49" w:rsidRDefault="001C5618">
      <w:pPr>
        <w:jc w:val="both"/>
        <w:rPr>
          <w:sz w:val="24"/>
        </w:rPr>
      </w:pPr>
      <w:r w:rsidRPr="00D53E49">
        <w:rPr>
          <w:sz w:val="24"/>
        </w:rPr>
        <w:t>Każdy obiekt kubaturowy powinien być wyposażony w gaśnicę o masie 2 kg środka gaśniczego. Niezależnie od tego należy urządzić punkt przeciwpożarowy wyposażony w następujący sprzęt gaśniczy:</w:t>
      </w:r>
    </w:p>
    <w:p w:rsidR="001C5618" w:rsidRPr="00D53E49" w:rsidRDefault="001C5618" w:rsidP="001C5618">
      <w:pPr>
        <w:numPr>
          <w:ilvl w:val="0"/>
          <w:numId w:val="26"/>
        </w:numPr>
        <w:jc w:val="both"/>
        <w:rPr>
          <w:sz w:val="24"/>
        </w:rPr>
      </w:pPr>
      <w:r w:rsidRPr="00D53E49">
        <w:rPr>
          <w:sz w:val="24"/>
        </w:rPr>
        <w:t xml:space="preserve">agregat proszkowy 25 kg - 1 </w:t>
      </w:r>
      <w:proofErr w:type="spellStart"/>
      <w:r w:rsidRPr="00D53E49">
        <w:rPr>
          <w:sz w:val="24"/>
        </w:rPr>
        <w:t>szt</w:t>
      </w:r>
      <w:proofErr w:type="spellEnd"/>
      <w:r w:rsidRPr="00D53E49">
        <w:rPr>
          <w:sz w:val="24"/>
        </w:rPr>
        <w:t>,</w:t>
      </w:r>
    </w:p>
    <w:p w:rsidR="001C5618" w:rsidRPr="00D53E49" w:rsidRDefault="001C5618" w:rsidP="001C5618">
      <w:pPr>
        <w:numPr>
          <w:ilvl w:val="0"/>
          <w:numId w:val="27"/>
        </w:numPr>
        <w:jc w:val="both"/>
        <w:rPr>
          <w:sz w:val="24"/>
        </w:rPr>
      </w:pPr>
      <w:r w:rsidRPr="00D53E49">
        <w:rPr>
          <w:sz w:val="24"/>
        </w:rPr>
        <w:t xml:space="preserve">gaśnice proszkowe lub śniegowe - 2 </w:t>
      </w:r>
      <w:proofErr w:type="spellStart"/>
      <w:r w:rsidRPr="00D53E49">
        <w:rPr>
          <w:sz w:val="24"/>
        </w:rPr>
        <w:t>szt</w:t>
      </w:r>
      <w:proofErr w:type="spellEnd"/>
      <w:r w:rsidRPr="00D53E49">
        <w:rPr>
          <w:sz w:val="24"/>
        </w:rPr>
        <w:t>,</w:t>
      </w:r>
    </w:p>
    <w:p w:rsidR="001C5618" w:rsidRPr="00D53E49" w:rsidRDefault="001C5618" w:rsidP="001C5618">
      <w:pPr>
        <w:numPr>
          <w:ilvl w:val="0"/>
          <w:numId w:val="27"/>
        </w:numPr>
        <w:jc w:val="both"/>
        <w:rPr>
          <w:sz w:val="24"/>
        </w:rPr>
      </w:pPr>
      <w:r w:rsidRPr="00D53E49">
        <w:rPr>
          <w:sz w:val="24"/>
        </w:rPr>
        <w:t xml:space="preserve">koce gaśnicze - 2 </w:t>
      </w:r>
      <w:proofErr w:type="spellStart"/>
      <w:r w:rsidRPr="00D53E49">
        <w:rPr>
          <w:sz w:val="24"/>
        </w:rPr>
        <w:t>szt</w:t>
      </w:r>
      <w:proofErr w:type="spellEnd"/>
      <w:r w:rsidRPr="00D53E49">
        <w:rPr>
          <w:sz w:val="24"/>
        </w:rPr>
        <w:t>,</w:t>
      </w:r>
    </w:p>
    <w:p w:rsidR="001C5618" w:rsidRPr="00D53E49" w:rsidRDefault="001C5618" w:rsidP="001C5618">
      <w:pPr>
        <w:numPr>
          <w:ilvl w:val="0"/>
          <w:numId w:val="27"/>
        </w:numPr>
        <w:jc w:val="both"/>
        <w:rPr>
          <w:sz w:val="24"/>
        </w:rPr>
      </w:pPr>
      <w:r w:rsidRPr="00D53E49">
        <w:rPr>
          <w:sz w:val="24"/>
        </w:rPr>
        <w:t>beczkę z wodą o pojemności 200 dm</w:t>
      </w:r>
      <w:r w:rsidRPr="00D53E49">
        <w:rPr>
          <w:sz w:val="24"/>
          <w:vertAlign w:val="superscript"/>
        </w:rPr>
        <w:t>3</w:t>
      </w:r>
      <w:r w:rsidRPr="00D53E49">
        <w:rPr>
          <w:sz w:val="24"/>
        </w:rPr>
        <w:t xml:space="preserve"> - 1 </w:t>
      </w:r>
      <w:proofErr w:type="spellStart"/>
      <w:r w:rsidRPr="00D53E49">
        <w:rPr>
          <w:sz w:val="24"/>
        </w:rPr>
        <w:t>szt</w:t>
      </w:r>
      <w:proofErr w:type="spellEnd"/>
      <w:r w:rsidRPr="00D53E49">
        <w:rPr>
          <w:sz w:val="24"/>
        </w:rPr>
        <w:t>,</w:t>
      </w:r>
    </w:p>
    <w:p w:rsidR="001C5618" w:rsidRPr="00D53E49" w:rsidRDefault="001C5618" w:rsidP="001C5618">
      <w:pPr>
        <w:numPr>
          <w:ilvl w:val="0"/>
          <w:numId w:val="27"/>
        </w:numPr>
        <w:jc w:val="both"/>
        <w:rPr>
          <w:sz w:val="24"/>
        </w:rPr>
      </w:pPr>
      <w:r w:rsidRPr="00D53E49">
        <w:rPr>
          <w:sz w:val="24"/>
        </w:rPr>
        <w:t xml:space="preserve">wiadra - 2 </w:t>
      </w:r>
      <w:proofErr w:type="spellStart"/>
      <w:r w:rsidRPr="00D53E49">
        <w:rPr>
          <w:sz w:val="24"/>
        </w:rPr>
        <w:t>szt</w:t>
      </w:r>
      <w:proofErr w:type="spellEnd"/>
      <w:r w:rsidRPr="00D53E49">
        <w:rPr>
          <w:sz w:val="24"/>
        </w:rPr>
        <w:t>,</w:t>
      </w:r>
    </w:p>
    <w:p w:rsidR="001C5618" w:rsidRPr="00D53E49" w:rsidRDefault="001C5618" w:rsidP="001C5618">
      <w:pPr>
        <w:numPr>
          <w:ilvl w:val="0"/>
          <w:numId w:val="27"/>
        </w:numPr>
        <w:jc w:val="both"/>
        <w:rPr>
          <w:sz w:val="24"/>
        </w:rPr>
      </w:pPr>
      <w:r w:rsidRPr="00D53E49">
        <w:rPr>
          <w:sz w:val="24"/>
        </w:rPr>
        <w:t>łopaty - 2 szt.</w:t>
      </w:r>
    </w:p>
    <w:p w:rsidR="001C5618" w:rsidRPr="00D53E49" w:rsidRDefault="001C5618">
      <w:pPr>
        <w:jc w:val="both"/>
        <w:rPr>
          <w:sz w:val="24"/>
        </w:rPr>
      </w:pPr>
      <w:r w:rsidRPr="00D53E49">
        <w:rPr>
          <w:sz w:val="24"/>
        </w:rPr>
        <w:t>Sprzęt gaśniczy powinien być poddawany badaniom technicznym i czynnościom konserwacyjnym zgodnie  z zasadami określonymi w przepisach szczególnych.</w:t>
      </w:r>
    </w:p>
    <w:p w:rsidR="001C5618" w:rsidRPr="00D53E49" w:rsidRDefault="001C5618">
      <w:pPr>
        <w:jc w:val="both"/>
        <w:rPr>
          <w:sz w:val="22"/>
        </w:rPr>
      </w:pPr>
      <w:r w:rsidRPr="00D53E49">
        <w:rPr>
          <w:sz w:val="24"/>
        </w:rPr>
        <w:t xml:space="preserve">        </w:t>
      </w:r>
    </w:p>
    <w:p w:rsidR="001C5618" w:rsidRPr="00D53E49" w:rsidRDefault="001C5618">
      <w:pPr>
        <w:jc w:val="both"/>
        <w:rPr>
          <w:sz w:val="22"/>
        </w:rPr>
      </w:pPr>
      <w:r w:rsidRPr="00D53E49">
        <w:rPr>
          <w:sz w:val="22"/>
        </w:rPr>
        <w:t>2.4. ODBIÓR ZAGOSPODAROWANIA PLACU BUDOWY</w:t>
      </w:r>
    </w:p>
    <w:p w:rsidR="001C5618" w:rsidRPr="00D53E49" w:rsidRDefault="001C5618">
      <w:pPr>
        <w:jc w:val="both"/>
        <w:rPr>
          <w:sz w:val="24"/>
        </w:rPr>
      </w:pPr>
      <w:r w:rsidRPr="00D53E49">
        <w:rPr>
          <w:sz w:val="24"/>
        </w:rPr>
        <w:t xml:space="preserve">Odbiór zagospodarowania placu budowy stanowi warunek konieczny do rozpoczęcia wykonywania robót budowlanych. Z odbioru elementów placu budowy należy sporządzić protokół. Odbiór urządzeń i instalacji elektrycznych musi być poprzedzony wykonaniem </w:t>
      </w:r>
      <w:r w:rsidRPr="00D53E49">
        <w:rPr>
          <w:sz w:val="24"/>
        </w:rPr>
        <w:lastRenderedPageBreak/>
        <w:t xml:space="preserve">pomiarów wraz z protokołami w zakresie skuteczności zerowania oraz rezystancji izolacji. Odbiór instalacji wodociągowej zabezpieczającą w wodę dla potrzeb budowy wymaga wcześniejszego pobrania próbki wody i sprawdzenia w odpowiednim laboratorium, czy woda jest zdatna do picia. </w:t>
      </w:r>
    </w:p>
    <w:p w:rsidR="001C5618" w:rsidRPr="00D53E49" w:rsidRDefault="001C5618">
      <w:pPr>
        <w:jc w:val="both"/>
        <w:rPr>
          <w:sz w:val="22"/>
        </w:rPr>
      </w:pPr>
    </w:p>
    <w:p w:rsidR="001C5618" w:rsidRPr="00D53E49" w:rsidRDefault="001C5618">
      <w:pPr>
        <w:jc w:val="both"/>
        <w:rPr>
          <w:sz w:val="22"/>
        </w:rPr>
      </w:pPr>
      <w:r w:rsidRPr="00D53E49">
        <w:rPr>
          <w:sz w:val="22"/>
        </w:rPr>
        <w:t>2.5. OCHRONA ISTNIEJĄCEGO ZAGOSPODAROWANIA TERENU</w:t>
      </w:r>
    </w:p>
    <w:p w:rsidR="001C5618" w:rsidRPr="00D53E49" w:rsidRDefault="001C5618">
      <w:pPr>
        <w:jc w:val="both"/>
        <w:rPr>
          <w:sz w:val="24"/>
        </w:rPr>
      </w:pPr>
      <w:r w:rsidRPr="00D53E49">
        <w:rPr>
          <w:sz w:val="24"/>
        </w:rPr>
        <w:t>Istniejące zagospodarowanie w granicach placu budowy podlega ochronie od uszkodzeń, zanieczyszczeń i skażeń. Koszty związane z przywróceniem terenu do stanu zastanego przy rozpoczynaniu budowy ponosi wykonawca robót. Wyjątek stanowią tereny, na których zaprojektowano nowe zagospodarowanie. Jeżeli istniejące zagospodarowanie terenu, tj. drogi, chodniki, zieleń i inne elementy małej architektury są uszkodzone to wykonawca robót zobowiązany jest w czasie przekazywania placu budowy sporządzić inwentaryzację uszkodzeń wraz z dokumentacją fotograficzną i 1 egzemplarz tej dokumentacji przekazać dla Inwestora. Naprawa tych, zinwentaryzowanych uszkodzeń nie wchodzi w zakres zamówienia.</w:t>
      </w:r>
    </w:p>
    <w:p w:rsidR="001C5618" w:rsidRPr="00D53E49" w:rsidRDefault="001C5618">
      <w:pPr>
        <w:jc w:val="both"/>
        <w:rPr>
          <w:sz w:val="24"/>
        </w:rPr>
      </w:pPr>
    </w:p>
    <w:p w:rsidR="001C5618" w:rsidRPr="00D53E49" w:rsidRDefault="001C5618">
      <w:pPr>
        <w:jc w:val="both"/>
        <w:rPr>
          <w:sz w:val="24"/>
        </w:rPr>
      </w:pPr>
    </w:p>
    <w:p w:rsidR="001C5618" w:rsidRPr="00D53E49" w:rsidRDefault="001C5618">
      <w:pPr>
        <w:pStyle w:val="Nagwek6"/>
        <w:rPr>
          <w:rFonts w:ascii="Times New Roman" w:hAnsi="Times New Roman"/>
          <w:sz w:val="24"/>
        </w:rPr>
      </w:pPr>
      <w:r w:rsidRPr="00D53E49">
        <w:rPr>
          <w:rFonts w:ascii="Times New Roman" w:hAnsi="Times New Roman"/>
        </w:rPr>
        <w:t>BRANŻA BUDOWLANA</w:t>
      </w:r>
    </w:p>
    <w:p w:rsidR="001C5618" w:rsidRPr="00D53E49" w:rsidRDefault="001C5618">
      <w:pPr>
        <w:jc w:val="both"/>
        <w:rPr>
          <w:sz w:val="24"/>
        </w:rPr>
      </w:pPr>
    </w:p>
    <w:p w:rsidR="001C5618" w:rsidRPr="00D53E49" w:rsidRDefault="001C5618">
      <w:pPr>
        <w:jc w:val="both"/>
        <w:rPr>
          <w:sz w:val="24"/>
        </w:rPr>
      </w:pPr>
    </w:p>
    <w:p w:rsidR="001C5618" w:rsidRPr="00D53E49" w:rsidRDefault="001C5618">
      <w:pPr>
        <w:jc w:val="both"/>
        <w:rPr>
          <w:b/>
          <w:sz w:val="22"/>
        </w:rPr>
      </w:pPr>
      <w:r w:rsidRPr="00D53E49">
        <w:rPr>
          <w:b/>
          <w:sz w:val="22"/>
        </w:rPr>
        <w:t>2. ROBOTY MUROWE I KONSTRUKCYJNE</w:t>
      </w:r>
    </w:p>
    <w:p w:rsidR="001C5618" w:rsidRPr="00D53E49" w:rsidRDefault="001C5618">
      <w:pPr>
        <w:jc w:val="both"/>
        <w:rPr>
          <w:sz w:val="22"/>
        </w:rPr>
      </w:pPr>
    </w:p>
    <w:p w:rsidR="001C5618" w:rsidRPr="00D53E49" w:rsidRDefault="001C5618">
      <w:pPr>
        <w:pStyle w:val="Tekstpodstawowy"/>
      </w:pPr>
      <w:r w:rsidRPr="00D53E49">
        <w:t>Przedmiotem opracowania jest specyfikacja techniczna wykonania i odbioru robót murowych</w:t>
      </w:r>
      <w:r w:rsidR="009C34AC">
        <w:t xml:space="preserve"> i konstrukcyjnych związanych z przystosowaniem pomieszczeń szpitalnych na oddział ginekologiczno-położniczy - parter</w:t>
      </w:r>
      <w:r w:rsidRPr="00D53E49">
        <w:t>. W rozdziale opisano wymagania dotyczące następujących robót i elementów budynku:</w:t>
      </w:r>
    </w:p>
    <w:p w:rsidR="001C5618" w:rsidRPr="00D53E49" w:rsidRDefault="001C5618">
      <w:pPr>
        <w:pStyle w:val="Tekstpodstawowy"/>
      </w:pPr>
      <w:r w:rsidRPr="00D53E49">
        <w:t>1. Roboty rozbiórkowe</w:t>
      </w:r>
    </w:p>
    <w:p w:rsidR="001C5618" w:rsidRPr="00D53E49" w:rsidRDefault="001C5618">
      <w:pPr>
        <w:jc w:val="both"/>
        <w:rPr>
          <w:sz w:val="24"/>
        </w:rPr>
      </w:pPr>
    </w:p>
    <w:p w:rsidR="001C5618" w:rsidRPr="00D53E49" w:rsidRDefault="001C5618">
      <w:pPr>
        <w:jc w:val="both"/>
        <w:rPr>
          <w:b/>
          <w:bCs/>
          <w:sz w:val="24"/>
        </w:rPr>
      </w:pPr>
      <w:r w:rsidRPr="00D53E49">
        <w:rPr>
          <w:b/>
          <w:bCs/>
          <w:sz w:val="24"/>
        </w:rPr>
        <w:t xml:space="preserve">2.0 ROBOTY ROZBIÓRKOWE </w:t>
      </w:r>
    </w:p>
    <w:p w:rsidR="001C5618" w:rsidRPr="00D53E49" w:rsidRDefault="001C5618">
      <w:pPr>
        <w:jc w:val="both"/>
        <w:rPr>
          <w:sz w:val="22"/>
        </w:rPr>
      </w:pPr>
      <w:r w:rsidRPr="00D53E49">
        <w:rPr>
          <w:sz w:val="22"/>
        </w:rPr>
        <w:t>2.0.1. WSTĘP</w:t>
      </w:r>
    </w:p>
    <w:p w:rsidR="001C5618" w:rsidRPr="00D53E49" w:rsidRDefault="001C5618">
      <w:pPr>
        <w:jc w:val="both"/>
        <w:rPr>
          <w:sz w:val="24"/>
        </w:rPr>
      </w:pPr>
      <w:r w:rsidRPr="00D53E49">
        <w:rPr>
          <w:sz w:val="24"/>
        </w:rPr>
        <w:t>Elementy objęte robotami rozbiórkowymi:</w:t>
      </w:r>
    </w:p>
    <w:p w:rsidR="001C5618" w:rsidRPr="00D53E49" w:rsidRDefault="001C5618" w:rsidP="001C5618">
      <w:pPr>
        <w:numPr>
          <w:ilvl w:val="0"/>
          <w:numId w:val="58"/>
        </w:numPr>
        <w:jc w:val="both"/>
        <w:rPr>
          <w:sz w:val="24"/>
        </w:rPr>
      </w:pPr>
      <w:r w:rsidRPr="00D53E49">
        <w:rPr>
          <w:sz w:val="24"/>
        </w:rPr>
        <w:t xml:space="preserve">Wyburzenia ścian </w:t>
      </w:r>
    </w:p>
    <w:p w:rsidR="001C5618" w:rsidRPr="00D53E49" w:rsidRDefault="001C5618" w:rsidP="001C5618">
      <w:pPr>
        <w:numPr>
          <w:ilvl w:val="0"/>
          <w:numId w:val="58"/>
        </w:numPr>
        <w:jc w:val="both"/>
        <w:rPr>
          <w:sz w:val="24"/>
        </w:rPr>
      </w:pPr>
      <w:r w:rsidRPr="00D53E49">
        <w:rPr>
          <w:sz w:val="24"/>
        </w:rPr>
        <w:t>Demontaż stolarki okiennej  i drzwiowej</w:t>
      </w:r>
    </w:p>
    <w:p w:rsidR="001C5618" w:rsidRPr="00D53E49" w:rsidRDefault="001C5618">
      <w:pPr>
        <w:jc w:val="both"/>
        <w:rPr>
          <w:sz w:val="24"/>
        </w:rPr>
      </w:pPr>
      <w:r w:rsidRPr="00D53E49">
        <w:rPr>
          <w:sz w:val="24"/>
        </w:rPr>
        <w:t>Podczas prowadzenia prac rozbiórkowych należy przestrzegać przepisów BHP.</w:t>
      </w:r>
    </w:p>
    <w:p w:rsidR="001C5618" w:rsidRPr="00D53E49" w:rsidRDefault="001C5618">
      <w:pPr>
        <w:jc w:val="both"/>
        <w:rPr>
          <w:sz w:val="24"/>
        </w:rPr>
      </w:pPr>
      <w:r w:rsidRPr="00D53E49">
        <w:rPr>
          <w:sz w:val="24"/>
        </w:rPr>
        <w:t>Przed przystąpieniem do wykonywania prac budowlanych wykonawca winien opracować instrukcję bezpieczeństwa  i zaznajomić z nią pracowników . Podczas realizacji robót wykonawca powinien zwrócić uwagę na stosowanie niezbędnych środków ochrony indywidualnej .</w:t>
      </w:r>
    </w:p>
    <w:p w:rsidR="001C5618" w:rsidRPr="00D53E49" w:rsidRDefault="001C5618">
      <w:pPr>
        <w:jc w:val="both"/>
        <w:rPr>
          <w:sz w:val="24"/>
        </w:rPr>
      </w:pPr>
      <w:r w:rsidRPr="00D53E49">
        <w:rPr>
          <w:sz w:val="24"/>
        </w:rPr>
        <w:t xml:space="preserve">Elementy z rozbiórki należy składować w wyznaczonym miejscu na terenie budowy , następnie należy wywieź na wysypisko śmieci . </w:t>
      </w:r>
    </w:p>
    <w:p w:rsidR="007B6071" w:rsidRPr="00D53E49" w:rsidRDefault="007B6071">
      <w:pPr>
        <w:jc w:val="both"/>
        <w:rPr>
          <w:sz w:val="24"/>
        </w:rPr>
      </w:pPr>
    </w:p>
    <w:p w:rsidR="007B6071" w:rsidRPr="00D53E49" w:rsidRDefault="007B6071">
      <w:pPr>
        <w:jc w:val="both"/>
        <w:rPr>
          <w:sz w:val="24"/>
        </w:rPr>
      </w:pPr>
    </w:p>
    <w:p w:rsidR="007B6071" w:rsidRPr="00D53E49" w:rsidRDefault="007B6071" w:rsidP="007B6071">
      <w:pPr>
        <w:jc w:val="both"/>
        <w:rPr>
          <w:b/>
          <w:bCs/>
          <w:sz w:val="22"/>
        </w:rPr>
      </w:pPr>
      <w:r w:rsidRPr="00D53E49">
        <w:rPr>
          <w:b/>
          <w:bCs/>
          <w:sz w:val="22"/>
        </w:rPr>
        <w:t>2.1. WYKONANIE ŚCIANEK DZIAŁOWYCH</w:t>
      </w:r>
    </w:p>
    <w:p w:rsidR="007B6071" w:rsidRPr="00D53E49" w:rsidRDefault="007B6071" w:rsidP="007B6071">
      <w:pPr>
        <w:jc w:val="both"/>
        <w:rPr>
          <w:b/>
          <w:bCs/>
          <w:sz w:val="22"/>
        </w:rPr>
      </w:pPr>
    </w:p>
    <w:p w:rsidR="007B6071" w:rsidRPr="00D53E49" w:rsidRDefault="007B6071" w:rsidP="007B6071">
      <w:pPr>
        <w:jc w:val="both"/>
        <w:rPr>
          <w:sz w:val="22"/>
        </w:rPr>
      </w:pPr>
      <w:r w:rsidRPr="00D53E49">
        <w:rPr>
          <w:sz w:val="22"/>
        </w:rPr>
        <w:t>2.1.1. WSTĘP</w:t>
      </w:r>
    </w:p>
    <w:p w:rsidR="007B6071" w:rsidRPr="00D53E49" w:rsidRDefault="007B6071" w:rsidP="007B6071">
      <w:pPr>
        <w:jc w:val="both"/>
        <w:rPr>
          <w:sz w:val="24"/>
        </w:rPr>
      </w:pPr>
      <w:r w:rsidRPr="00D53E49">
        <w:rPr>
          <w:sz w:val="24"/>
        </w:rPr>
        <w:t>Element obejmuje wymagania techniczne dotyczące wykonania i odbioru robót związanych z wykonaniem nowych ścianek działowych, murowanych.</w:t>
      </w:r>
    </w:p>
    <w:p w:rsidR="007B6071" w:rsidRPr="00D53E49" w:rsidRDefault="007B6071" w:rsidP="007B6071">
      <w:pPr>
        <w:jc w:val="both"/>
        <w:rPr>
          <w:sz w:val="24"/>
        </w:rPr>
      </w:pPr>
    </w:p>
    <w:p w:rsidR="007B6071" w:rsidRPr="00D53E49" w:rsidRDefault="007B6071" w:rsidP="007B6071">
      <w:pPr>
        <w:jc w:val="both"/>
        <w:rPr>
          <w:sz w:val="22"/>
        </w:rPr>
      </w:pPr>
      <w:r w:rsidRPr="00D53E49">
        <w:rPr>
          <w:sz w:val="22"/>
        </w:rPr>
        <w:t>2.1.2. MATERIAŁY - WYMAGANIA</w:t>
      </w:r>
    </w:p>
    <w:p w:rsidR="007B6071" w:rsidRPr="00D53E49" w:rsidRDefault="007B6071" w:rsidP="007B6071">
      <w:pPr>
        <w:jc w:val="both"/>
        <w:rPr>
          <w:sz w:val="22"/>
        </w:rPr>
      </w:pPr>
    </w:p>
    <w:p w:rsidR="007B6071" w:rsidRPr="00D53E49" w:rsidRDefault="007B6071" w:rsidP="007B6071">
      <w:pPr>
        <w:jc w:val="both"/>
        <w:rPr>
          <w:sz w:val="24"/>
        </w:rPr>
      </w:pPr>
      <w:r w:rsidRPr="00D53E49">
        <w:rPr>
          <w:sz w:val="24"/>
        </w:rPr>
        <w:lastRenderedPageBreak/>
        <w:t>Wszystkie materiały użyte do wykonania ścian muszą mieć dokumenty potwierdzające ich dopuszczenie do obrotu i powszechnego stosowania w budownictwie, ponadto muszą być właściwie oznakowane. Materiały zastosowane do wykonania robót opisanych w niniejszym elemencie powinny spełniać niżej określone wymagania techniczne i estetyczne:</w:t>
      </w:r>
    </w:p>
    <w:p w:rsidR="007B6071" w:rsidRPr="00D53E49" w:rsidRDefault="007B6071" w:rsidP="007B6071">
      <w:pPr>
        <w:numPr>
          <w:ilvl w:val="0"/>
          <w:numId w:val="59"/>
        </w:numPr>
        <w:jc w:val="both"/>
        <w:rPr>
          <w:sz w:val="24"/>
        </w:rPr>
      </w:pPr>
      <w:r w:rsidRPr="00D53E49">
        <w:rPr>
          <w:sz w:val="24"/>
        </w:rPr>
        <w:t xml:space="preserve">Bloczki z betonu komórkowego gr. 12 cm </w:t>
      </w:r>
    </w:p>
    <w:p w:rsidR="007B6071" w:rsidRPr="00D53E49" w:rsidRDefault="007B6071" w:rsidP="007B6071">
      <w:pPr>
        <w:numPr>
          <w:ilvl w:val="0"/>
          <w:numId w:val="59"/>
        </w:numPr>
        <w:jc w:val="both"/>
        <w:rPr>
          <w:sz w:val="24"/>
        </w:rPr>
      </w:pPr>
      <w:r w:rsidRPr="00D53E49">
        <w:rPr>
          <w:sz w:val="24"/>
        </w:rPr>
        <w:t>Zaprawa cementowo-wapienna marki M-5, stosować odpowiedni cement, wapno hydratyzowane, kruszywo, wodę i dodatki uplastyczniające, proporcje składników ustalić laboratoryjnie.</w:t>
      </w:r>
    </w:p>
    <w:p w:rsidR="007B6071" w:rsidRPr="00D53E49" w:rsidRDefault="007B6071" w:rsidP="007B6071">
      <w:pPr>
        <w:jc w:val="both"/>
        <w:rPr>
          <w:sz w:val="24"/>
        </w:rPr>
      </w:pPr>
    </w:p>
    <w:p w:rsidR="007B6071" w:rsidRPr="00D53E49" w:rsidRDefault="007B6071" w:rsidP="007B6071">
      <w:pPr>
        <w:jc w:val="both"/>
        <w:rPr>
          <w:sz w:val="22"/>
        </w:rPr>
      </w:pPr>
      <w:r w:rsidRPr="00D53E49">
        <w:rPr>
          <w:sz w:val="22"/>
        </w:rPr>
        <w:t>2.1.3. TECHNOLOGIA WYKONANIA ROBÓT</w:t>
      </w:r>
    </w:p>
    <w:p w:rsidR="007B6071" w:rsidRPr="00D53E49" w:rsidRDefault="007B6071" w:rsidP="007B6071">
      <w:pPr>
        <w:jc w:val="both"/>
        <w:rPr>
          <w:sz w:val="24"/>
        </w:rPr>
      </w:pPr>
      <w:r w:rsidRPr="00D53E49">
        <w:rPr>
          <w:sz w:val="24"/>
        </w:rPr>
        <w:t xml:space="preserve">Projektowane ścianki działowe należy murować na zbrojonym podkładzie betonowym pod posadzki. </w:t>
      </w:r>
    </w:p>
    <w:p w:rsidR="007B6071" w:rsidRPr="00D53E49" w:rsidRDefault="007B6071" w:rsidP="007B6071">
      <w:pPr>
        <w:jc w:val="both"/>
        <w:rPr>
          <w:sz w:val="24"/>
        </w:rPr>
      </w:pPr>
      <w:r w:rsidRPr="00D53E49">
        <w:rPr>
          <w:sz w:val="24"/>
        </w:rPr>
        <w:t xml:space="preserve">Murowane ścianki należy kotwić do ścian konstrukcyjnych w każdej warstwie. </w:t>
      </w:r>
    </w:p>
    <w:p w:rsidR="007B6071" w:rsidRPr="00D53E49" w:rsidRDefault="007B6071" w:rsidP="007B6071">
      <w:pPr>
        <w:jc w:val="both"/>
        <w:rPr>
          <w:sz w:val="24"/>
        </w:rPr>
      </w:pPr>
      <w:r w:rsidRPr="00D53E49">
        <w:rPr>
          <w:sz w:val="24"/>
        </w:rPr>
        <w:t>Ścianki działowe należy wznosić możliwie równomiernie na całej ich długości. Spoiny w murach  powinny spełniać następujące wymagania:</w:t>
      </w:r>
    </w:p>
    <w:p w:rsidR="007B6071" w:rsidRPr="00D53E49" w:rsidRDefault="007B6071" w:rsidP="007B6071">
      <w:pPr>
        <w:numPr>
          <w:ilvl w:val="0"/>
          <w:numId w:val="59"/>
        </w:numPr>
        <w:jc w:val="both"/>
        <w:rPr>
          <w:sz w:val="24"/>
        </w:rPr>
      </w:pPr>
      <w:r w:rsidRPr="00D53E49">
        <w:rPr>
          <w:sz w:val="24"/>
        </w:rPr>
        <w:t>grubość spoin poziomych 15 mm (</w:t>
      </w:r>
      <w:r w:rsidRPr="00D53E49">
        <w:rPr>
          <w:sz w:val="24"/>
        </w:rPr>
        <w:sym w:font="Symbol" w:char="F0B1"/>
      </w:r>
      <w:r w:rsidRPr="00D53E49">
        <w:rPr>
          <w:sz w:val="24"/>
        </w:rPr>
        <w:t xml:space="preserve"> 3 mm),</w:t>
      </w:r>
    </w:p>
    <w:p w:rsidR="007B6071" w:rsidRPr="00D53E49" w:rsidRDefault="007B6071" w:rsidP="007B6071">
      <w:pPr>
        <w:numPr>
          <w:ilvl w:val="0"/>
          <w:numId w:val="59"/>
        </w:numPr>
        <w:jc w:val="both"/>
        <w:rPr>
          <w:sz w:val="24"/>
        </w:rPr>
      </w:pPr>
      <w:r w:rsidRPr="00D53E49">
        <w:rPr>
          <w:sz w:val="24"/>
        </w:rPr>
        <w:t>grubość spoin pionowych 10 mm  (</w:t>
      </w:r>
      <w:r w:rsidRPr="00D53E49">
        <w:rPr>
          <w:sz w:val="24"/>
        </w:rPr>
        <w:sym w:font="Symbol" w:char="F0B1"/>
      </w:r>
      <w:r w:rsidRPr="00D53E49">
        <w:rPr>
          <w:sz w:val="24"/>
        </w:rPr>
        <w:t xml:space="preserve"> 3 mm),</w:t>
      </w:r>
    </w:p>
    <w:p w:rsidR="007B6071" w:rsidRPr="00D53E49" w:rsidRDefault="007B6071" w:rsidP="007B6071">
      <w:pPr>
        <w:numPr>
          <w:ilvl w:val="0"/>
          <w:numId w:val="59"/>
        </w:numPr>
        <w:jc w:val="both"/>
        <w:rPr>
          <w:sz w:val="24"/>
        </w:rPr>
      </w:pPr>
      <w:r w:rsidRPr="00D53E49">
        <w:rPr>
          <w:sz w:val="24"/>
        </w:rPr>
        <w:t>przy zewnętrznych licach, na głębokość 5-10 mm spoiny nie powinny być wypełnione zaprawą (murowanie na tzw. puste spoiny).</w:t>
      </w:r>
    </w:p>
    <w:p w:rsidR="007B6071" w:rsidRPr="00D53E49" w:rsidRDefault="007B6071" w:rsidP="007B6071">
      <w:pPr>
        <w:jc w:val="both"/>
        <w:rPr>
          <w:sz w:val="24"/>
        </w:rPr>
      </w:pPr>
    </w:p>
    <w:p w:rsidR="007B6071" w:rsidRPr="00D53E49" w:rsidRDefault="007B6071" w:rsidP="007B6071">
      <w:pPr>
        <w:jc w:val="both"/>
        <w:rPr>
          <w:sz w:val="24"/>
        </w:rPr>
      </w:pPr>
      <w:r w:rsidRPr="00D53E49">
        <w:rPr>
          <w:sz w:val="22"/>
        </w:rPr>
        <w:t>2.1.4. ODBIÓR ROBÓT</w:t>
      </w:r>
    </w:p>
    <w:p w:rsidR="007B6071" w:rsidRPr="00D53E49" w:rsidRDefault="007B6071" w:rsidP="007B6071">
      <w:pPr>
        <w:pStyle w:val="Tekstpodstawowy"/>
      </w:pPr>
      <w:r w:rsidRPr="00D53E49">
        <w:t>Odbiór robót obejmuje:</w:t>
      </w:r>
    </w:p>
    <w:p w:rsidR="007B6071" w:rsidRPr="00D53E49" w:rsidRDefault="007B6071" w:rsidP="007B6071">
      <w:pPr>
        <w:jc w:val="both"/>
        <w:rPr>
          <w:sz w:val="24"/>
        </w:rPr>
      </w:pPr>
      <w:r w:rsidRPr="00D53E49">
        <w:rPr>
          <w:sz w:val="24"/>
        </w:rPr>
        <w:t>odbiór materiałów,</w:t>
      </w:r>
    </w:p>
    <w:p w:rsidR="007B6071" w:rsidRPr="00D53E49" w:rsidRDefault="007B6071" w:rsidP="007B6071">
      <w:pPr>
        <w:jc w:val="both"/>
        <w:rPr>
          <w:sz w:val="24"/>
        </w:rPr>
      </w:pPr>
      <w:r w:rsidRPr="00D53E49">
        <w:rPr>
          <w:sz w:val="24"/>
        </w:rPr>
        <w:t>odbiory częściowe i międzyfazowe,</w:t>
      </w:r>
    </w:p>
    <w:p w:rsidR="007B6071" w:rsidRPr="00D53E49" w:rsidRDefault="007B6071" w:rsidP="007B6071">
      <w:pPr>
        <w:jc w:val="both"/>
        <w:rPr>
          <w:sz w:val="24"/>
        </w:rPr>
      </w:pPr>
      <w:r w:rsidRPr="00D53E49">
        <w:rPr>
          <w:sz w:val="24"/>
        </w:rPr>
        <w:t>odbiór końcowy elementu.</w:t>
      </w:r>
    </w:p>
    <w:p w:rsidR="007B6071" w:rsidRPr="00D53E49" w:rsidRDefault="007B6071" w:rsidP="007B6071">
      <w:pPr>
        <w:jc w:val="both"/>
        <w:rPr>
          <w:sz w:val="16"/>
        </w:rPr>
      </w:pPr>
    </w:p>
    <w:p w:rsidR="007B6071" w:rsidRPr="00D53E49" w:rsidRDefault="007B6071" w:rsidP="007B6071">
      <w:pPr>
        <w:jc w:val="both"/>
        <w:rPr>
          <w:sz w:val="24"/>
        </w:rPr>
      </w:pPr>
      <w:r w:rsidRPr="00D53E49">
        <w:rPr>
          <w:sz w:val="24"/>
        </w:rPr>
        <w:t>2.1.4.1. Odbiór materiałów.</w:t>
      </w:r>
    </w:p>
    <w:p w:rsidR="007B6071" w:rsidRPr="00D53E49" w:rsidRDefault="007B6071" w:rsidP="007B6071">
      <w:pPr>
        <w:jc w:val="both"/>
        <w:rPr>
          <w:sz w:val="24"/>
        </w:rPr>
      </w:pPr>
      <w:r w:rsidRPr="00D53E49">
        <w:rPr>
          <w:sz w:val="24"/>
        </w:rPr>
        <w:t>Odbiór materiałów: odbiór materiałów powinien być dokonany bezpośrednio po ich dostarczeniu na budowę. Odbiór materiałów powinien obejmować sprawdzenie ich właściwości technicznych zgodnie z wymaganiami odpowiednich norm przedmiotowych, aprobat technicznych, dokumentacji i innych dokumentów odniesienia. Jakość materiałów musi być potwierdzona właściwymi dokumentami dopuszczającymi materiały do obrotu i stosowania w budownictwie, którymi są:</w:t>
      </w:r>
    </w:p>
    <w:p w:rsidR="007B6071" w:rsidRPr="00D53E49" w:rsidRDefault="007B6071" w:rsidP="007B6071">
      <w:pPr>
        <w:numPr>
          <w:ilvl w:val="0"/>
          <w:numId w:val="60"/>
        </w:numPr>
        <w:jc w:val="both"/>
        <w:rPr>
          <w:sz w:val="24"/>
        </w:rPr>
      </w:pPr>
      <w:r w:rsidRPr="00D53E49">
        <w:rPr>
          <w:sz w:val="24"/>
        </w:rPr>
        <w:t>certyfikat na znak bezpieczeństwa,</w:t>
      </w:r>
    </w:p>
    <w:p w:rsidR="007B6071" w:rsidRPr="00D53E49" w:rsidRDefault="007B6071" w:rsidP="007B6071">
      <w:pPr>
        <w:numPr>
          <w:ilvl w:val="0"/>
          <w:numId w:val="61"/>
        </w:numPr>
        <w:jc w:val="both"/>
        <w:rPr>
          <w:sz w:val="24"/>
        </w:rPr>
      </w:pPr>
      <w:r w:rsidRPr="00D53E49">
        <w:rPr>
          <w:sz w:val="24"/>
        </w:rPr>
        <w:t>certyfikat zgodności lub deklaracja zgodności z dokumentem odniesienia (PN, aprobata techniczna, itp.).</w:t>
      </w:r>
    </w:p>
    <w:p w:rsidR="007B6071" w:rsidRPr="00D53E49" w:rsidRDefault="007B6071" w:rsidP="007B6071">
      <w:pPr>
        <w:jc w:val="both"/>
        <w:rPr>
          <w:sz w:val="24"/>
        </w:rPr>
      </w:pPr>
      <w:r w:rsidRPr="00D53E49">
        <w:rPr>
          <w:sz w:val="24"/>
        </w:rPr>
        <w:t xml:space="preserve">Materiały dostarczone na budowę muszą być właściwie oznakowane, odpowiednio znakiem bezpieczeństwa, znakiem budowlanym lub znakiem zgodności z PN. Ponadto na materiałach lub opakowaniach muszą znajdować się inne informacje, w tym instrukcja określająca zakres stosowania i sposób stosowania. Szczególną uwagę należy zwrócić na termin przydatności. Sprawdzić należy typ, klasę, markę itp. dostarczonego materiału. </w:t>
      </w:r>
    </w:p>
    <w:p w:rsidR="007B6071" w:rsidRPr="00D53E49" w:rsidRDefault="007B6071" w:rsidP="007B6071">
      <w:pPr>
        <w:jc w:val="both"/>
        <w:rPr>
          <w:sz w:val="16"/>
        </w:rPr>
      </w:pPr>
    </w:p>
    <w:p w:rsidR="007B6071" w:rsidRPr="00D53E49" w:rsidRDefault="007B6071" w:rsidP="007B6071">
      <w:pPr>
        <w:jc w:val="both"/>
        <w:rPr>
          <w:sz w:val="24"/>
        </w:rPr>
      </w:pPr>
      <w:r w:rsidRPr="00D53E49">
        <w:rPr>
          <w:sz w:val="24"/>
        </w:rPr>
        <w:t>2.1.4.2. Odbiory częściowe i międzyfazowe.</w:t>
      </w:r>
    </w:p>
    <w:p w:rsidR="007B6071" w:rsidRPr="00D53E49" w:rsidRDefault="007B6071" w:rsidP="007B6071">
      <w:pPr>
        <w:jc w:val="both"/>
        <w:rPr>
          <w:sz w:val="24"/>
        </w:rPr>
      </w:pPr>
      <w:r w:rsidRPr="00D53E49">
        <w:rPr>
          <w:sz w:val="24"/>
        </w:rPr>
        <w:t>Odbiór częściowy i międzyfazowy obejmuje sprawdzenie zachowania technologii wykonania robót murowych. Ponadto należy sprawdzić zachowanie projektowanych wymiarów, pionu i poziomu oraz wytrzymałości użytej zaprawy. Największe dopuszczalne odchyłki wykonanych ścianek działowych nie mogą przekraczać wartości określonych w poniższej tabeli:</w:t>
      </w:r>
    </w:p>
    <w:p w:rsidR="007B6071" w:rsidRDefault="007B6071" w:rsidP="007B6071">
      <w:pPr>
        <w:jc w:val="both"/>
        <w:rPr>
          <w:sz w:val="24"/>
        </w:rPr>
      </w:pPr>
    </w:p>
    <w:p w:rsidR="009C34AC" w:rsidRPr="00D53E49" w:rsidRDefault="009C34AC" w:rsidP="007B6071">
      <w:pPr>
        <w:jc w:val="both"/>
        <w:rPr>
          <w:sz w:val="24"/>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6096"/>
        <w:gridCol w:w="2477"/>
      </w:tblGrid>
      <w:tr w:rsidR="007B6071" w:rsidRPr="00D53E49" w:rsidTr="00855540">
        <w:tc>
          <w:tcPr>
            <w:tcW w:w="567" w:type="dxa"/>
          </w:tcPr>
          <w:p w:rsidR="007B6071" w:rsidRPr="00D53E49" w:rsidRDefault="007B6071" w:rsidP="00855540">
            <w:pPr>
              <w:jc w:val="center"/>
              <w:rPr>
                <w:sz w:val="19"/>
              </w:rPr>
            </w:pPr>
            <w:r w:rsidRPr="00D53E49">
              <w:rPr>
                <w:sz w:val="19"/>
              </w:rPr>
              <w:lastRenderedPageBreak/>
              <w:t>Lp.</w:t>
            </w:r>
          </w:p>
        </w:tc>
        <w:tc>
          <w:tcPr>
            <w:tcW w:w="6096" w:type="dxa"/>
          </w:tcPr>
          <w:p w:rsidR="007B6071" w:rsidRPr="00D53E49" w:rsidRDefault="007B6071" w:rsidP="00855540">
            <w:pPr>
              <w:jc w:val="center"/>
              <w:rPr>
                <w:sz w:val="19"/>
              </w:rPr>
            </w:pPr>
            <w:r w:rsidRPr="00D53E49">
              <w:rPr>
                <w:sz w:val="19"/>
              </w:rPr>
              <w:t>Rodzaj odchyłek</w:t>
            </w:r>
          </w:p>
        </w:tc>
        <w:tc>
          <w:tcPr>
            <w:tcW w:w="2477" w:type="dxa"/>
          </w:tcPr>
          <w:p w:rsidR="007B6071" w:rsidRPr="00D53E49" w:rsidRDefault="007B6071" w:rsidP="00855540">
            <w:pPr>
              <w:jc w:val="center"/>
              <w:rPr>
                <w:sz w:val="19"/>
              </w:rPr>
            </w:pPr>
            <w:r w:rsidRPr="00D53E49">
              <w:rPr>
                <w:sz w:val="19"/>
              </w:rPr>
              <w:t>Dopuszczalne odchyłki</w:t>
            </w:r>
          </w:p>
          <w:p w:rsidR="007B6071" w:rsidRPr="00D53E49" w:rsidRDefault="007B6071" w:rsidP="00855540">
            <w:pPr>
              <w:jc w:val="center"/>
              <w:rPr>
                <w:sz w:val="19"/>
              </w:rPr>
            </w:pPr>
            <w:r w:rsidRPr="00D53E49">
              <w:rPr>
                <w:sz w:val="19"/>
              </w:rPr>
              <w:t>[mm]</w:t>
            </w:r>
          </w:p>
        </w:tc>
      </w:tr>
      <w:tr w:rsidR="007B6071" w:rsidRPr="00D53E49" w:rsidTr="00855540">
        <w:tc>
          <w:tcPr>
            <w:tcW w:w="567" w:type="dxa"/>
          </w:tcPr>
          <w:p w:rsidR="007B6071" w:rsidRPr="00D53E49" w:rsidRDefault="007B6071" w:rsidP="00855540">
            <w:pPr>
              <w:jc w:val="both"/>
              <w:rPr>
                <w:sz w:val="19"/>
              </w:rPr>
            </w:pPr>
            <w:r w:rsidRPr="00D53E49">
              <w:rPr>
                <w:sz w:val="19"/>
              </w:rPr>
              <w:t>1</w:t>
            </w:r>
          </w:p>
        </w:tc>
        <w:tc>
          <w:tcPr>
            <w:tcW w:w="6096" w:type="dxa"/>
          </w:tcPr>
          <w:p w:rsidR="007B6071" w:rsidRPr="00D53E49" w:rsidRDefault="007B6071" w:rsidP="00855540">
            <w:pPr>
              <w:jc w:val="both"/>
              <w:rPr>
                <w:sz w:val="19"/>
              </w:rPr>
            </w:pPr>
            <w:r w:rsidRPr="00D53E49">
              <w:rPr>
                <w:sz w:val="19"/>
              </w:rPr>
              <w:t>Zwichrowania i skrzywienia murów:</w:t>
            </w:r>
          </w:p>
          <w:p w:rsidR="007B6071" w:rsidRPr="00D53E49" w:rsidRDefault="007B6071" w:rsidP="00855540">
            <w:pPr>
              <w:jc w:val="both"/>
              <w:rPr>
                <w:sz w:val="19"/>
              </w:rPr>
            </w:pPr>
            <w:r w:rsidRPr="00D53E49">
              <w:rPr>
                <w:sz w:val="19"/>
              </w:rPr>
              <w:t>- na długości 1 m</w:t>
            </w:r>
          </w:p>
          <w:p w:rsidR="007B6071" w:rsidRPr="00D53E49" w:rsidRDefault="007B6071" w:rsidP="00855540">
            <w:pPr>
              <w:jc w:val="both"/>
              <w:rPr>
                <w:sz w:val="19"/>
              </w:rPr>
            </w:pPr>
            <w:r w:rsidRPr="00D53E49">
              <w:rPr>
                <w:sz w:val="19"/>
              </w:rPr>
              <w:t>- na całej powierzchni ściany pomieszczenia</w:t>
            </w:r>
          </w:p>
        </w:tc>
        <w:tc>
          <w:tcPr>
            <w:tcW w:w="2477" w:type="dxa"/>
          </w:tcPr>
          <w:p w:rsidR="007B6071" w:rsidRPr="00D53E49" w:rsidRDefault="007B6071" w:rsidP="00855540">
            <w:pPr>
              <w:jc w:val="center"/>
              <w:rPr>
                <w:sz w:val="19"/>
              </w:rPr>
            </w:pPr>
          </w:p>
          <w:p w:rsidR="007B6071" w:rsidRPr="00D53E49" w:rsidRDefault="007B6071" w:rsidP="00855540">
            <w:pPr>
              <w:jc w:val="center"/>
              <w:rPr>
                <w:sz w:val="19"/>
              </w:rPr>
            </w:pPr>
            <w:r w:rsidRPr="00D53E49">
              <w:rPr>
                <w:sz w:val="19"/>
              </w:rPr>
              <w:t>6</w:t>
            </w:r>
          </w:p>
          <w:p w:rsidR="007B6071" w:rsidRPr="00D53E49" w:rsidRDefault="007B6071" w:rsidP="00855540">
            <w:pPr>
              <w:jc w:val="center"/>
              <w:rPr>
                <w:sz w:val="19"/>
              </w:rPr>
            </w:pPr>
            <w:r w:rsidRPr="00D53E49">
              <w:rPr>
                <w:sz w:val="19"/>
              </w:rPr>
              <w:t>20</w:t>
            </w:r>
          </w:p>
        </w:tc>
      </w:tr>
      <w:tr w:rsidR="007B6071" w:rsidRPr="00D53E49" w:rsidTr="00855540">
        <w:tc>
          <w:tcPr>
            <w:tcW w:w="567" w:type="dxa"/>
          </w:tcPr>
          <w:p w:rsidR="007B6071" w:rsidRPr="00D53E49" w:rsidRDefault="007B6071" w:rsidP="00855540">
            <w:pPr>
              <w:jc w:val="both"/>
              <w:rPr>
                <w:sz w:val="19"/>
              </w:rPr>
            </w:pPr>
            <w:r w:rsidRPr="00D53E49">
              <w:rPr>
                <w:sz w:val="19"/>
              </w:rPr>
              <w:t>2</w:t>
            </w:r>
          </w:p>
        </w:tc>
        <w:tc>
          <w:tcPr>
            <w:tcW w:w="6096" w:type="dxa"/>
          </w:tcPr>
          <w:p w:rsidR="007B6071" w:rsidRPr="00D53E49" w:rsidRDefault="007B6071" w:rsidP="00855540">
            <w:pPr>
              <w:jc w:val="both"/>
              <w:rPr>
                <w:sz w:val="19"/>
              </w:rPr>
            </w:pPr>
            <w:r w:rsidRPr="00D53E49">
              <w:rPr>
                <w:sz w:val="19"/>
              </w:rPr>
              <w:t>Odchylenia od pionu powierzchni i krawędzi:</w:t>
            </w:r>
          </w:p>
          <w:p w:rsidR="007B6071" w:rsidRPr="00D53E49" w:rsidRDefault="007B6071" w:rsidP="00855540">
            <w:pPr>
              <w:jc w:val="both"/>
              <w:rPr>
                <w:sz w:val="19"/>
              </w:rPr>
            </w:pPr>
            <w:r w:rsidRPr="00D53E49">
              <w:rPr>
                <w:sz w:val="19"/>
              </w:rPr>
              <w:t>- na wysokości 1 m</w:t>
            </w:r>
          </w:p>
          <w:p w:rsidR="007B6071" w:rsidRPr="00D53E49" w:rsidRDefault="007B6071" w:rsidP="00855540">
            <w:pPr>
              <w:jc w:val="both"/>
              <w:rPr>
                <w:sz w:val="19"/>
              </w:rPr>
            </w:pPr>
            <w:r w:rsidRPr="00D53E49">
              <w:rPr>
                <w:sz w:val="19"/>
              </w:rPr>
              <w:t xml:space="preserve">- na wysokości 1 kondygnacji </w:t>
            </w:r>
          </w:p>
          <w:p w:rsidR="007B6071" w:rsidRPr="00D53E49" w:rsidRDefault="007B6071" w:rsidP="00855540">
            <w:pPr>
              <w:jc w:val="both"/>
              <w:rPr>
                <w:sz w:val="19"/>
              </w:rPr>
            </w:pPr>
            <w:r w:rsidRPr="00D53E49">
              <w:rPr>
                <w:sz w:val="19"/>
              </w:rPr>
              <w:t>- na całej wysokości ściany</w:t>
            </w:r>
          </w:p>
        </w:tc>
        <w:tc>
          <w:tcPr>
            <w:tcW w:w="2477" w:type="dxa"/>
          </w:tcPr>
          <w:p w:rsidR="007B6071" w:rsidRPr="00D53E49" w:rsidRDefault="007B6071" w:rsidP="00855540">
            <w:pPr>
              <w:jc w:val="center"/>
              <w:rPr>
                <w:sz w:val="19"/>
              </w:rPr>
            </w:pPr>
          </w:p>
          <w:p w:rsidR="007B6071" w:rsidRPr="00D53E49" w:rsidRDefault="007B6071" w:rsidP="00855540">
            <w:pPr>
              <w:jc w:val="center"/>
              <w:rPr>
                <w:sz w:val="19"/>
              </w:rPr>
            </w:pPr>
            <w:r w:rsidRPr="00D53E49">
              <w:rPr>
                <w:sz w:val="19"/>
              </w:rPr>
              <w:t>6</w:t>
            </w:r>
          </w:p>
          <w:p w:rsidR="007B6071" w:rsidRPr="00D53E49" w:rsidRDefault="007B6071" w:rsidP="00855540">
            <w:pPr>
              <w:jc w:val="center"/>
              <w:rPr>
                <w:sz w:val="19"/>
              </w:rPr>
            </w:pPr>
            <w:r w:rsidRPr="00D53E49">
              <w:rPr>
                <w:sz w:val="19"/>
              </w:rPr>
              <w:t>10</w:t>
            </w:r>
          </w:p>
          <w:p w:rsidR="007B6071" w:rsidRPr="00D53E49" w:rsidRDefault="007B6071" w:rsidP="00855540">
            <w:pPr>
              <w:jc w:val="center"/>
              <w:rPr>
                <w:sz w:val="19"/>
              </w:rPr>
            </w:pPr>
            <w:r w:rsidRPr="00D53E49">
              <w:rPr>
                <w:sz w:val="19"/>
              </w:rPr>
              <w:t>30</w:t>
            </w:r>
          </w:p>
        </w:tc>
      </w:tr>
      <w:tr w:rsidR="007B6071" w:rsidRPr="00D53E49" w:rsidTr="00855540">
        <w:tc>
          <w:tcPr>
            <w:tcW w:w="567" w:type="dxa"/>
          </w:tcPr>
          <w:p w:rsidR="007B6071" w:rsidRPr="00D53E49" w:rsidRDefault="007B6071" w:rsidP="00855540">
            <w:pPr>
              <w:jc w:val="both"/>
            </w:pPr>
            <w:r w:rsidRPr="00D53E49">
              <w:t>3</w:t>
            </w:r>
          </w:p>
        </w:tc>
        <w:tc>
          <w:tcPr>
            <w:tcW w:w="6096" w:type="dxa"/>
          </w:tcPr>
          <w:p w:rsidR="007B6071" w:rsidRPr="00D53E49" w:rsidRDefault="007B6071" w:rsidP="00855540">
            <w:pPr>
              <w:jc w:val="both"/>
            </w:pPr>
            <w:r w:rsidRPr="00D53E49">
              <w:t>Odchylenia od kierunku poziomego górnej powierzchni każdej warstwy muru:</w:t>
            </w:r>
          </w:p>
          <w:p w:rsidR="007B6071" w:rsidRPr="00D53E49" w:rsidRDefault="007B6071" w:rsidP="00855540">
            <w:pPr>
              <w:jc w:val="both"/>
            </w:pPr>
            <w:r w:rsidRPr="00D53E49">
              <w:t>- na długości 1 m</w:t>
            </w:r>
          </w:p>
          <w:p w:rsidR="007B6071" w:rsidRPr="00D53E49" w:rsidRDefault="007B6071" w:rsidP="00855540">
            <w:pPr>
              <w:jc w:val="both"/>
            </w:pPr>
            <w:r w:rsidRPr="00D53E49">
              <w:t>- na całej długości muru</w:t>
            </w:r>
          </w:p>
        </w:tc>
        <w:tc>
          <w:tcPr>
            <w:tcW w:w="2477" w:type="dxa"/>
          </w:tcPr>
          <w:p w:rsidR="007B6071" w:rsidRPr="00D53E49" w:rsidRDefault="007B6071" w:rsidP="00855540">
            <w:pPr>
              <w:jc w:val="center"/>
            </w:pPr>
          </w:p>
          <w:p w:rsidR="007B6071" w:rsidRPr="00D53E49" w:rsidRDefault="007B6071" w:rsidP="00855540">
            <w:pPr>
              <w:jc w:val="center"/>
            </w:pPr>
            <w:r w:rsidRPr="00D53E49">
              <w:t>2</w:t>
            </w:r>
          </w:p>
          <w:p w:rsidR="007B6071" w:rsidRPr="00D53E49" w:rsidRDefault="007B6071" w:rsidP="00855540">
            <w:pPr>
              <w:jc w:val="center"/>
            </w:pPr>
            <w:r w:rsidRPr="00D53E49">
              <w:t>30</w:t>
            </w:r>
          </w:p>
        </w:tc>
      </w:tr>
      <w:tr w:rsidR="007B6071" w:rsidRPr="00D53E49" w:rsidTr="00855540">
        <w:tc>
          <w:tcPr>
            <w:tcW w:w="567" w:type="dxa"/>
          </w:tcPr>
          <w:p w:rsidR="007B6071" w:rsidRPr="00D53E49" w:rsidRDefault="007B6071" w:rsidP="00855540">
            <w:pPr>
              <w:jc w:val="both"/>
            </w:pPr>
            <w:r w:rsidRPr="00D53E49">
              <w:t>4</w:t>
            </w:r>
          </w:p>
        </w:tc>
        <w:tc>
          <w:tcPr>
            <w:tcW w:w="6096" w:type="dxa"/>
          </w:tcPr>
          <w:p w:rsidR="007B6071" w:rsidRPr="00D53E49" w:rsidRDefault="007B6071" w:rsidP="00855540">
            <w:pPr>
              <w:jc w:val="both"/>
            </w:pPr>
            <w:r w:rsidRPr="00D53E49">
              <w:t>Odchylenia od kierunku poziomego górnej powierzchni ostatniej warstwy muru pod stropem:</w:t>
            </w:r>
          </w:p>
          <w:p w:rsidR="007B6071" w:rsidRPr="00D53E49" w:rsidRDefault="007B6071" w:rsidP="00855540">
            <w:pPr>
              <w:jc w:val="both"/>
            </w:pPr>
            <w:r w:rsidRPr="00D53E49">
              <w:t>- na długości 1 m</w:t>
            </w:r>
          </w:p>
          <w:p w:rsidR="007B6071" w:rsidRPr="00D53E49" w:rsidRDefault="007B6071" w:rsidP="00855540">
            <w:pPr>
              <w:jc w:val="both"/>
            </w:pPr>
            <w:r w:rsidRPr="00D53E49">
              <w:t>- na całej długości ściany</w:t>
            </w:r>
          </w:p>
        </w:tc>
        <w:tc>
          <w:tcPr>
            <w:tcW w:w="2477" w:type="dxa"/>
          </w:tcPr>
          <w:p w:rsidR="007B6071" w:rsidRPr="00D53E49" w:rsidRDefault="007B6071" w:rsidP="00855540">
            <w:pPr>
              <w:jc w:val="center"/>
            </w:pPr>
          </w:p>
          <w:p w:rsidR="007B6071" w:rsidRPr="00D53E49" w:rsidRDefault="007B6071" w:rsidP="00855540">
            <w:pPr>
              <w:jc w:val="center"/>
            </w:pPr>
          </w:p>
          <w:p w:rsidR="007B6071" w:rsidRPr="00D53E49" w:rsidRDefault="007B6071" w:rsidP="00855540">
            <w:pPr>
              <w:jc w:val="center"/>
            </w:pPr>
            <w:r w:rsidRPr="00D53E49">
              <w:t>2</w:t>
            </w:r>
          </w:p>
          <w:p w:rsidR="007B6071" w:rsidRPr="00D53E49" w:rsidRDefault="007B6071" w:rsidP="00855540">
            <w:pPr>
              <w:jc w:val="center"/>
            </w:pPr>
            <w:r w:rsidRPr="00D53E49">
              <w:t>20</w:t>
            </w:r>
          </w:p>
        </w:tc>
      </w:tr>
      <w:tr w:rsidR="007B6071" w:rsidRPr="00D53E49" w:rsidTr="00855540">
        <w:tc>
          <w:tcPr>
            <w:tcW w:w="567" w:type="dxa"/>
          </w:tcPr>
          <w:p w:rsidR="007B6071" w:rsidRPr="00D53E49" w:rsidRDefault="007B6071" w:rsidP="00855540">
            <w:pPr>
              <w:jc w:val="both"/>
            </w:pPr>
            <w:r w:rsidRPr="00D53E49">
              <w:t>5</w:t>
            </w:r>
          </w:p>
        </w:tc>
        <w:tc>
          <w:tcPr>
            <w:tcW w:w="6096" w:type="dxa"/>
          </w:tcPr>
          <w:p w:rsidR="007B6071" w:rsidRPr="00D53E49" w:rsidRDefault="007B6071" w:rsidP="00855540">
            <w:pPr>
              <w:jc w:val="both"/>
            </w:pPr>
            <w:r w:rsidRPr="00D53E49">
              <w:t>Odchylenia przecinających się powierzchni muru od kąta przewidzianego w projekcie:</w:t>
            </w:r>
          </w:p>
          <w:p w:rsidR="007B6071" w:rsidRPr="00D53E49" w:rsidRDefault="007B6071" w:rsidP="00855540">
            <w:pPr>
              <w:jc w:val="both"/>
            </w:pPr>
            <w:r w:rsidRPr="00D53E49">
              <w:t>- na długości 1 m</w:t>
            </w:r>
          </w:p>
          <w:p w:rsidR="007B6071" w:rsidRPr="00D53E49" w:rsidRDefault="007B6071" w:rsidP="00855540">
            <w:pPr>
              <w:jc w:val="both"/>
            </w:pPr>
            <w:r w:rsidRPr="00D53E49">
              <w:t>- na całej długości ściany</w:t>
            </w:r>
          </w:p>
        </w:tc>
        <w:tc>
          <w:tcPr>
            <w:tcW w:w="2477" w:type="dxa"/>
          </w:tcPr>
          <w:p w:rsidR="007B6071" w:rsidRPr="00D53E49" w:rsidRDefault="007B6071" w:rsidP="00855540">
            <w:pPr>
              <w:jc w:val="center"/>
            </w:pPr>
          </w:p>
          <w:p w:rsidR="007B6071" w:rsidRPr="00D53E49" w:rsidRDefault="007B6071" w:rsidP="00855540">
            <w:pPr>
              <w:jc w:val="center"/>
            </w:pPr>
          </w:p>
          <w:p w:rsidR="007B6071" w:rsidRPr="00D53E49" w:rsidRDefault="007B6071" w:rsidP="00855540">
            <w:pPr>
              <w:jc w:val="center"/>
            </w:pPr>
            <w:r w:rsidRPr="00D53E49">
              <w:t>6</w:t>
            </w:r>
          </w:p>
          <w:p w:rsidR="007B6071" w:rsidRPr="00D53E49" w:rsidRDefault="007B6071" w:rsidP="00855540">
            <w:pPr>
              <w:jc w:val="center"/>
            </w:pPr>
            <w:r w:rsidRPr="00D53E49">
              <w:t>-</w:t>
            </w:r>
          </w:p>
        </w:tc>
      </w:tr>
      <w:tr w:rsidR="007B6071" w:rsidRPr="00D53E49" w:rsidTr="00855540">
        <w:tc>
          <w:tcPr>
            <w:tcW w:w="567" w:type="dxa"/>
          </w:tcPr>
          <w:p w:rsidR="007B6071" w:rsidRPr="00D53E49" w:rsidRDefault="007B6071" w:rsidP="00855540">
            <w:pPr>
              <w:jc w:val="both"/>
            </w:pPr>
            <w:r w:rsidRPr="00D53E49">
              <w:t>6</w:t>
            </w:r>
          </w:p>
        </w:tc>
        <w:tc>
          <w:tcPr>
            <w:tcW w:w="6096" w:type="dxa"/>
          </w:tcPr>
          <w:p w:rsidR="007B6071" w:rsidRPr="00D53E49" w:rsidRDefault="007B6071" w:rsidP="00855540">
            <w:pPr>
              <w:jc w:val="both"/>
            </w:pPr>
            <w:r w:rsidRPr="00D53E49">
              <w:t>Odchylenia wymiarów otworów w świetle ościeży  dla otworów o wymiarach do 100 cm:</w:t>
            </w:r>
          </w:p>
          <w:p w:rsidR="007B6071" w:rsidRPr="00D53E49" w:rsidRDefault="007B6071" w:rsidP="00855540">
            <w:pPr>
              <w:jc w:val="both"/>
            </w:pPr>
            <w:r w:rsidRPr="00D53E49">
              <w:t>- szerokość</w:t>
            </w:r>
          </w:p>
          <w:p w:rsidR="007B6071" w:rsidRPr="00D53E49" w:rsidRDefault="007B6071" w:rsidP="00855540">
            <w:pPr>
              <w:jc w:val="both"/>
            </w:pPr>
            <w:r w:rsidRPr="00D53E49">
              <w:t>- wysokość</w:t>
            </w:r>
          </w:p>
        </w:tc>
        <w:tc>
          <w:tcPr>
            <w:tcW w:w="2477" w:type="dxa"/>
          </w:tcPr>
          <w:p w:rsidR="007B6071" w:rsidRPr="00D53E49" w:rsidRDefault="007B6071" w:rsidP="00855540">
            <w:pPr>
              <w:jc w:val="center"/>
            </w:pPr>
          </w:p>
          <w:p w:rsidR="007B6071" w:rsidRPr="00D53E49" w:rsidRDefault="007B6071" w:rsidP="00855540">
            <w:pPr>
              <w:jc w:val="center"/>
            </w:pPr>
          </w:p>
          <w:p w:rsidR="007B6071" w:rsidRPr="00D53E49" w:rsidRDefault="007B6071" w:rsidP="00855540">
            <w:pPr>
              <w:jc w:val="center"/>
            </w:pPr>
            <w:r w:rsidRPr="00D53E49">
              <w:t>+6, -3</w:t>
            </w:r>
          </w:p>
          <w:p w:rsidR="007B6071" w:rsidRPr="00D53E49" w:rsidRDefault="007B6071" w:rsidP="00855540">
            <w:pPr>
              <w:jc w:val="center"/>
            </w:pPr>
            <w:r w:rsidRPr="00D53E49">
              <w:t>+15, -10</w:t>
            </w:r>
          </w:p>
        </w:tc>
      </w:tr>
      <w:tr w:rsidR="007B6071" w:rsidRPr="00D53E49" w:rsidTr="00855540">
        <w:tc>
          <w:tcPr>
            <w:tcW w:w="567" w:type="dxa"/>
          </w:tcPr>
          <w:p w:rsidR="007B6071" w:rsidRPr="00D53E49" w:rsidRDefault="007B6071" w:rsidP="00855540">
            <w:pPr>
              <w:jc w:val="both"/>
            </w:pPr>
            <w:r w:rsidRPr="00D53E49">
              <w:t>7</w:t>
            </w:r>
          </w:p>
        </w:tc>
        <w:tc>
          <w:tcPr>
            <w:tcW w:w="6096" w:type="dxa"/>
          </w:tcPr>
          <w:p w:rsidR="007B6071" w:rsidRPr="00D53E49" w:rsidRDefault="007B6071" w:rsidP="00855540">
            <w:pPr>
              <w:jc w:val="both"/>
            </w:pPr>
            <w:r w:rsidRPr="00D53E49">
              <w:t>Odchylenia wymiarów otworów w świetle ościeży  dla otworów o wymiarach powyżej 100 cm:</w:t>
            </w:r>
          </w:p>
          <w:p w:rsidR="007B6071" w:rsidRPr="00D53E49" w:rsidRDefault="007B6071" w:rsidP="00855540">
            <w:pPr>
              <w:jc w:val="both"/>
            </w:pPr>
            <w:r w:rsidRPr="00D53E49">
              <w:t>- szerokość</w:t>
            </w:r>
          </w:p>
          <w:p w:rsidR="007B6071" w:rsidRPr="00D53E49" w:rsidRDefault="007B6071" w:rsidP="00855540">
            <w:pPr>
              <w:jc w:val="both"/>
            </w:pPr>
            <w:r w:rsidRPr="00D53E49">
              <w:t>- wysokość</w:t>
            </w:r>
          </w:p>
        </w:tc>
        <w:tc>
          <w:tcPr>
            <w:tcW w:w="2477" w:type="dxa"/>
          </w:tcPr>
          <w:p w:rsidR="007B6071" w:rsidRPr="00D53E49" w:rsidRDefault="007B6071" w:rsidP="00855540">
            <w:pPr>
              <w:jc w:val="center"/>
            </w:pPr>
          </w:p>
          <w:p w:rsidR="007B6071" w:rsidRPr="00D53E49" w:rsidRDefault="007B6071" w:rsidP="00855540">
            <w:pPr>
              <w:jc w:val="center"/>
            </w:pPr>
          </w:p>
          <w:p w:rsidR="007B6071" w:rsidRPr="00D53E49" w:rsidRDefault="007B6071" w:rsidP="00855540">
            <w:pPr>
              <w:jc w:val="center"/>
            </w:pPr>
            <w:r w:rsidRPr="00D53E49">
              <w:t>+10, -5</w:t>
            </w:r>
          </w:p>
          <w:p w:rsidR="007B6071" w:rsidRPr="00D53E49" w:rsidRDefault="007B6071" w:rsidP="00855540">
            <w:pPr>
              <w:jc w:val="center"/>
            </w:pPr>
            <w:r w:rsidRPr="00D53E49">
              <w:t>+15, -10</w:t>
            </w:r>
          </w:p>
        </w:tc>
      </w:tr>
    </w:tbl>
    <w:p w:rsidR="007B6071" w:rsidRPr="00D53E49" w:rsidRDefault="007B6071" w:rsidP="007B6071">
      <w:pPr>
        <w:pStyle w:val="Tekstpodstawowy"/>
      </w:pPr>
      <w:r w:rsidRPr="00D53E49">
        <w:t>Odbioru należy dokonać przez pomiary, sprawdzenia i oględziny.</w:t>
      </w:r>
    </w:p>
    <w:p w:rsidR="007B6071" w:rsidRPr="00D53E49" w:rsidRDefault="007B6071" w:rsidP="007B6071">
      <w:pPr>
        <w:jc w:val="both"/>
        <w:rPr>
          <w:sz w:val="24"/>
        </w:rPr>
      </w:pPr>
      <w:r w:rsidRPr="00D53E49">
        <w:rPr>
          <w:sz w:val="24"/>
        </w:rPr>
        <w:t>Markę zaprawy należy ustalić laboratoryjnie, przez poddanie badaniom 3 próbek wykonanych w trakcie murowania i pozostawionych na czas dojrzewania w miejscu murowanych ścian.</w:t>
      </w:r>
    </w:p>
    <w:p w:rsidR="007B6071" w:rsidRPr="00D53E49" w:rsidRDefault="007B6071" w:rsidP="007B6071">
      <w:pPr>
        <w:jc w:val="both"/>
        <w:rPr>
          <w:sz w:val="16"/>
        </w:rPr>
      </w:pPr>
    </w:p>
    <w:p w:rsidR="007B6071" w:rsidRPr="00D53E49" w:rsidRDefault="007B6071" w:rsidP="007B6071">
      <w:pPr>
        <w:jc w:val="both"/>
        <w:rPr>
          <w:sz w:val="24"/>
        </w:rPr>
      </w:pPr>
      <w:r w:rsidRPr="00D53E49">
        <w:rPr>
          <w:sz w:val="24"/>
        </w:rPr>
        <w:t>2.1.4.3. Odbiór końcowy.</w:t>
      </w:r>
    </w:p>
    <w:p w:rsidR="007B6071" w:rsidRPr="00D53E49" w:rsidRDefault="007B6071" w:rsidP="007B6071">
      <w:pPr>
        <w:jc w:val="both"/>
        <w:rPr>
          <w:sz w:val="24"/>
        </w:rPr>
      </w:pPr>
      <w:r w:rsidRPr="00D53E49">
        <w:rPr>
          <w:sz w:val="24"/>
        </w:rPr>
        <w:t>Odbiór końcowy obejmuje:</w:t>
      </w:r>
    </w:p>
    <w:p w:rsidR="007B6071" w:rsidRPr="00D53E49" w:rsidRDefault="007B6071" w:rsidP="007B6071">
      <w:pPr>
        <w:numPr>
          <w:ilvl w:val="0"/>
          <w:numId w:val="59"/>
        </w:numPr>
        <w:jc w:val="both"/>
        <w:rPr>
          <w:sz w:val="24"/>
        </w:rPr>
      </w:pPr>
      <w:r w:rsidRPr="00D53E49">
        <w:rPr>
          <w:sz w:val="24"/>
        </w:rPr>
        <w:t>sprawdzenie zapisów w dzienniku budowy i zrealizowania zawartych tam zaleceń,</w:t>
      </w:r>
    </w:p>
    <w:p w:rsidR="007B6071" w:rsidRPr="00D53E49" w:rsidRDefault="007B6071" w:rsidP="007B6071">
      <w:pPr>
        <w:numPr>
          <w:ilvl w:val="0"/>
          <w:numId w:val="59"/>
        </w:numPr>
        <w:jc w:val="both"/>
        <w:rPr>
          <w:sz w:val="24"/>
        </w:rPr>
      </w:pPr>
      <w:r w:rsidRPr="00D53E49">
        <w:rPr>
          <w:sz w:val="24"/>
        </w:rPr>
        <w:t>sprawdzenie odbioru materiałów,</w:t>
      </w:r>
    </w:p>
    <w:p w:rsidR="007B6071" w:rsidRPr="00D53E49" w:rsidRDefault="007B6071" w:rsidP="007B6071">
      <w:pPr>
        <w:numPr>
          <w:ilvl w:val="0"/>
          <w:numId w:val="59"/>
        </w:numPr>
        <w:jc w:val="both"/>
        <w:rPr>
          <w:sz w:val="24"/>
        </w:rPr>
      </w:pPr>
      <w:r w:rsidRPr="00D53E49">
        <w:rPr>
          <w:sz w:val="24"/>
        </w:rPr>
        <w:t>sprawdzenie odbiorów częściowych i międzyfazowych,</w:t>
      </w:r>
    </w:p>
    <w:p w:rsidR="007B6071" w:rsidRPr="00D53E49" w:rsidRDefault="007B6071" w:rsidP="007B6071">
      <w:pPr>
        <w:numPr>
          <w:ilvl w:val="0"/>
          <w:numId w:val="59"/>
        </w:numPr>
        <w:jc w:val="both"/>
        <w:rPr>
          <w:sz w:val="24"/>
        </w:rPr>
      </w:pPr>
      <w:r w:rsidRPr="00D53E49">
        <w:rPr>
          <w:sz w:val="24"/>
        </w:rPr>
        <w:t>sprawdzenie zgodności wykonania robót z projektem budowlanym i dokumentacją techniczną,</w:t>
      </w:r>
    </w:p>
    <w:p w:rsidR="007B6071" w:rsidRPr="00D53E49" w:rsidRDefault="007B6071" w:rsidP="007B6071">
      <w:pPr>
        <w:numPr>
          <w:ilvl w:val="0"/>
          <w:numId w:val="59"/>
        </w:numPr>
        <w:jc w:val="both"/>
        <w:rPr>
          <w:sz w:val="24"/>
        </w:rPr>
      </w:pPr>
      <w:r w:rsidRPr="00D53E49">
        <w:rPr>
          <w:sz w:val="24"/>
        </w:rPr>
        <w:t>sprawdzenie prawidłowości i jakości wykonanych robót wg wymagań opisanych powyżej,</w:t>
      </w:r>
    </w:p>
    <w:p w:rsidR="007B6071" w:rsidRPr="00D53E49" w:rsidRDefault="007B6071" w:rsidP="007B6071">
      <w:pPr>
        <w:numPr>
          <w:ilvl w:val="0"/>
          <w:numId w:val="59"/>
        </w:numPr>
        <w:jc w:val="both"/>
        <w:rPr>
          <w:sz w:val="24"/>
        </w:rPr>
      </w:pPr>
      <w:r w:rsidRPr="00D53E49">
        <w:rPr>
          <w:sz w:val="24"/>
        </w:rPr>
        <w:t>sporządzenie protokołu odbioru elementu z oceną jakości.</w:t>
      </w:r>
    </w:p>
    <w:p w:rsidR="007B6071" w:rsidRPr="00D53E49" w:rsidRDefault="007B6071" w:rsidP="007B6071">
      <w:pPr>
        <w:jc w:val="both"/>
        <w:rPr>
          <w:sz w:val="24"/>
        </w:rPr>
      </w:pPr>
    </w:p>
    <w:p w:rsidR="007B6071" w:rsidRPr="00D53E49" w:rsidRDefault="007B6071" w:rsidP="007B6071">
      <w:pPr>
        <w:jc w:val="both"/>
        <w:rPr>
          <w:sz w:val="22"/>
        </w:rPr>
      </w:pPr>
      <w:r w:rsidRPr="00D53E49">
        <w:rPr>
          <w:sz w:val="22"/>
        </w:rPr>
        <w:t>2.1.5. NORMY, PRZEPISY I OPRACOWANIA POMOCNICZE</w:t>
      </w:r>
    </w:p>
    <w:p w:rsidR="007B6071" w:rsidRPr="00D53E49" w:rsidRDefault="007B6071" w:rsidP="007B6071">
      <w:pPr>
        <w:jc w:val="both"/>
        <w:rPr>
          <w:sz w:val="24"/>
        </w:rPr>
      </w:pPr>
      <w:r w:rsidRPr="00D53E49">
        <w:rPr>
          <w:sz w:val="24"/>
        </w:rPr>
        <w:t>(zasadnicze, dotyczące podstawowych materiałów budowlanych)</w:t>
      </w:r>
    </w:p>
    <w:p w:rsidR="007B6071" w:rsidRPr="00D53E49" w:rsidRDefault="007B6071" w:rsidP="007B6071">
      <w:pPr>
        <w:numPr>
          <w:ilvl w:val="0"/>
          <w:numId w:val="62"/>
        </w:numPr>
        <w:jc w:val="both"/>
        <w:rPr>
          <w:sz w:val="24"/>
        </w:rPr>
      </w:pPr>
      <w:r w:rsidRPr="00D53E49">
        <w:rPr>
          <w:sz w:val="24"/>
        </w:rPr>
        <w:t>PN-87/B-03002 Konstrukcje murowe. Obliczenia statyczne i projektowanie.</w:t>
      </w:r>
    </w:p>
    <w:p w:rsidR="007B6071" w:rsidRPr="00D53E49" w:rsidRDefault="007B6071" w:rsidP="007B6071">
      <w:pPr>
        <w:numPr>
          <w:ilvl w:val="0"/>
          <w:numId w:val="63"/>
        </w:numPr>
        <w:jc w:val="both"/>
        <w:rPr>
          <w:sz w:val="24"/>
        </w:rPr>
      </w:pPr>
      <w:r w:rsidRPr="00D53E49">
        <w:rPr>
          <w:sz w:val="24"/>
        </w:rPr>
        <w:t>PN-68/B-10024 Roboty murowe. Mury z drobnowymiarowych elementów z autoklawizowanych betonów komórkowych. Wymagania i badania przy odbiorze.</w:t>
      </w:r>
    </w:p>
    <w:p w:rsidR="007B6071" w:rsidRPr="00D53E49" w:rsidRDefault="007B6071" w:rsidP="007B6071">
      <w:pPr>
        <w:numPr>
          <w:ilvl w:val="0"/>
          <w:numId w:val="63"/>
        </w:numPr>
        <w:jc w:val="both"/>
        <w:rPr>
          <w:sz w:val="24"/>
        </w:rPr>
      </w:pPr>
      <w:r w:rsidRPr="00D53E49">
        <w:rPr>
          <w:sz w:val="24"/>
        </w:rPr>
        <w:t>BN-84/6746-01 Prefabrykaty budowlane z autoklawizowanego betonu komórkowego. Bloczki i płytki.</w:t>
      </w:r>
    </w:p>
    <w:p w:rsidR="007B6071" w:rsidRPr="00D53E49" w:rsidRDefault="007B6071" w:rsidP="007B6071">
      <w:pPr>
        <w:numPr>
          <w:ilvl w:val="0"/>
          <w:numId w:val="63"/>
        </w:numPr>
        <w:jc w:val="both"/>
        <w:rPr>
          <w:sz w:val="24"/>
          <w:lang w:val="en-US"/>
        </w:rPr>
      </w:pPr>
      <w:r w:rsidRPr="00D53E49">
        <w:rPr>
          <w:sz w:val="24"/>
          <w:lang w:val="en-US"/>
        </w:rPr>
        <w:t xml:space="preserve">PN-88/B-30000 Cement </w:t>
      </w:r>
      <w:proofErr w:type="spellStart"/>
      <w:r w:rsidRPr="00D53E49">
        <w:rPr>
          <w:sz w:val="24"/>
          <w:lang w:val="en-US"/>
        </w:rPr>
        <w:t>portlandzki</w:t>
      </w:r>
      <w:proofErr w:type="spellEnd"/>
      <w:r w:rsidRPr="00D53E49">
        <w:rPr>
          <w:sz w:val="24"/>
          <w:lang w:val="en-US"/>
        </w:rPr>
        <w:t>.</w:t>
      </w:r>
    </w:p>
    <w:p w:rsidR="007B6071" w:rsidRPr="00D53E49" w:rsidRDefault="007B6071" w:rsidP="007B6071">
      <w:pPr>
        <w:numPr>
          <w:ilvl w:val="0"/>
          <w:numId w:val="63"/>
        </w:numPr>
        <w:jc w:val="both"/>
        <w:rPr>
          <w:sz w:val="24"/>
        </w:rPr>
      </w:pPr>
      <w:r w:rsidRPr="00D53E49">
        <w:rPr>
          <w:sz w:val="24"/>
        </w:rPr>
        <w:t>PN-88/B-30001 Cement portlandzki z dodatkami.</w:t>
      </w:r>
    </w:p>
    <w:p w:rsidR="007B6071" w:rsidRPr="00D53E49" w:rsidRDefault="007B6071" w:rsidP="007B6071">
      <w:pPr>
        <w:numPr>
          <w:ilvl w:val="0"/>
          <w:numId w:val="63"/>
        </w:numPr>
        <w:jc w:val="both"/>
        <w:rPr>
          <w:sz w:val="24"/>
        </w:rPr>
      </w:pPr>
      <w:r w:rsidRPr="00D53E49">
        <w:rPr>
          <w:sz w:val="24"/>
        </w:rPr>
        <w:t>PN-79/B-06711 Kruszywa mineralne. Piaski do zapraw budowlanych.</w:t>
      </w:r>
    </w:p>
    <w:p w:rsidR="007B6071" w:rsidRPr="00D53E49" w:rsidRDefault="007B6071" w:rsidP="007B6071">
      <w:pPr>
        <w:numPr>
          <w:ilvl w:val="0"/>
          <w:numId w:val="63"/>
        </w:numPr>
        <w:jc w:val="both"/>
        <w:rPr>
          <w:sz w:val="24"/>
        </w:rPr>
      </w:pPr>
      <w:r w:rsidRPr="00D53E49">
        <w:rPr>
          <w:sz w:val="24"/>
        </w:rPr>
        <w:t>PN-65/B-14503 Zaprawy budowlane cementowo-wapienne.</w:t>
      </w:r>
    </w:p>
    <w:p w:rsidR="007B6071" w:rsidRPr="00D53E49" w:rsidRDefault="007B6071" w:rsidP="007B6071">
      <w:pPr>
        <w:numPr>
          <w:ilvl w:val="0"/>
          <w:numId w:val="63"/>
        </w:numPr>
        <w:jc w:val="both"/>
        <w:rPr>
          <w:sz w:val="24"/>
        </w:rPr>
      </w:pPr>
      <w:r w:rsidRPr="00D53E49">
        <w:rPr>
          <w:sz w:val="24"/>
        </w:rPr>
        <w:t>PN-65/B-14504 Zaprawy budowlane cementowe.</w:t>
      </w:r>
    </w:p>
    <w:p w:rsidR="00D53E49" w:rsidRPr="00D53E49" w:rsidRDefault="00D53E49">
      <w:pPr>
        <w:jc w:val="both"/>
        <w:rPr>
          <w:sz w:val="24"/>
        </w:rPr>
      </w:pPr>
    </w:p>
    <w:p w:rsidR="001C5618" w:rsidRPr="00D53E49" w:rsidRDefault="001C5618">
      <w:pPr>
        <w:jc w:val="both"/>
        <w:rPr>
          <w:sz w:val="22"/>
        </w:rPr>
      </w:pPr>
    </w:p>
    <w:p w:rsidR="001C5618" w:rsidRPr="00D53E49" w:rsidRDefault="001C5618">
      <w:pPr>
        <w:jc w:val="both"/>
        <w:rPr>
          <w:b/>
          <w:sz w:val="24"/>
        </w:rPr>
      </w:pPr>
      <w:r w:rsidRPr="00D53E49">
        <w:rPr>
          <w:b/>
          <w:sz w:val="24"/>
        </w:rPr>
        <w:t xml:space="preserve">3. IZOLACJE  PRZECIWWILGOCIOWE </w:t>
      </w:r>
    </w:p>
    <w:p w:rsidR="001C5618" w:rsidRPr="00D53E49" w:rsidRDefault="001C5618">
      <w:pPr>
        <w:jc w:val="both"/>
        <w:rPr>
          <w:sz w:val="22"/>
        </w:rPr>
      </w:pPr>
    </w:p>
    <w:p w:rsidR="001C5618" w:rsidRPr="00D53E49" w:rsidRDefault="001C5618">
      <w:pPr>
        <w:jc w:val="both"/>
        <w:rPr>
          <w:sz w:val="22"/>
        </w:rPr>
      </w:pPr>
      <w:r w:rsidRPr="00D53E49">
        <w:rPr>
          <w:sz w:val="22"/>
        </w:rPr>
        <w:t>3.1. WSTĘP</w:t>
      </w:r>
    </w:p>
    <w:p w:rsidR="001C5618" w:rsidRPr="00D53E49" w:rsidRDefault="001C5618">
      <w:pPr>
        <w:jc w:val="both"/>
        <w:rPr>
          <w:sz w:val="24"/>
        </w:rPr>
      </w:pPr>
      <w:r w:rsidRPr="00D53E49">
        <w:rPr>
          <w:sz w:val="24"/>
        </w:rPr>
        <w:t>Przedmiotem opracowania jest specyfikacja techniczna wykonania i odbioru izolacji  przeciwwilgociowej; poziomej .</w:t>
      </w:r>
    </w:p>
    <w:p w:rsidR="001C5618" w:rsidRPr="00D53E49" w:rsidRDefault="001C5618">
      <w:pPr>
        <w:jc w:val="both"/>
        <w:rPr>
          <w:sz w:val="22"/>
        </w:rPr>
      </w:pPr>
    </w:p>
    <w:p w:rsidR="001C5618" w:rsidRPr="00D53E49" w:rsidRDefault="001C5618">
      <w:pPr>
        <w:jc w:val="both"/>
        <w:rPr>
          <w:sz w:val="22"/>
        </w:rPr>
      </w:pPr>
      <w:r w:rsidRPr="00D53E49">
        <w:rPr>
          <w:sz w:val="22"/>
        </w:rPr>
        <w:t>3.2. MATERIAŁY</w:t>
      </w:r>
    </w:p>
    <w:p w:rsidR="001C5618" w:rsidRPr="00D53E49" w:rsidRDefault="001C5618">
      <w:pPr>
        <w:jc w:val="both"/>
        <w:rPr>
          <w:sz w:val="24"/>
        </w:rPr>
      </w:pPr>
      <w:r w:rsidRPr="00D53E49">
        <w:rPr>
          <w:sz w:val="24"/>
        </w:rPr>
        <w:t>Wszystkie materiały użyte do wykonania izolacji muszą mieć dokumenty potwierdzające ich dopuszczenie do obrotu i powszechnego stosowania w budownictwie, ponadto muszą być właściwie oznakowane. Materiały zastosowane do wykonania izolacji:</w:t>
      </w:r>
    </w:p>
    <w:p w:rsidR="001C5618" w:rsidRPr="00D53E49" w:rsidRDefault="001C5618" w:rsidP="001C5618">
      <w:pPr>
        <w:numPr>
          <w:ilvl w:val="2"/>
          <w:numId w:val="55"/>
        </w:numPr>
        <w:jc w:val="both"/>
        <w:rPr>
          <w:sz w:val="24"/>
        </w:rPr>
      </w:pPr>
      <w:r w:rsidRPr="00D53E49">
        <w:rPr>
          <w:sz w:val="24"/>
        </w:rPr>
        <w:t xml:space="preserve">izolacja pozioma posadzek </w:t>
      </w:r>
    </w:p>
    <w:p w:rsidR="001C5618" w:rsidRPr="00D53E49" w:rsidRDefault="001C5618" w:rsidP="001C5618">
      <w:pPr>
        <w:numPr>
          <w:ilvl w:val="0"/>
          <w:numId w:val="53"/>
        </w:numPr>
        <w:jc w:val="both"/>
        <w:rPr>
          <w:sz w:val="24"/>
        </w:rPr>
      </w:pPr>
      <w:r w:rsidRPr="00D53E49">
        <w:rPr>
          <w:sz w:val="24"/>
        </w:rPr>
        <w:t>folia izolacyjna</w:t>
      </w:r>
      <w:r w:rsidRPr="00D53E49">
        <w:rPr>
          <w:caps/>
          <w:sz w:val="24"/>
        </w:rPr>
        <w:t xml:space="preserve"> PCV</w:t>
      </w:r>
      <w:r w:rsidRPr="00D53E49">
        <w:rPr>
          <w:sz w:val="24"/>
        </w:rPr>
        <w:t xml:space="preserve"> grubości 0,2 m</w:t>
      </w:r>
    </w:p>
    <w:p w:rsidR="001C5618" w:rsidRPr="00D53E49" w:rsidRDefault="001C5618">
      <w:pPr>
        <w:jc w:val="both"/>
        <w:rPr>
          <w:sz w:val="24"/>
        </w:rPr>
      </w:pPr>
      <w:r w:rsidRPr="00D53E49">
        <w:rPr>
          <w:sz w:val="24"/>
        </w:rPr>
        <w:t xml:space="preserve">            </w:t>
      </w:r>
      <w:r w:rsidRPr="00D53E49">
        <w:rPr>
          <w:caps/>
          <w:sz w:val="24"/>
        </w:rPr>
        <w:t xml:space="preserve"> </w:t>
      </w:r>
    </w:p>
    <w:p w:rsidR="001C5618" w:rsidRPr="00D53E49" w:rsidRDefault="001C5618">
      <w:pPr>
        <w:jc w:val="both"/>
        <w:rPr>
          <w:sz w:val="22"/>
        </w:rPr>
      </w:pPr>
      <w:r w:rsidRPr="00D53E49">
        <w:rPr>
          <w:sz w:val="22"/>
        </w:rPr>
        <w:t xml:space="preserve">3.3. TECHNOLOGIA  I  OGÓLNE  WYMAGANIA  WYKONANIA  IZOLACJI </w:t>
      </w:r>
    </w:p>
    <w:p w:rsidR="001C5618" w:rsidRPr="00D53E49" w:rsidRDefault="001C5618">
      <w:pPr>
        <w:jc w:val="both"/>
        <w:rPr>
          <w:sz w:val="22"/>
        </w:rPr>
      </w:pPr>
      <w:r w:rsidRPr="00D53E49">
        <w:rPr>
          <w:sz w:val="22"/>
        </w:rPr>
        <w:t xml:space="preserve">         </w:t>
      </w:r>
      <w:r w:rsidRPr="00D53E49">
        <w:rPr>
          <w:caps/>
          <w:sz w:val="22"/>
        </w:rPr>
        <w:t>przeciwiwgociowych</w:t>
      </w:r>
    </w:p>
    <w:p w:rsidR="001C5618" w:rsidRPr="00D53E49" w:rsidRDefault="001C5618">
      <w:pPr>
        <w:jc w:val="both"/>
        <w:rPr>
          <w:sz w:val="24"/>
        </w:rPr>
      </w:pPr>
      <w:r w:rsidRPr="00D53E49">
        <w:rPr>
          <w:sz w:val="24"/>
        </w:rPr>
        <w:t>3.3.1. Izolacja przeciwwilgociowa z folii</w:t>
      </w:r>
    </w:p>
    <w:p w:rsidR="001C5618" w:rsidRPr="00D53E49" w:rsidRDefault="001C5618">
      <w:pPr>
        <w:jc w:val="both"/>
        <w:rPr>
          <w:b/>
          <w:sz w:val="24"/>
        </w:rPr>
      </w:pPr>
      <w:r w:rsidRPr="00D53E49">
        <w:rPr>
          <w:sz w:val="24"/>
        </w:rPr>
        <w:t>Na podłożu, które musi być równe, czyste i gładkie należy ułożyć izolację przeciwwilgociową z jednej warstwy folii polietylenowej grubości 0,2 mm. Folię należy wywinąć na ścianę na wysokość co najmniej 15 cm.. Izolację z folii należy wykonywać bezpośrednio przed wykonaniem kolejnych warstw podłogowych. Po dokonaniu odbioru uzgodnionej części izolacji z folii należy bezpośrednio przystąpić do wykonywania kolejnych warstw podłogowych. Na ułożonej folii roboty prowadzić bardzo starannie, aby nie dopuścić do uszkodzenia izolacji. Należy stosować różne możliwe zabezpieczenia izolacji przed uszkodzeniem np. płyty pilśniowe miękkie, stare wykładziny PCV itp. Wykonana izolacja ma przede wszystkim spełniać warunek ciągłości.</w:t>
      </w:r>
      <w:r w:rsidRPr="00D53E49">
        <w:rPr>
          <w:b/>
          <w:sz w:val="24"/>
        </w:rPr>
        <w:t xml:space="preserve">  </w:t>
      </w:r>
    </w:p>
    <w:p w:rsidR="001C5618" w:rsidRPr="00D53E49" w:rsidRDefault="001C5618">
      <w:pPr>
        <w:jc w:val="both"/>
        <w:rPr>
          <w:sz w:val="16"/>
        </w:rPr>
      </w:pPr>
    </w:p>
    <w:p w:rsidR="001C5618" w:rsidRPr="00D53E49" w:rsidRDefault="001C5618">
      <w:pPr>
        <w:jc w:val="both"/>
        <w:rPr>
          <w:sz w:val="24"/>
        </w:rPr>
      </w:pPr>
      <w:r w:rsidRPr="00D53E49">
        <w:rPr>
          <w:sz w:val="24"/>
        </w:rPr>
        <w:t xml:space="preserve">3.3.2. Uwagi ogólne wykonywania izolacji przeciwwilgociowych  </w:t>
      </w:r>
    </w:p>
    <w:p w:rsidR="001C5618" w:rsidRPr="00D53E49" w:rsidRDefault="001C5618" w:rsidP="001C5618">
      <w:pPr>
        <w:numPr>
          <w:ilvl w:val="0"/>
          <w:numId w:val="30"/>
        </w:numPr>
        <w:jc w:val="both"/>
        <w:rPr>
          <w:sz w:val="24"/>
        </w:rPr>
      </w:pPr>
      <w:r w:rsidRPr="00D53E49">
        <w:rPr>
          <w:sz w:val="24"/>
        </w:rPr>
        <w:t>Izolacje powinny stanowić ciągły i szczelny układ jedno- lub wielowarstwowy oddzielający budowlę lub jej część od wody lub pary wodnej.</w:t>
      </w:r>
    </w:p>
    <w:p w:rsidR="001C5618" w:rsidRPr="00D53E49" w:rsidRDefault="001C5618" w:rsidP="001C5618">
      <w:pPr>
        <w:numPr>
          <w:ilvl w:val="0"/>
          <w:numId w:val="30"/>
        </w:numPr>
        <w:jc w:val="both"/>
        <w:rPr>
          <w:sz w:val="24"/>
        </w:rPr>
      </w:pPr>
      <w:r w:rsidRPr="00D53E49">
        <w:rPr>
          <w:sz w:val="24"/>
        </w:rPr>
        <w:t>Izolacje powinny ściśle przylegać do izolowanego podkładu. Nie powinny pękać, a ich powierzchnia powinna być gładka bez lokalnych wgłębień lub wybrzuszeń.</w:t>
      </w:r>
    </w:p>
    <w:p w:rsidR="001C5618" w:rsidRPr="00D53E49" w:rsidRDefault="001C5618" w:rsidP="001C5618">
      <w:pPr>
        <w:numPr>
          <w:ilvl w:val="0"/>
          <w:numId w:val="30"/>
        </w:numPr>
        <w:jc w:val="both"/>
        <w:rPr>
          <w:sz w:val="24"/>
        </w:rPr>
      </w:pPr>
      <w:r w:rsidRPr="00D53E49">
        <w:rPr>
          <w:sz w:val="24"/>
        </w:rPr>
        <w:t>Nie dopuszcza się łączenia izolacji poziomych i pionowych, odrębnego rodzaju pod względem materiałowym oraz różnej klasy odporności.</w:t>
      </w:r>
    </w:p>
    <w:p w:rsidR="001C5618" w:rsidRPr="00D53E49" w:rsidRDefault="001C5618" w:rsidP="001C5618">
      <w:pPr>
        <w:numPr>
          <w:ilvl w:val="0"/>
          <w:numId w:val="30"/>
        </w:numPr>
        <w:jc w:val="both"/>
        <w:rPr>
          <w:sz w:val="24"/>
        </w:rPr>
      </w:pPr>
      <w:r w:rsidRPr="00D53E49">
        <w:rPr>
          <w:sz w:val="24"/>
        </w:rPr>
        <w:t>Miejsca przechodzenia przez warstwy izolacyjne wszelkich przewodów instalacyjnych i elementów konstrukcyjnych powinny być uszczelnione w sposób wykluczający przeciekanie wody między tymi przewodami lub elementami i izolacją.</w:t>
      </w:r>
    </w:p>
    <w:p w:rsidR="001C5618" w:rsidRPr="00D53E49" w:rsidRDefault="001C5618" w:rsidP="001C5618">
      <w:pPr>
        <w:numPr>
          <w:ilvl w:val="0"/>
          <w:numId w:val="30"/>
        </w:numPr>
        <w:jc w:val="both"/>
        <w:rPr>
          <w:sz w:val="24"/>
        </w:rPr>
      </w:pPr>
      <w:r w:rsidRPr="00D53E49">
        <w:rPr>
          <w:sz w:val="24"/>
        </w:rPr>
        <w:t>Izolacje wodochronne powinny być wykonywane w warunkach umożliwiających prawidłową realizację. Temperatura otoczenia nie może być niższa niż: 5</w:t>
      </w:r>
      <w:r w:rsidRPr="00D53E49">
        <w:rPr>
          <w:sz w:val="24"/>
          <w:vertAlign w:val="superscript"/>
        </w:rPr>
        <w:t>0</w:t>
      </w:r>
      <w:r w:rsidRPr="00D53E49">
        <w:rPr>
          <w:sz w:val="24"/>
        </w:rPr>
        <w:t>C - dla izolacji z materiałów bitumicznych przy stosowaniu lepiku na gorąco,</w:t>
      </w:r>
    </w:p>
    <w:p w:rsidR="001C5618" w:rsidRPr="00D53E49" w:rsidRDefault="001C5618" w:rsidP="001C5618">
      <w:pPr>
        <w:numPr>
          <w:ilvl w:val="0"/>
          <w:numId w:val="30"/>
        </w:numPr>
        <w:jc w:val="both"/>
        <w:rPr>
          <w:sz w:val="24"/>
        </w:rPr>
      </w:pPr>
      <w:r w:rsidRPr="00D53E49">
        <w:rPr>
          <w:sz w:val="24"/>
        </w:rPr>
        <w:t>Podczas robót izolacyjnych należy chronić układane warstwy izolacji przed uszkodzeniami mechanicznymi oraz możliwością zawilgocenia i zalania wodą.</w:t>
      </w:r>
    </w:p>
    <w:p w:rsidR="001C5618" w:rsidRPr="00D53E49" w:rsidRDefault="001C5618">
      <w:pPr>
        <w:jc w:val="both"/>
        <w:rPr>
          <w:sz w:val="16"/>
        </w:rPr>
      </w:pPr>
    </w:p>
    <w:p w:rsidR="001C5618" w:rsidRPr="00D53E49" w:rsidRDefault="001C5618">
      <w:pPr>
        <w:jc w:val="both"/>
        <w:rPr>
          <w:sz w:val="24"/>
        </w:rPr>
      </w:pPr>
      <w:r w:rsidRPr="00D53E49">
        <w:rPr>
          <w:sz w:val="24"/>
        </w:rPr>
        <w:t>3.3.2. Podkład (podłoże) pod izolacje</w:t>
      </w:r>
    </w:p>
    <w:p w:rsidR="001C5618" w:rsidRPr="00D53E49" w:rsidRDefault="001C5618">
      <w:pPr>
        <w:jc w:val="both"/>
        <w:rPr>
          <w:sz w:val="24"/>
        </w:rPr>
      </w:pPr>
      <w:r w:rsidRPr="00D53E49">
        <w:rPr>
          <w:sz w:val="24"/>
        </w:rPr>
        <w:t>Podkład pod izolacje wodochronne powinien spełniać następujące wymagania:</w:t>
      </w:r>
    </w:p>
    <w:p w:rsidR="001C5618" w:rsidRPr="00D53E49" w:rsidRDefault="001C5618" w:rsidP="001C5618">
      <w:pPr>
        <w:numPr>
          <w:ilvl w:val="0"/>
          <w:numId w:val="31"/>
        </w:numPr>
        <w:jc w:val="both"/>
        <w:rPr>
          <w:sz w:val="24"/>
        </w:rPr>
      </w:pPr>
      <w:r w:rsidRPr="00D53E49">
        <w:rPr>
          <w:sz w:val="24"/>
        </w:rPr>
        <w:t>Musi być trwały i powinien przenosić wszystkie działające na niego obciążenia.</w:t>
      </w:r>
    </w:p>
    <w:p w:rsidR="001C5618" w:rsidRPr="00D53E49" w:rsidRDefault="001C5618" w:rsidP="001C5618">
      <w:pPr>
        <w:numPr>
          <w:ilvl w:val="0"/>
          <w:numId w:val="31"/>
        </w:numPr>
        <w:jc w:val="both"/>
        <w:rPr>
          <w:sz w:val="24"/>
        </w:rPr>
      </w:pPr>
      <w:r w:rsidRPr="00D53E49">
        <w:rPr>
          <w:sz w:val="24"/>
        </w:rPr>
        <w:t>Powierzchnia podkładu pod izolacje przyklejane lub powłokowe powinna być równa, czysta, odtłuszczona i odpylona.</w:t>
      </w:r>
    </w:p>
    <w:p w:rsidR="001C5618" w:rsidRDefault="001C5618">
      <w:pPr>
        <w:jc w:val="both"/>
        <w:rPr>
          <w:sz w:val="22"/>
        </w:rPr>
      </w:pPr>
    </w:p>
    <w:p w:rsidR="009C34AC" w:rsidRPr="00D53E49" w:rsidRDefault="009C34AC">
      <w:pPr>
        <w:jc w:val="both"/>
        <w:rPr>
          <w:sz w:val="22"/>
        </w:rPr>
      </w:pPr>
    </w:p>
    <w:p w:rsidR="001C5618" w:rsidRPr="00D53E49" w:rsidRDefault="001C5618">
      <w:pPr>
        <w:jc w:val="both"/>
        <w:rPr>
          <w:sz w:val="22"/>
        </w:rPr>
      </w:pPr>
      <w:r w:rsidRPr="00D53E49">
        <w:rPr>
          <w:sz w:val="22"/>
        </w:rPr>
        <w:lastRenderedPageBreak/>
        <w:t>3.4. ODBIÓR ROBÓT</w:t>
      </w:r>
    </w:p>
    <w:p w:rsidR="001C5618" w:rsidRPr="00D53E49" w:rsidRDefault="001C5618">
      <w:pPr>
        <w:jc w:val="both"/>
        <w:rPr>
          <w:sz w:val="24"/>
        </w:rPr>
      </w:pPr>
      <w:r w:rsidRPr="00D53E49">
        <w:rPr>
          <w:sz w:val="24"/>
        </w:rPr>
        <w:t xml:space="preserve">3.4.1. Odbiór materiałów </w:t>
      </w:r>
    </w:p>
    <w:p w:rsidR="001C5618" w:rsidRPr="00D53E49" w:rsidRDefault="001C5618">
      <w:pPr>
        <w:jc w:val="both"/>
        <w:rPr>
          <w:sz w:val="24"/>
        </w:rPr>
      </w:pPr>
      <w:r w:rsidRPr="00D53E49">
        <w:rPr>
          <w:sz w:val="24"/>
        </w:rPr>
        <w:t>Odbiór materiałów powinien być dokonany bezpośrednio po ich dostarczeniu na budowę. Odbiór materiałów powinien obejmować sprawdzenie ich właściwości technicznych zgodnie z wymaganiami odpowiednich norm przedmiotowych, aprobat technicznych, dokumentacji i innych dokumentów odniesienia. Jakość materiałów musi być potwierdzona właściwymi dokumentami dopuszczającymi materiały do obrotu i stosowania w budownictwie, którymi są:</w:t>
      </w:r>
    </w:p>
    <w:p w:rsidR="001C5618" w:rsidRPr="00D53E49" w:rsidRDefault="001C5618" w:rsidP="001C5618">
      <w:pPr>
        <w:numPr>
          <w:ilvl w:val="0"/>
          <w:numId w:val="7"/>
        </w:numPr>
        <w:jc w:val="both"/>
        <w:rPr>
          <w:sz w:val="24"/>
        </w:rPr>
      </w:pPr>
      <w:r w:rsidRPr="00D53E49">
        <w:rPr>
          <w:sz w:val="24"/>
        </w:rPr>
        <w:t>certyfikat na znak bezpieczeństwa,</w:t>
      </w:r>
    </w:p>
    <w:p w:rsidR="001C5618" w:rsidRPr="00D53E49" w:rsidRDefault="001C5618" w:rsidP="001C5618">
      <w:pPr>
        <w:numPr>
          <w:ilvl w:val="0"/>
          <w:numId w:val="8"/>
        </w:numPr>
        <w:jc w:val="both"/>
        <w:rPr>
          <w:sz w:val="24"/>
        </w:rPr>
      </w:pPr>
      <w:r w:rsidRPr="00D53E49">
        <w:rPr>
          <w:sz w:val="24"/>
        </w:rPr>
        <w:t>certyfikat zgodności lub deklaracja zgodności z dokumentem odniesienia (PN, aprobata techniczna, itp.).</w:t>
      </w:r>
    </w:p>
    <w:p w:rsidR="001C5618" w:rsidRPr="00D53E49" w:rsidRDefault="001C5618">
      <w:pPr>
        <w:jc w:val="both"/>
        <w:rPr>
          <w:sz w:val="24"/>
        </w:rPr>
      </w:pPr>
      <w:r w:rsidRPr="00D53E49">
        <w:rPr>
          <w:sz w:val="24"/>
        </w:rPr>
        <w:t xml:space="preserve">Materiały dostarczone na budowę muszą być właściwie oznakowane, odpowiednio znakiem bezpieczeństwa, znakiem budowlanym lub znakiem zgodności z PN. Ponadto na materiałach lub opakowaniach muszą znajdować się inne informacje, w tym instrukcja określająca zakres stosowania i sposób stosowania. Szczególną uwagę należy zwrócić na termin przydatności. Sprawdzić należy typ, klasę, markę itp. dostarczonego materiału. </w:t>
      </w:r>
    </w:p>
    <w:p w:rsidR="001C5618" w:rsidRPr="00D53E49" w:rsidRDefault="001C5618">
      <w:pPr>
        <w:jc w:val="both"/>
        <w:rPr>
          <w:sz w:val="16"/>
        </w:rPr>
      </w:pPr>
    </w:p>
    <w:p w:rsidR="001C5618" w:rsidRPr="00D53E49" w:rsidRDefault="001C5618">
      <w:pPr>
        <w:jc w:val="both"/>
        <w:rPr>
          <w:sz w:val="24"/>
        </w:rPr>
      </w:pPr>
      <w:r w:rsidRPr="00D53E49">
        <w:rPr>
          <w:sz w:val="24"/>
        </w:rPr>
        <w:t xml:space="preserve">3.4.2. Odbiór izolacji przeciwwilgociowych </w:t>
      </w:r>
    </w:p>
    <w:p w:rsidR="001C5618" w:rsidRPr="00D53E49" w:rsidRDefault="001C5618" w:rsidP="001C5618">
      <w:pPr>
        <w:numPr>
          <w:ilvl w:val="3"/>
          <w:numId w:val="32"/>
        </w:numPr>
        <w:jc w:val="both"/>
        <w:rPr>
          <w:sz w:val="24"/>
        </w:rPr>
      </w:pPr>
      <w:r w:rsidRPr="00D53E49">
        <w:rPr>
          <w:sz w:val="24"/>
        </w:rPr>
        <w:t xml:space="preserve"> Odbiory międzyfazowe </w:t>
      </w:r>
    </w:p>
    <w:p w:rsidR="001C5618" w:rsidRPr="00D53E49" w:rsidRDefault="001C5618">
      <w:pPr>
        <w:jc w:val="both"/>
        <w:rPr>
          <w:sz w:val="24"/>
        </w:rPr>
      </w:pPr>
      <w:r w:rsidRPr="00D53E49">
        <w:rPr>
          <w:sz w:val="24"/>
        </w:rPr>
        <w:t>(częściowe i elementów zanikających lub ulegających zakryciu): odbiór między fazowy powinien obejmować wydzielone części izolacji i dotyczyć wszystkich elementów izolacji w zależności od jej rodzaju. Odbiór międzyfazowy powinien obejmować:</w:t>
      </w:r>
    </w:p>
    <w:p w:rsidR="001C5618" w:rsidRPr="00D53E49" w:rsidRDefault="001C5618">
      <w:pPr>
        <w:jc w:val="both"/>
        <w:rPr>
          <w:sz w:val="24"/>
        </w:rPr>
      </w:pPr>
      <w:r w:rsidRPr="00D53E49">
        <w:rPr>
          <w:sz w:val="24"/>
        </w:rPr>
        <w:t>Odbiór izolacji przeciwwilgociowych powinien obejmować wydzielone części izolacji i dotyczyć wszystkich elementów izolacji w zależności od jej rodzaju. Odbiór międzyfazowy powinien obejmować:</w:t>
      </w:r>
    </w:p>
    <w:p w:rsidR="001C5618" w:rsidRPr="00D53E49" w:rsidRDefault="001C5618" w:rsidP="001C5618">
      <w:pPr>
        <w:numPr>
          <w:ilvl w:val="0"/>
          <w:numId w:val="12"/>
        </w:numPr>
        <w:jc w:val="both"/>
        <w:rPr>
          <w:sz w:val="24"/>
        </w:rPr>
      </w:pPr>
      <w:r w:rsidRPr="00D53E49">
        <w:rPr>
          <w:sz w:val="24"/>
        </w:rPr>
        <w:t>sprawdzenie wytrzymałości, równości, czystości podkładu,</w:t>
      </w:r>
    </w:p>
    <w:p w:rsidR="001C5618" w:rsidRPr="00D53E49" w:rsidRDefault="001C5618" w:rsidP="001C5618">
      <w:pPr>
        <w:numPr>
          <w:ilvl w:val="0"/>
          <w:numId w:val="13"/>
        </w:numPr>
        <w:jc w:val="both"/>
        <w:rPr>
          <w:sz w:val="24"/>
        </w:rPr>
      </w:pPr>
      <w:r w:rsidRPr="00D53E49">
        <w:rPr>
          <w:sz w:val="24"/>
        </w:rPr>
        <w:t>sprawdzenie ciągłości i szczelności warstwy izolacyjnej oraz dokładności jej połączenia z podkładem (dokonać próby wodnej),</w:t>
      </w:r>
    </w:p>
    <w:p w:rsidR="001C5618" w:rsidRPr="00D53E49" w:rsidRDefault="001C5618" w:rsidP="001C5618">
      <w:pPr>
        <w:numPr>
          <w:ilvl w:val="0"/>
          <w:numId w:val="13"/>
        </w:numPr>
        <w:jc w:val="both"/>
        <w:rPr>
          <w:sz w:val="24"/>
        </w:rPr>
      </w:pPr>
      <w:r w:rsidRPr="00D53E49">
        <w:rPr>
          <w:sz w:val="24"/>
        </w:rPr>
        <w:t xml:space="preserve">sprawdzenie dokładności obrobienia naroży, miejsc przebicia izolacji przez rury, wpusty, </w:t>
      </w:r>
      <w:proofErr w:type="spellStart"/>
      <w:r w:rsidRPr="00D53E49">
        <w:rPr>
          <w:sz w:val="24"/>
        </w:rPr>
        <w:t>itp</w:t>
      </w:r>
      <w:proofErr w:type="spellEnd"/>
      <w:r w:rsidRPr="00D53E49">
        <w:rPr>
          <w:sz w:val="24"/>
        </w:rPr>
        <w:t>,</w:t>
      </w:r>
    </w:p>
    <w:p w:rsidR="001C5618" w:rsidRPr="00D53E49" w:rsidRDefault="001C5618" w:rsidP="001C5618">
      <w:pPr>
        <w:numPr>
          <w:ilvl w:val="0"/>
          <w:numId w:val="13"/>
        </w:numPr>
        <w:jc w:val="both"/>
        <w:rPr>
          <w:sz w:val="24"/>
        </w:rPr>
      </w:pPr>
      <w:r w:rsidRPr="00D53E49">
        <w:rPr>
          <w:sz w:val="24"/>
        </w:rPr>
        <w:t>sprawdzenie prawidłowości wykonania i uszczelnienia szczelin dylatacyjnych,</w:t>
      </w:r>
    </w:p>
    <w:p w:rsidR="001C5618" w:rsidRPr="00D53E49" w:rsidRDefault="001C5618" w:rsidP="001C5618">
      <w:pPr>
        <w:numPr>
          <w:ilvl w:val="0"/>
          <w:numId w:val="13"/>
        </w:numPr>
        <w:jc w:val="both"/>
        <w:rPr>
          <w:sz w:val="24"/>
        </w:rPr>
      </w:pPr>
      <w:r w:rsidRPr="00D53E49">
        <w:rPr>
          <w:sz w:val="24"/>
        </w:rPr>
        <w:t>sprawdzenie warunków przystąpienia do robót izolacyjnych w tym temperatury otoczenia,</w:t>
      </w:r>
    </w:p>
    <w:p w:rsidR="001C5618" w:rsidRPr="00D53E49" w:rsidRDefault="001C5618">
      <w:pPr>
        <w:jc w:val="both"/>
        <w:rPr>
          <w:sz w:val="24"/>
        </w:rPr>
      </w:pPr>
      <w:r w:rsidRPr="00D53E49">
        <w:rPr>
          <w:sz w:val="24"/>
        </w:rPr>
        <w:t xml:space="preserve">3.4.2.2. Odbiór końcowy </w:t>
      </w:r>
    </w:p>
    <w:p w:rsidR="001C5618" w:rsidRPr="00D53E49" w:rsidRDefault="001C5618">
      <w:pPr>
        <w:jc w:val="both"/>
        <w:rPr>
          <w:sz w:val="24"/>
        </w:rPr>
      </w:pPr>
      <w:r w:rsidRPr="00D53E49">
        <w:rPr>
          <w:sz w:val="24"/>
        </w:rPr>
        <w:t>Odbiór końcowy robót izolacyjnych obejmuje:</w:t>
      </w:r>
    </w:p>
    <w:p w:rsidR="001C5618" w:rsidRPr="00D53E49" w:rsidRDefault="001C5618" w:rsidP="001C5618">
      <w:pPr>
        <w:numPr>
          <w:ilvl w:val="0"/>
          <w:numId w:val="9"/>
        </w:numPr>
        <w:jc w:val="both"/>
        <w:rPr>
          <w:sz w:val="24"/>
        </w:rPr>
      </w:pPr>
      <w:r w:rsidRPr="00D53E49">
        <w:rPr>
          <w:sz w:val="24"/>
        </w:rPr>
        <w:t xml:space="preserve">sprawdzenie z dokumentacją projektową, umową, niniejszą specyfikacją </w:t>
      </w:r>
      <w:proofErr w:type="spellStart"/>
      <w:r w:rsidRPr="00D53E49">
        <w:rPr>
          <w:sz w:val="24"/>
        </w:rPr>
        <w:t>itp</w:t>
      </w:r>
      <w:proofErr w:type="spellEnd"/>
      <w:r w:rsidRPr="00D53E49">
        <w:rPr>
          <w:sz w:val="24"/>
        </w:rPr>
        <w:t>, sprawdzenia należy dokonać na podstawie oględzin i pomiarów oraz na podstawie protokołów odbiorów międzyfazowych i zapisów w dzienniku budowy,</w:t>
      </w:r>
    </w:p>
    <w:p w:rsidR="001C5618" w:rsidRPr="00D53E49" w:rsidRDefault="001C5618" w:rsidP="001C5618">
      <w:pPr>
        <w:numPr>
          <w:ilvl w:val="0"/>
          <w:numId w:val="10"/>
        </w:numPr>
        <w:jc w:val="both"/>
        <w:rPr>
          <w:sz w:val="24"/>
        </w:rPr>
      </w:pPr>
      <w:r w:rsidRPr="00D53E49">
        <w:rPr>
          <w:sz w:val="24"/>
        </w:rPr>
        <w:t>sprawdzenie jakości i prawidłowości użytych materiałów na podstawie protokołów odbioru materiałów</w:t>
      </w:r>
    </w:p>
    <w:p w:rsidR="001C5618" w:rsidRPr="00D53E49" w:rsidRDefault="001C5618" w:rsidP="001C5618">
      <w:pPr>
        <w:numPr>
          <w:ilvl w:val="0"/>
          <w:numId w:val="10"/>
        </w:numPr>
        <w:jc w:val="both"/>
        <w:rPr>
          <w:sz w:val="24"/>
        </w:rPr>
      </w:pPr>
      <w:r w:rsidRPr="00D53E49">
        <w:rPr>
          <w:sz w:val="24"/>
        </w:rPr>
        <w:t>sprawdzenie dotrzymania warunków ogólnych wykonania robót na podstawie zapisów w dzienniku budowy i protokołów odbiorów międzyfazowych,</w:t>
      </w:r>
    </w:p>
    <w:p w:rsidR="001C5618" w:rsidRPr="00D53E49" w:rsidRDefault="001C5618" w:rsidP="001C5618">
      <w:pPr>
        <w:numPr>
          <w:ilvl w:val="0"/>
          <w:numId w:val="10"/>
        </w:numPr>
        <w:jc w:val="both"/>
        <w:rPr>
          <w:sz w:val="24"/>
        </w:rPr>
      </w:pPr>
      <w:r w:rsidRPr="00D53E49">
        <w:rPr>
          <w:sz w:val="24"/>
        </w:rPr>
        <w:t>sprawdzenia prawidłowości wykonania warstw izolacyjnych należy przeprowadzić na podstawie zapisów w dzienniku budowy i protokołów odbiorów międzyfazowych,</w:t>
      </w:r>
    </w:p>
    <w:p w:rsidR="001C5618" w:rsidRPr="00D53E49" w:rsidRDefault="001C5618">
      <w:pPr>
        <w:jc w:val="both"/>
        <w:rPr>
          <w:sz w:val="24"/>
        </w:rPr>
      </w:pPr>
      <w:r w:rsidRPr="00D53E49">
        <w:rPr>
          <w:sz w:val="24"/>
        </w:rPr>
        <w:t>Odrębnemu odbiorowi lub próbie podlega element lub jego część zanikająca lub ulegająca zakryciu. Z każdego odbioru i próby ma być sporządzony protokół, który jest ewidencjonowany i przechowywany wraz z dokumentacją budowy. Odbiór końcowy dokonywany jest między innymi na podstawie protokołów odbiorów częściowych elementów zanikających lub ulegających zakryciu oraz prób.</w:t>
      </w:r>
    </w:p>
    <w:p w:rsidR="001C5618" w:rsidRPr="00D53E49" w:rsidRDefault="001C5618">
      <w:pPr>
        <w:jc w:val="both"/>
        <w:rPr>
          <w:sz w:val="24"/>
        </w:rPr>
      </w:pPr>
      <w:r w:rsidRPr="00D53E49">
        <w:rPr>
          <w:sz w:val="24"/>
        </w:rPr>
        <w:lastRenderedPageBreak/>
        <w:t>5) Izolacje przeciwwilgociowe , przeciwwodne oblicz się w metrach kwadratowych izolowanej powierzchni . Wymiary powierzchni przyjmuje się w świetle surowych murów . Z obliczeń potrąca się otwory większe od 1 m2.</w:t>
      </w:r>
    </w:p>
    <w:p w:rsidR="001C5618" w:rsidRDefault="001C5618">
      <w:pPr>
        <w:jc w:val="both"/>
        <w:rPr>
          <w:sz w:val="22"/>
        </w:rPr>
      </w:pPr>
    </w:p>
    <w:p w:rsidR="00D53E49" w:rsidRPr="00D53E49" w:rsidRDefault="00D53E49">
      <w:pPr>
        <w:jc w:val="both"/>
        <w:rPr>
          <w:sz w:val="22"/>
        </w:rPr>
      </w:pPr>
    </w:p>
    <w:p w:rsidR="001C5618" w:rsidRPr="00D53E49" w:rsidRDefault="001C5618">
      <w:pPr>
        <w:jc w:val="both"/>
        <w:rPr>
          <w:sz w:val="22"/>
        </w:rPr>
      </w:pPr>
      <w:r w:rsidRPr="00D53E49">
        <w:rPr>
          <w:sz w:val="22"/>
        </w:rPr>
        <w:t>3.4.3. NORMY, PRZEPISY I OPRACOWANIA POMOCNICZE</w:t>
      </w:r>
    </w:p>
    <w:p w:rsidR="001C5618" w:rsidRPr="00D53E49" w:rsidRDefault="001C5618">
      <w:pPr>
        <w:jc w:val="both"/>
        <w:rPr>
          <w:sz w:val="24"/>
        </w:rPr>
      </w:pPr>
      <w:r w:rsidRPr="00D53E49">
        <w:rPr>
          <w:sz w:val="24"/>
        </w:rPr>
        <w:t>(zasadnicze, dotyczące podstawowych materiałów budowlanych)</w:t>
      </w:r>
    </w:p>
    <w:p w:rsidR="001C5618" w:rsidRPr="00D53E49" w:rsidRDefault="001C5618" w:rsidP="001C5618">
      <w:pPr>
        <w:numPr>
          <w:ilvl w:val="0"/>
          <w:numId w:val="29"/>
        </w:numPr>
        <w:jc w:val="both"/>
        <w:rPr>
          <w:sz w:val="24"/>
        </w:rPr>
      </w:pPr>
      <w:r w:rsidRPr="00D53E49">
        <w:rPr>
          <w:sz w:val="24"/>
        </w:rPr>
        <w:t>BN-80/6751-03 Papa asfaltowa na welonie z włókna szklanego.</w:t>
      </w:r>
    </w:p>
    <w:p w:rsidR="001C5618" w:rsidRPr="00D53E49" w:rsidRDefault="001C5618" w:rsidP="001C5618">
      <w:pPr>
        <w:numPr>
          <w:ilvl w:val="0"/>
          <w:numId w:val="29"/>
        </w:numPr>
        <w:jc w:val="both"/>
        <w:rPr>
          <w:sz w:val="24"/>
        </w:rPr>
      </w:pPr>
      <w:r w:rsidRPr="00D53E49">
        <w:rPr>
          <w:sz w:val="24"/>
        </w:rPr>
        <w:t>PN-58/C-96177 Lepiki asfaltowe bez wypełniaczy stosowane na gorąco.</w:t>
      </w:r>
    </w:p>
    <w:p w:rsidR="001C5618" w:rsidRPr="00D53E49" w:rsidRDefault="001C5618">
      <w:pPr>
        <w:jc w:val="both"/>
        <w:rPr>
          <w:sz w:val="24"/>
        </w:rPr>
      </w:pPr>
    </w:p>
    <w:p w:rsidR="001C5618" w:rsidRPr="00D53E49" w:rsidRDefault="001C5618">
      <w:pPr>
        <w:pStyle w:val="Tekstpodstawowy"/>
        <w:rPr>
          <w:b/>
        </w:rPr>
      </w:pPr>
      <w:r w:rsidRPr="00D53E49">
        <w:rPr>
          <w:b/>
        </w:rPr>
        <w:t xml:space="preserve">4. TYNKI, OKŁADZINY ŚCIAN </w:t>
      </w:r>
    </w:p>
    <w:p w:rsidR="001C5618" w:rsidRPr="00D53E49" w:rsidRDefault="001C5618">
      <w:pPr>
        <w:pStyle w:val="Tekstpodstawowy"/>
        <w:rPr>
          <w:caps/>
          <w:sz w:val="22"/>
        </w:rPr>
      </w:pPr>
    </w:p>
    <w:p w:rsidR="001C5618" w:rsidRPr="00D53E49" w:rsidRDefault="001C5618">
      <w:pPr>
        <w:pStyle w:val="Tekstpodstawowy"/>
        <w:rPr>
          <w:b/>
          <w:bCs/>
          <w:sz w:val="22"/>
        </w:rPr>
      </w:pPr>
      <w:r w:rsidRPr="00D53E49">
        <w:rPr>
          <w:b/>
          <w:bCs/>
          <w:caps/>
          <w:sz w:val="22"/>
        </w:rPr>
        <w:t xml:space="preserve">4.2. Tynki i okładziny ścian </w:t>
      </w:r>
    </w:p>
    <w:p w:rsidR="001C5618" w:rsidRPr="00D53E49" w:rsidRDefault="001C5618">
      <w:pPr>
        <w:pStyle w:val="Tekstpodstawowy"/>
        <w:rPr>
          <w:sz w:val="22"/>
        </w:rPr>
      </w:pPr>
      <w:r w:rsidRPr="00D53E49">
        <w:rPr>
          <w:sz w:val="22"/>
        </w:rPr>
        <w:t>4.2.1.  WSTĘP</w:t>
      </w:r>
    </w:p>
    <w:p w:rsidR="001C5618" w:rsidRPr="00D53E49" w:rsidRDefault="001C5618">
      <w:pPr>
        <w:pStyle w:val="Tekstpodstawowy"/>
      </w:pPr>
      <w:r w:rsidRPr="00D53E49">
        <w:t xml:space="preserve">W niniejszym punkcie specyfikacji technicznej zawarty jest opis wykonania i odbioru robót związanych z wykonanie tynków wewnętrznych . </w:t>
      </w:r>
    </w:p>
    <w:p w:rsidR="001C5618" w:rsidRPr="00D53E49" w:rsidRDefault="001C5618">
      <w:pPr>
        <w:jc w:val="both"/>
        <w:rPr>
          <w:sz w:val="22"/>
        </w:rPr>
      </w:pPr>
    </w:p>
    <w:p w:rsidR="001C5618" w:rsidRPr="00D53E49" w:rsidRDefault="001C5618">
      <w:pPr>
        <w:jc w:val="both"/>
        <w:rPr>
          <w:sz w:val="22"/>
        </w:rPr>
      </w:pPr>
      <w:r w:rsidRPr="00D53E49">
        <w:rPr>
          <w:sz w:val="22"/>
        </w:rPr>
        <w:t>4.2.2.  MATERIAŁ</w:t>
      </w:r>
    </w:p>
    <w:p w:rsidR="001C5618" w:rsidRPr="00D53E49" w:rsidRDefault="001C5618" w:rsidP="001C5618">
      <w:pPr>
        <w:numPr>
          <w:ilvl w:val="3"/>
          <w:numId w:val="33"/>
        </w:numPr>
        <w:jc w:val="both"/>
        <w:rPr>
          <w:sz w:val="24"/>
        </w:rPr>
      </w:pPr>
      <w:r w:rsidRPr="00D53E49">
        <w:rPr>
          <w:sz w:val="24"/>
        </w:rPr>
        <w:t>Tynk cementowo – wapienny kategorii III.</w:t>
      </w:r>
    </w:p>
    <w:p w:rsidR="001C5618" w:rsidRPr="00D53E49" w:rsidRDefault="001C5618">
      <w:pPr>
        <w:pStyle w:val="Tekstpodstawowy"/>
      </w:pPr>
      <w:r w:rsidRPr="00D53E49">
        <w:t>Tynk wewnętrzny wykonany na spoiwie mineralnym zwany tradycyjnym lub zwykłym cementowo – wapienny, mieszanina piasku, wody i spoiwa czyli wapna i cementu, tynk kategorii III – dwuwarstwowy, gładki (obrzutka, narzut) o grubości do 18 mm na istniejącym podłożu.</w:t>
      </w:r>
    </w:p>
    <w:p w:rsidR="001C5618" w:rsidRPr="00D53E49" w:rsidRDefault="001C5618">
      <w:pPr>
        <w:jc w:val="both"/>
        <w:rPr>
          <w:b/>
          <w:sz w:val="22"/>
        </w:rPr>
      </w:pPr>
    </w:p>
    <w:p w:rsidR="001C5618" w:rsidRPr="00D53E49" w:rsidRDefault="001C5618">
      <w:pPr>
        <w:jc w:val="both"/>
        <w:rPr>
          <w:sz w:val="22"/>
        </w:rPr>
      </w:pPr>
      <w:r w:rsidRPr="00D53E49">
        <w:rPr>
          <w:sz w:val="22"/>
        </w:rPr>
        <w:t>4.2.3. TECHNOLOGIA WYKONANIA</w:t>
      </w:r>
    </w:p>
    <w:p w:rsidR="001C5618" w:rsidRPr="00D53E49" w:rsidRDefault="001C5618">
      <w:pPr>
        <w:pStyle w:val="Tekstpodstawowy"/>
      </w:pPr>
      <w:r w:rsidRPr="00D53E49">
        <w:t xml:space="preserve">4.2.3.1. Tynki cementowo – wapienne. </w:t>
      </w:r>
    </w:p>
    <w:p w:rsidR="001C5618" w:rsidRPr="00D53E49" w:rsidRDefault="001C5618">
      <w:pPr>
        <w:jc w:val="both"/>
        <w:rPr>
          <w:sz w:val="24"/>
        </w:rPr>
      </w:pPr>
      <w:r w:rsidRPr="00D53E49">
        <w:rPr>
          <w:sz w:val="24"/>
        </w:rPr>
        <w:t>We wszystkich pomieszczeniach wykonać tynki wewnętrzne gładkie cementowo – wapienne kategorii III tradycyjne, dwuwarstwowe, gładkie. Tynki te wykonać na ścianach i sufitach. Tynki można wykonywać poprzez nanoszenie na podłoże zaprawy tynkarskiej ręcznie lub mechanicznie. Tynki dwuwarstwowe przygotowujemy w ten sposób, że wykonujemy warstwę dolną obrzutkę mającą na celu stworzenie przyczepności tynku do podłoża. Rodzaj obrzutki zależy od rodzaju podłoża, a marka zaprawy na obrzutkę powinna być wyższa niż narzut. Na warstwie obrzutki wykonujemy narzut wierzchni po związaniu zaprawy obrzutki, lecz przed jej stwardnieniem. Na narzut należy stosować zaprawę cementowo – wapienną. Zaprawa powinna mieć konsystencję odpowiadającą 7 – 10 cm zanurzenia stożka pomiarowego. Na rzut można wykonywać bez pasów lub listew, ściągając go pacą, a następnie zacierając packą drewnianą. Grubość narzutu powinna wynosić od 8 – 15 mm. Narzut powinien być wyrównany i zatarty na gładko. Gładką fakturę tynków uzyskujemy przez zatarcie powierzchni świeżego tynku twardą packą i usunięcie nadmiaru spoiwa za pomocą pędzla. Przy wykonywaniu tynków należy zwrócić szczególną uwagę na dokładną recepturę zaprawy i każdorazowo sprawdzać partię składników do zaprawy, szczególnie ich wilgotność.</w:t>
      </w:r>
    </w:p>
    <w:p w:rsidR="001C5618" w:rsidRPr="00D53E49" w:rsidRDefault="001C5618">
      <w:pPr>
        <w:pStyle w:val="Tekstpodstawowy"/>
        <w:rPr>
          <w:caps/>
          <w:sz w:val="22"/>
        </w:rPr>
      </w:pPr>
    </w:p>
    <w:p w:rsidR="001C5618" w:rsidRPr="00D53E49" w:rsidRDefault="001C5618">
      <w:pPr>
        <w:pStyle w:val="Tekstpodstawowy"/>
        <w:rPr>
          <w:caps/>
          <w:sz w:val="22"/>
        </w:rPr>
      </w:pPr>
    </w:p>
    <w:p w:rsidR="001C5618" w:rsidRPr="00D53E49" w:rsidRDefault="001C5618">
      <w:pPr>
        <w:pStyle w:val="Tekstpodstawowy"/>
        <w:rPr>
          <w:caps/>
          <w:sz w:val="22"/>
        </w:rPr>
      </w:pPr>
      <w:r w:rsidRPr="00D53E49">
        <w:rPr>
          <w:caps/>
          <w:sz w:val="22"/>
        </w:rPr>
        <w:t>4.2.4. Odbiór robót</w:t>
      </w:r>
    </w:p>
    <w:p w:rsidR="001C5618" w:rsidRPr="00D53E49" w:rsidRDefault="001C5618">
      <w:pPr>
        <w:pStyle w:val="Tekstpodstawowy"/>
      </w:pPr>
      <w:r w:rsidRPr="00D53E49">
        <w:t>4.2.4.1. Odbiór materiałów</w:t>
      </w:r>
    </w:p>
    <w:p w:rsidR="001C5618" w:rsidRPr="00D53E49" w:rsidRDefault="001C5618">
      <w:pPr>
        <w:jc w:val="both"/>
        <w:rPr>
          <w:sz w:val="24"/>
        </w:rPr>
      </w:pPr>
      <w:r w:rsidRPr="00D53E49">
        <w:rPr>
          <w:sz w:val="24"/>
        </w:rPr>
        <w:t>Odbiór materiałów powinien obejmować sprawdzenie ich właściwości technicznych zgodnie z wymaganiami odpowiednich norm przedmiotowych, aprobat technicznych, dokumentacji i innych dokumentów odniesienia. Jakość materiałów musi być potwierdzona właściwymi dokumentami dopuszczającymi materiały do obrotu i stosowania w budownictwie.</w:t>
      </w:r>
    </w:p>
    <w:p w:rsidR="001C5618" w:rsidRPr="00D53E49" w:rsidRDefault="001C5618">
      <w:pPr>
        <w:pStyle w:val="Tekstpodstawowy"/>
        <w:rPr>
          <w:caps/>
          <w:sz w:val="16"/>
        </w:rPr>
      </w:pPr>
    </w:p>
    <w:p w:rsidR="001C5618" w:rsidRPr="00D53E49" w:rsidRDefault="001C5618">
      <w:pPr>
        <w:pStyle w:val="Tekstpodstawowy"/>
      </w:pPr>
      <w:r w:rsidRPr="00D53E49">
        <w:rPr>
          <w:caps/>
        </w:rPr>
        <w:lastRenderedPageBreak/>
        <w:t>4.2.4.2</w:t>
      </w:r>
      <w:r w:rsidRPr="00D53E49">
        <w:t>. Odbiory międzyfazowe (częściowe i elementów zanikających lub ulegających zakryciu):</w:t>
      </w:r>
    </w:p>
    <w:p w:rsidR="001C5618" w:rsidRPr="00D53E49" w:rsidRDefault="001C5618">
      <w:pPr>
        <w:pStyle w:val="Tekstpodstawowy"/>
      </w:pPr>
      <w:r w:rsidRPr="00D53E49">
        <w:t>Odbiór międzyfazowy robót  powinien obejmować wydzielone fazy prac remontowych, odbiór międzyfazowy powinien obejmować:</w:t>
      </w:r>
    </w:p>
    <w:p w:rsidR="001C5618" w:rsidRPr="00D53E49" w:rsidRDefault="001C5618" w:rsidP="001C5618">
      <w:pPr>
        <w:pStyle w:val="Tekstpodstawowy"/>
        <w:numPr>
          <w:ilvl w:val="0"/>
          <w:numId w:val="4"/>
        </w:numPr>
      </w:pPr>
      <w:r w:rsidRPr="00D53E49">
        <w:t>sprawdzenie przygotowania podłoża ścian w tym: czystości, gładkości, wytrzymałości, równości i stanu zawilgocenia przed wykonaniem tynków,</w:t>
      </w:r>
    </w:p>
    <w:p w:rsidR="001C5618" w:rsidRPr="00D53E49" w:rsidRDefault="001C5618" w:rsidP="001C5618">
      <w:pPr>
        <w:pStyle w:val="Tekstpodstawowy"/>
        <w:numPr>
          <w:ilvl w:val="0"/>
          <w:numId w:val="4"/>
        </w:numPr>
      </w:pPr>
      <w:r w:rsidRPr="00D53E49">
        <w:t>sprawdzenie odchylenia wykonanych powierzchni tynków od płaszczyzny i odchylenia krawędzi od linii prostej, dla tynku kategorii III nie większe niż 3 mm i w liczbie nie większej niż 3 na całej długości łaty kontrolnej 2 metrowej,</w:t>
      </w:r>
    </w:p>
    <w:p w:rsidR="001C5618" w:rsidRPr="00D53E49" w:rsidRDefault="001C5618" w:rsidP="001C5618">
      <w:pPr>
        <w:pStyle w:val="Tekstpodstawowy"/>
        <w:numPr>
          <w:ilvl w:val="0"/>
          <w:numId w:val="4"/>
        </w:numPr>
      </w:pPr>
      <w:r w:rsidRPr="00D53E49">
        <w:t>sprawdzenie odchylenia powierzchni i krawędzi od kierunku pionowego nie większe niż 2 mm na 1 m i nie więcej niż 4 mm w pomieszczeniach do 3,5 m wysokości  oraz nie więcej niż 6 mm powyżej 3,5 m wysokości,</w:t>
      </w:r>
    </w:p>
    <w:p w:rsidR="001C5618" w:rsidRPr="00D53E49" w:rsidRDefault="001C5618" w:rsidP="001C5618">
      <w:pPr>
        <w:pStyle w:val="Tekstpodstawowy"/>
        <w:numPr>
          <w:ilvl w:val="0"/>
          <w:numId w:val="4"/>
        </w:numPr>
      </w:pPr>
      <w:r w:rsidRPr="00D53E49">
        <w:t>sprawdzenie odchylenia powierzchni i krawędzi od kierunku poziomego nie większe niż 3 mm na 1 m i nie więcej niż 6 mm na całej powierzchni między przegrodami pionowymi (ściany, belki itp.),</w:t>
      </w:r>
    </w:p>
    <w:p w:rsidR="001C5618" w:rsidRPr="00D53E49" w:rsidRDefault="001C5618" w:rsidP="001C5618">
      <w:pPr>
        <w:pStyle w:val="Tekstpodstawowy"/>
        <w:numPr>
          <w:ilvl w:val="0"/>
          <w:numId w:val="4"/>
        </w:numPr>
      </w:pPr>
      <w:r w:rsidRPr="00D53E49">
        <w:t>sprawdzenie wykonania grubości warstw, barwy, jakości, gładkości, przyczepności,  itp.,</w:t>
      </w:r>
    </w:p>
    <w:p w:rsidR="001C5618" w:rsidRPr="00D53E49" w:rsidRDefault="001C5618">
      <w:pPr>
        <w:jc w:val="both"/>
        <w:rPr>
          <w:sz w:val="24"/>
        </w:rPr>
      </w:pPr>
      <w:r w:rsidRPr="00D53E49">
        <w:rPr>
          <w:sz w:val="24"/>
        </w:rPr>
        <w:t>Z wszystkich czynności wykonanych i przeprowadzonych na etapie odbiorów fazowych należy sporządzić protokół .</w:t>
      </w:r>
    </w:p>
    <w:p w:rsidR="001C5618" w:rsidRPr="00D53E49" w:rsidRDefault="001C5618">
      <w:pPr>
        <w:jc w:val="both"/>
        <w:rPr>
          <w:sz w:val="16"/>
        </w:rPr>
      </w:pPr>
    </w:p>
    <w:p w:rsidR="001C5618" w:rsidRPr="00D53E49" w:rsidRDefault="001C5618">
      <w:pPr>
        <w:jc w:val="both"/>
        <w:rPr>
          <w:sz w:val="24"/>
        </w:rPr>
      </w:pPr>
      <w:r w:rsidRPr="00D53E49">
        <w:rPr>
          <w:sz w:val="24"/>
        </w:rPr>
        <w:t>4.2.4.3.Odbiór końcowy</w:t>
      </w:r>
    </w:p>
    <w:p w:rsidR="001C5618" w:rsidRPr="00D53E49" w:rsidRDefault="001C5618">
      <w:pPr>
        <w:jc w:val="both"/>
        <w:rPr>
          <w:sz w:val="24"/>
        </w:rPr>
      </w:pPr>
      <w:r w:rsidRPr="00D53E49">
        <w:rPr>
          <w:sz w:val="24"/>
        </w:rPr>
        <w:t>Odbiór końcowy robót tynkarskich:</w:t>
      </w:r>
    </w:p>
    <w:p w:rsidR="001C5618" w:rsidRPr="00D53E49" w:rsidRDefault="001C5618" w:rsidP="001C5618">
      <w:pPr>
        <w:numPr>
          <w:ilvl w:val="0"/>
          <w:numId w:val="5"/>
        </w:numPr>
        <w:jc w:val="both"/>
        <w:rPr>
          <w:sz w:val="24"/>
        </w:rPr>
      </w:pPr>
      <w:r w:rsidRPr="00D53E49">
        <w:rPr>
          <w:sz w:val="24"/>
        </w:rPr>
        <w:t>sprawdzenie zgodności wykonania z dokumentacją projektową, umową, niniejszą specyfikacją itp., sprawdzenia należy dokonać na podstawie oględzin i pomiarów oraz na podstawie protokołów odbiorów międzyfazowych i zapisów w dzienniku budowy,</w:t>
      </w:r>
    </w:p>
    <w:p w:rsidR="001C5618" w:rsidRPr="00D53E49" w:rsidRDefault="001C5618" w:rsidP="001C5618">
      <w:pPr>
        <w:numPr>
          <w:ilvl w:val="0"/>
          <w:numId w:val="5"/>
        </w:numPr>
        <w:jc w:val="both"/>
        <w:rPr>
          <w:sz w:val="24"/>
        </w:rPr>
      </w:pPr>
      <w:r w:rsidRPr="00D53E49">
        <w:rPr>
          <w:sz w:val="24"/>
        </w:rPr>
        <w:t>sprawdzenie jakości i prawidłowości użytych materiałów na podstawie protokołów odbioru materiałów</w:t>
      </w:r>
    </w:p>
    <w:p w:rsidR="001C5618" w:rsidRPr="00D53E49" w:rsidRDefault="001C5618" w:rsidP="001C5618">
      <w:pPr>
        <w:numPr>
          <w:ilvl w:val="0"/>
          <w:numId w:val="5"/>
        </w:numPr>
        <w:jc w:val="both"/>
        <w:rPr>
          <w:sz w:val="24"/>
        </w:rPr>
      </w:pPr>
      <w:r w:rsidRPr="00D53E49">
        <w:rPr>
          <w:sz w:val="24"/>
        </w:rPr>
        <w:t>sprawdzenie dotrzymania warunków ogólnych wykonania robót na podstawie zapisów w dzienniku budowy i protokołów odbiorów międzyfazowych,</w:t>
      </w:r>
    </w:p>
    <w:p w:rsidR="001C5618" w:rsidRPr="00D53E49" w:rsidRDefault="001C5618" w:rsidP="001C5618">
      <w:pPr>
        <w:numPr>
          <w:ilvl w:val="0"/>
          <w:numId w:val="5"/>
        </w:numPr>
        <w:jc w:val="both"/>
        <w:rPr>
          <w:sz w:val="24"/>
        </w:rPr>
      </w:pPr>
      <w:r w:rsidRPr="00D53E49">
        <w:rPr>
          <w:sz w:val="24"/>
        </w:rPr>
        <w:t>sprawdzenia prawidłowości wykonania podkładów i warstw tynków należy przeprowadzić na podstawie zapisów w dzienniku budowy i protokołów odbiorów międzyfazowych,</w:t>
      </w:r>
    </w:p>
    <w:p w:rsidR="001C5618" w:rsidRPr="00D53E49" w:rsidRDefault="001C5618" w:rsidP="001C5618">
      <w:pPr>
        <w:numPr>
          <w:ilvl w:val="0"/>
          <w:numId w:val="5"/>
        </w:numPr>
        <w:jc w:val="both"/>
        <w:rPr>
          <w:sz w:val="24"/>
        </w:rPr>
      </w:pPr>
      <w:r w:rsidRPr="00D53E49">
        <w:rPr>
          <w:sz w:val="24"/>
        </w:rPr>
        <w:t>tynki oblicza się w metrach kwadratowych jako iloczyn długości ścian w stanie surowym i wysokości mierzonej od podłogi do spodu stropu. Powierzchnię pilastrów i słupów oblicza się w rozwinięciu powierzchni tych elementów w stanie surowym. Tynki ościeży w otworach o powierzchni ponad 3 m2 oblicza się iloczyn jednokrotnej długości ościeża  mierzonej w świetle ościeżnicy , przez szerokość ościeża w stanie surowym. Tynki stropów płaskich oblicza się w metrach kwadratowych ich rzutu w świetle ścian surowych na płaszczyznę poziomą .</w:t>
      </w:r>
    </w:p>
    <w:p w:rsidR="001C5618" w:rsidRPr="00D53E49" w:rsidRDefault="001C5618">
      <w:pPr>
        <w:pStyle w:val="Tekstpodstawowy"/>
        <w:rPr>
          <w:sz w:val="22"/>
        </w:rPr>
      </w:pPr>
    </w:p>
    <w:p w:rsidR="001C5618" w:rsidRPr="00D53E49" w:rsidRDefault="001C5618">
      <w:pPr>
        <w:jc w:val="both"/>
        <w:rPr>
          <w:b/>
          <w:sz w:val="22"/>
        </w:rPr>
      </w:pPr>
      <w:r w:rsidRPr="00D53E49">
        <w:rPr>
          <w:b/>
          <w:sz w:val="22"/>
        </w:rPr>
        <w:t>5. PODŁOŻA I POSADZKI</w:t>
      </w:r>
    </w:p>
    <w:p w:rsidR="001C5618" w:rsidRPr="00D53E49" w:rsidRDefault="001C5618">
      <w:pPr>
        <w:rPr>
          <w:sz w:val="24"/>
        </w:rPr>
      </w:pPr>
    </w:p>
    <w:p w:rsidR="001C5618" w:rsidRPr="00D53E49" w:rsidRDefault="001C5618" w:rsidP="001C5618">
      <w:pPr>
        <w:numPr>
          <w:ilvl w:val="0"/>
          <w:numId w:val="34"/>
        </w:numPr>
        <w:rPr>
          <w:sz w:val="22"/>
        </w:rPr>
      </w:pPr>
      <w:r w:rsidRPr="00D53E49">
        <w:rPr>
          <w:sz w:val="24"/>
        </w:rPr>
        <w:t xml:space="preserve">Przedmiotem opracowania jest specyfikacja techniczna wykonania i odbioru robót podłogowych i posadzkowych . </w:t>
      </w:r>
    </w:p>
    <w:p w:rsidR="001C5618" w:rsidRPr="00D53E49" w:rsidRDefault="001C5618">
      <w:pPr>
        <w:rPr>
          <w:sz w:val="22"/>
        </w:rPr>
      </w:pPr>
    </w:p>
    <w:p w:rsidR="001C5618" w:rsidRPr="00D53E49" w:rsidRDefault="001C5618">
      <w:pPr>
        <w:rPr>
          <w:sz w:val="22"/>
        </w:rPr>
      </w:pPr>
      <w:r w:rsidRPr="00D53E49">
        <w:rPr>
          <w:sz w:val="22"/>
        </w:rPr>
        <w:t xml:space="preserve">5.1 PODŁOGA </w:t>
      </w:r>
    </w:p>
    <w:p w:rsidR="001C5618" w:rsidRPr="00D53E49" w:rsidRDefault="001C5618">
      <w:pPr>
        <w:rPr>
          <w:sz w:val="22"/>
        </w:rPr>
      </w:pPr>
    </w:p>
    <w:p w:rsidR="001C5618" w:rsidRPr="00D53E49" w:rsidRDefault="001C5618">
      <w:pPr>
        <w:rPr>
          <w:sz w:val="24"/>
        </w:rPr>
      </w:pPr>
      <w:r w:rsidRPr="00D53E49">
        <w:rPr>
          <w:sz w:val="22"/>
        </w:rPr>
        <w:t>5.1.1. WSTĘP</w:t>
      </w:r>
    </w:p>
    <w:p w:rsidR="001C5618" w:rsidRPr="00D53E49" w:rsidRDefault="001C5618">
      <w:pPr>
        <w:rPr>
          <w:sz w:val="24"/>
        </w:rPr>
      </w:pPr>
      <w:r w:rsidRPr="00D53E49">
        <w:rPr>
          <w:sz w:val="24"/>
        </w:rPr>
        <w:t xml:space="preserve">W podrozdziale opisano wymagania techniczne i warunki odbioru posadzką z płytek </w:t>
      </w:r>
      <w:proofErr w:type="spellStart"/>
      <w:r w:rsidRPr="00D53E49">
        <w:rPr>
          <w:sz w:val="24"/>
        </w:rPr>
        <w:t>gresowych</w:t>
      </w:r>
      <w:proofErr w:type="spellEnd"/>
      <w:r w:rsidRPr="00D53E49">
        <w:rPr>
          <w:sz w:val="24"/>
        </w:rPr>
        <w:t xml:space="preserve"> układanych na zaprawie klejowej oraz posadzki z wykładziny PCV układanej na warstwie samopoziomującej.</w:t>
      </w:r>
    </w:p>
    <w:p w:rsidR="001C5618" w:rsidRPr="00D53E49" w:rsidRDefault="001C5618">
      <w:pPr>
        <w:rPr>
          <w:sz w:val="22"/>
        </w:rPr>
      </w:pPr>
    </w:p>
    <w:p w:rsidR="001C5618" w:rsidRPr="00D53E49" w:rsidRDefault="001C5618">
      <w:pPr>
        <w:rPr>
          <w:sz w:val="22"/>
        </w:rPr>
      </w:pPr>
      <w:r w:rsidRPr="00D53E49">
        <w:rPr>
          <w:sz w:val="22"/>
        </w:rPr>
        <w:t>5.1.2. MATERIAŁY</w:t>
      </w:r>
    </w:p>
    <w:p w:rsidR="001C5618" w:rsidRPr="00D53E49" w:rsidRDefault="001C5618">
      <w:pPr>
        <w:jc w:val="both"/>
        <w:rPr>
          <w:sz w:val="24"/>
        </w:rPr>
      </w:pPr>
      <w:r w:rsidRPr="00D53E49">
        <w:rPr>
          <w:sz w:val="24"/>
        </w:rPr>
        <w:t xml:space="preserve">Wszystkie materiały użyte do wykonania podłóg muszą mieć dokumenty potwierdzające ich dopuszczenie do obrotu i powszechnego stosowania w budownictwie, ponadto muszą być właściwie oznakowane. Materiały zastosowane do wykonania posadzek i warstw </w:t>
      </w:r>
      <w:proofErr w:type="spellStart"/>
      <w:r w:rsidRPr="00D53E49">
        <w:rPr>
          <w:sz w:val="24"/>
        </w:rPr>
        <w:t>podposadzkowych</w:t>
      </w:r>
      <w:proofErr w:type="spellEnd"/>
      <w:r w:rsidRPr="00D53E49">
        <w:rPr>
          <w:sz w:val="24"/>
        </w:rPr>
        <w:t>, izolacji i klejenia mają spełniać niżej określone wymagania techniczne i estetyczne:</w:t>
      </w:r>
    </w:p>
    <w:p w:rsidR="001C5618" w:rsidRPr="00D53E49" w:rsidRDefault="001C5618" w:rsidP="001C5618">
      <w:pPr>
        <w:numPr>
          <w:ilvl w:val="0"/>
          <w:numId w:val="3"/>
        </w:numPr>
        <w:jc w:val="both"/>
        <w:rPr>
          <w:sz w:val="24"/>
        </w:rPr>
      </w:pPr>
      <w:r w:rsidRPr="00D53E49">
        <w:rPr>
          <w:sz w:val="24"/>
        </w:rPr>
        <w:t xml:space="preserve">Płytki </w:t>
      </w:r>
      <w:proofErr w:type="spellStart"/>
      <w:r w:rsidRPr="00D53E49">
        <w:rPr>
          <w:sz w:val="24"/>
        </w:rPr>
        <w:t>gresowe</w:t>
      </w:r>
      <w:proofErr w:type="spellEnd"/>
      <w:r w:rsidRPr="00D53E49">
        <w:rPr>
          <w:sz w:val="24"/>
        </w:rPr>
        <w:t xml:space="preserve">: o wymiarach 30 x 30 cm,; płytki muszą spełniać następujące wymagania: nasiąkliwość </w:t>
      </w:r>
      <w:r w:rsidRPr="00D53E49">
        <w:rPr>
          <w:sz w:val="24"/>
        </w:rPr>
        <w:sym w:font="Symbol" w:char="F0A3"/>
      </w:r>
      <w:r w:rsidRPr="00D53E49">
        <w:rPr>
          <w:sz w:val="24"/>
        </w:rPr>
        <w:t xml:space="preserve"> 3%; wytrzymałość na zginanie </w:t>
      </w:r>
      <w:r w:rsidRPr="00D53E49">
        <w:rPr>
          <w:sz w:val="24"/>
        </w:rPr>
        <w:sym w:font="Symbol" w:char="F0B3"/>
      </w:r>
      <w:r w:rsidRPr="00D53E49">
        <w:rPr>
          <w:sz w:val="24"/>
        </w:rPr>
        <w:t xml:space="preserve">270 </w:t>
      </w:r>
      <w:proofErr w:type="spellStart"/>
      <w:r w:rsidRPr="00D53E49">
        <w:rPr>
          <w:sz w:val="24"/>
        </w:rPr>
        <w:t>MPa</w:t>
      </w:r>
      <w:proofErr w:type="spellEnd"/>
      <w:r w:rsidRPr="00D53E49">
        <w:rPr>
          <w:sz w:val="24"/>
        </w:rPr>
        <w:t xml:space="preserve">; twardość powierzchni (w skali Mohsa) </w:t>
      </w:r>
      <w:r w:rsidRPr="00D53E49">
        <w:rPr>
          <w:sz w:val="24"/>
        </w:rPr>
        <w:sym w:font="Symbol" w:char="F0B3"/>
      </w:r>
      <w:r w:rsidRPr="00D53E49">
        <w:rPr>
          <w:sz w:val="24"/>
        </w:rPr>
        <w:t>5; mrozoodporne; odporne na działanie chemikaliów domowych oraz kwasów i zasad.</w:t>
      </w:r>
    </w:p>
    <w:p w:rsidR="001C5618" w:rsidRPr="00D53E49" w:rsidRDefault="001C5618" w:rsidP="001C5618">
      <w:pPr>
        <w:numPr>
          <w:ilvl w:val="0"/>
          <w:numId w:val="3"/>
        </w:numPr>
        <w:jc w:val="both"/>
        <w:rPr>
          <w:sz w:val="24"/>
        </w:rPr>
      </w:pPr>
      <w:r w:rsidRPr="00D53E49">
        <w:rPr>
          <w:sz w:val="24"/>
        </w:rPr>
        <w:t xml:space="preserve">Zaprawa klejowa: zaprawa klejowa , mrozoodporna, przyczepność min. 0,5 </w:t>
      </w:r>
      <w:proofErr w:type="spellStart"/>
      <w:r w:rsidRPr="00D53E49">
        <w:rPr>
          <w:sz w:val="24"/>
        </w:rPr>
        <w:t>MPa</w:t>
      </w:r>
      <w:proofErr w:type="spellEnd"/>
      <w:r w:rsidRPr="00D53E49">
        <w:rPr>
          <w:sz w:val="24"/>
        </w:rPr>
        <w:t>, odporna na temperaturę od -20</w:t>
      </w:r>
      <w:r w:rsidRPr="00D53E49">
        <w:rPr>
          <w:sz w:val="24"/>
          <w:vertAlign w:val="superscript"/>
        </w:rPr>
        <w:t>0</w:t>
      </w:r>
      <w:r w:rsidRPr="00D53E49">
        <w:rPr>
          <w:sz w:val="24"/>
        </w:rPr>
        <w:t>C do +60</w:t>
      </w:r>
      <w:r w:rsidRPr="00D53E49">
        <w:rPr>
          <w:sz w:val="24"/>
          <w:vertAlign w:val="superscript"/>
        </w:rPr>
        <w:t>0</w:t>
      </w:r>
      <w:r w:rsidRPr="00D53E49">
        <w:rPr>
          <w:sz w:val="24"/>
        </w:rPr>
        <w:t xml:space="preserve">C. </w:t>
      </w:r>
    </w:p>
    <w:p w:rsidR="001C5618" w:rsidRPr="00D53E49" w:rsidRDefault="001C5618" w:rsidP="001C5618">
      <w:pPr>
        <w:numPr>
          <w:ilvl w:val="0"/>
          <w:numId w:val="3"/>
        </w:numPr>
        <w:jc w:val="both"/>
        <w:rPr>
          <w:sz w:val="24"/>
        </w:rPr>
      </w:pPr>
      <w:r w:rsidRPr="00D53E49">
        <w:rPr>
          <w:sz w:val="24"/>
        </w:rPr>
        <w:t>Zaprawa do fugowania: odporna na temperaturę od -20</w:t>
      </w:r>
      <w:r w:rsidRPr="00D53E49">
        <w:rPr>
          <w:sz w:val="24"/>
          <w:vertAlign w:val="superscript"/>
        </w:rPr>
        <w:t>0</w:t>
      </w:r>
      <w:r w:rsidRPr="00D53E49">
        <w:rPr>
          <w:sz w:val="24"/>
        </w:rPr>
        <w:t>C do +100</w:t>
      </w:r>
      <w:r w:rsidRPr="00D53E49">
        <w:rPr>
          <w:sz w:val="24"/>
          <w:vertAlign w:val="superscript"/>
        </w:rPr>
        <w:t>0</w:t>
      </w:r>
      <w:r w:rsidRPr="00D53E49">
        <w:rPr>
          <w:sz w:val="24"/>
        </w:rPr>
        <w:t xml:space="preserve">C, odporna na kwasy, zasady, oleje i rozpuszczalniki. </w:t>
      </w:r>
    </w:p>
    <w:p w:rsidR="001C5618" w:rsidRPr="00D53E49" w:rsidRDefault="001C5618" w:rsidP="001C5618">
      <w:pPr>
        <w:numPr>
          <w:ilvl w:val="0"/>
          <w:numId w:val="3"/>
        </w:numPr>
        <w:jc w:val="both"/>
        <w:rPr>
          <w:sz w:val="24"/>
        </w:rPr>
      </w:pPr>
      <w:r w:rsidRPr="00D53E49">
        <w:rPr>
          <w:sz w:val="24"/>
        </w:rPr>
        <w:t>Systemowe listwy mosiężne na progi i miejsca zmiany rodzaju posadzki.</w:t>
      </w:r>
    </w:p>
    <w:p w:rsidR="001C5618" w:rsidRPr="00D53E49" w:rsidRDefault="001C5618" w:rsidP="001C5618">
      <w:pPr>
        <w:numPr>
          <w:ilvl w:val="0"/>
          <w:numId w:val="3"/>
        </w:numPr>
        <w:jc w:val="both"/>
        <w:rPr>
          <w:sz w:val="24"/>
        </w:rPr>
      </w:pPr>
      <w:r w:rsidRPr="00D53E49">
        <w:rPr>
          <w:sz w:val="24"/>
        </w:rPr>
        <w:t xml:space="preserve">Wykładzina PCV dopuszczona do stosowania w budownictwie </w:t>
      </w:r>
    </w:p>
    <w:p w:rsidR="001C5618" w:rsidRPr="00D53E49" w:rsidRDefault="001C5618" w:rsidP="001C5618">
      <w:pPr>
        <w:numPr>
          <w:ilvl w:val="0"/>
          <w:numId w:val="3"/>
        </w:numPr>
        <w:jc w:val="both"/>
        <w:rPr>
          <w:sz w:val="24"/>
        </w:rPr>
      </w:pPr>
      <w:r w:rsidRPr="00D53E49">
        <w:rPr>
          <w:sz w:val="24"/>
        </w:rPr>
        <w:t>Wylewka samopoziomująca</w:t>
      </w:r>
    </w:p>
    <w:p w:rsidR="001C5618" w:rsidRPr="00D53E49" w:rsidRDefault="001C5618">
      <w:pPr>
        <w:jc w:val="both"/>
        <w:rPr>
          <w:sz w:val="22"/>
        </w:rPr>
      </w:pPr>
    </w:p>
    <w:p w:rsidR="001C5618" w:rsidRPr="00D53E49" w:rsidRDefault="001C5618">
      <w:pPr>
        <w:jc w:val="both"/>
        <w:rPr>
          <w:sz w:val="22"/>
        </w:rPr>
      </w:pPr>
      <w:r w:rsidRPr="00D53E49">
        <w:rPr>
          <w:sz w:val="22"/>
        </w:rPr>
        <w:t>5.1.3. TECHNOLOGIA I OGÓLNE WYMAGANIA DOTYCZĄCE WYKONANIA.</w:t>
      </w:r>
    </w:p>
    <w:p w:rsidR="001C5618" w:rsidRPr="00D53E49" w:rsidRDefault="001C5618">
      <w:pPr>
        <w:pStyle w:val="Tekstpodstawowy"/>
      </w:pPr>
      <w:r w:rsidRPr="00D53E49">
        <w:t>Warstwa wierzchnia istniejącej posadzki, która stanowi podłoże pod posadzkę musi być równa, mocna i wystarczająco gładka. Wszystkie pęknięcia i nierówności podłoża należy zlikwidować przez nałożenie warstwy wyrównującej z zaprawy szpachlowej, a występy skuć i wyrównać w podobny sposób. Dopuszczalne odchylenie, przy sprawdzaniu łatą o długości 2 m nie powinno wykazywać prześwitów większych niż  5 mm, a odchylenie od poziomu lub projektowanego nachylenia nie powinno przekraczać 0,2% i 5 mm na całej długości lub szerokości pomieszczenia</w:t>
      </w:r>
    </w:p>
    <w:p w:rsidR="001C5618" w:rsidRPr="00D53E49" w:rsidRDefault="001C5618">
      <w:pPr>
        <w:jc w:val="both"/>
        <w:rPr>
          <w:sz w:val="24"/>
        </w:rPr>
      </w:pPr>
      <w:r w:rsidRPr="00D53E49">
        <w:rPr>
          <w:sz w:val="24"/>
        </w:rPr>
        <w:t xml:space="preserve">Posadzkę należy wykonać z płytek </w:t>
      </w:r>
      <w:proofErr w:type="spellStart"/>
      <w:r w:rsidRPr="00D53E49">
        <w:rPr>
          <w:sz w:val="24"/>
        </w:rPr>
        <w:t>gresowych</w:t>
      </w:r>
      <w:proofErr w:type="spellEnd"/>
      <w:r w:rsidRPr="00D53E49">
        <w:rPr>
          <w:sz w:val="24"/>
        </w:rPr>
        <w:t xml:space="preserve"> 30 x 30 cm układane na zaprawie klejowej . Spoiny między płytkami o szerokości 4,5 mm należy wypełnić zaprawą do fugowania. Po obwodzie posadzki, na ścianach należy wykonać cokolik o wysokości 10 cm z płytek tego samego rodzaju jak na posadzce. Dopuszczalne odchylenie, przy sprawdzaniu łatą o długości 2 m nie powinno wykazywać prześwitów większych niż  2 mm, a odchylenie od poziomu lub projektowanego nachylenia nie powinno przekraczać 0,1% i 5 mm na całej długości oraz 2 mm na  szerokości korytarza.</w:t>
      </w:r>
    </w:p>
    <w:p w:rsidR="001C5618" w:rsidRPr="00D53E49" w:rsidRDefault="001C5618">
      <w:pPr>
        <w:jc w:val="both"/>
        <w:rPr>
          <w:sz w:val="24"/>
        </w:rPr>
      </w:pPr>
      <w:r w:rsidRPr="00D53E49">
        <w:rPr>
          <w:sz w:val="24"/>
        </w:rPr>
        <w:t xml:space="preserve">W powierzchni posadzki należy wykonać dylatacje, które powinny pokrywać się z dylatacjami podłoża. Dylatacje na długości korytarza należy wykonywać w odstępach nie większych niż 20m. Dylatacje należy wykonać z typowych profili wypełnionych materiałem trwale plastycznym. Nad cokolikiem należy stosować listwę wykończeniową z tworzywa sztucznego. Wszystkie połączenia z innymi rodzajami posadzki (progi) należy zabezpieczyć odpowiednimi, metalowymi profilami. </w:t>
      </w:r>
    </w:p>
    <w:p w:rsidR="001C5618" w:rsidRPr="00D53E49" w:rsidRDefault="001C5618">
      <w:pPr>
        <w:jc w:val="both"/>
        <w:rPr>
          <w:sz w:val="22"/>
        </w:rPr>
      </w:pPr>
    </w:p>
    <w:p w:rsidR="001C5618" w:rsidRPr="00D53E49" w:rsidRDefault="001C5618">
      <w:pPr>
        <w:jc w:val="both"/>
        <w:rPr>
          <w:sz w:val="22"/>
        </w:rPr>
      </w:pPr>
      <w:r w:rsidRPr="00D53E49">
        <w:rPr>
          <w:sz w:val="22"/>
        </w:rPr>
        <w:t>5.1.4. ODBIÓR ROBÓT</w:t>
      </w:r>
    </w:p>
    <w:p w:rsidR="001C5618" w:rsidRPr="00D53E49" w:rsidRDefault="001C5618">
      <w:pPr>
        <w:jc w:val="both"/>
        <w:rPr>
          <w:sz w:val="24"/>
        </w:rPr>
      </w:pPr>
      <w:r w:rsidRPr="00D53E49">
        <w:rPr>
          <w:sz w:val="24"/>
        </w:rPr>
        <w:t>5.1.4.1. Odbiór materiałów.</w:t>
      </w:r>
    </w:p>
    <w:p w:rsidR="001C5618" w:rsidRPr="00D53E49" w:rsidRDefault="001C5618">
      <w:pPr>
        <w:pStyle w:val="Tekstpodstawowy"/>
      </w:pPr>
      <w:r w:rsidRPr="00D53E49">
        <w:t>Odbiór materiałów powinien być dokonany bezpośrednio po ich dostarczeniu na budowę. Odbiór materiałów powinien obejmować sprawdzenie ich właściwości technicznych zgodnie z wymaganiami odpowiednich norm przedmiotowych, aprobat technicznych, dokumentacji i innych dokumentów odniesienia. Jakość materiałów musi być potwierdzona właściwymi dokumentami dopuszczającymi materiały do obrotu i stosowania w budownictwie, którymi są:</w:t>
      </w:r>
    </w:p>
    <w:p w:rsidR="001C5618" w:rsidRPr="00D53E49" w:rsidRDefault="001C5618" w:rsidP="001C5618">
      <w:pPr>
        <w:numPr>
          <w:ilvl w:val="0"/>
          <w:numId w:val="35"/>
        </w:numPr>
        <w:jc w:val="both"/>
        <w:rPr>
          <w:sz w:val="24"/>
        </w:rPr>
      </w:pPr>
      <w:r w:rsidRPr="00D53E49">
        <w:rPr>
          <w:sz w:val="24"/>
        </w:rPr>
        <w:t>certyfikat na znak bezpieczeństwa,</w:t>
      </w:r>
    </w:p>
    <w:p w:rsidR="001C5618" w:rsidRPr="00D53E49" w:rsidRDefault="001C5618" w:rsidP="001C5618">
      <w:pPr>
        <w:numPr>
          <w:ilvl w:val="0"/>
          <w:numId w:val="36"/>
        </w:numPr>
        <w:jc w:val="both"/>
        <w:rPr>
          <w:sz w:val="24"/>
        </w:rPr>
      </w:pPr>
      <w:r w:rsidRPr="00D53E49">
        <w:rPr>
          <w:sz w:val="24"/>
        </w:rPr>
        <w:lastRenderedPageBreak/>
        <w:t>certyfikat zgodności lub deklaracja zgodności z dokumentem odniesienia (PN, aprobata techniczna, itp.).</w:t>
      </w:r>
    </w:p>
    <w:p w:rsidR="001C5618" w:rsidRPr="00D53E49" w:rsidRDefault="001C5618">
      <w:pPr>
        <w:jc w:val="both"/>
        <w:rPr>
          <w:sz w:val="24"/>
        </w:rPr>
      </w:pPr>
      <w:r w:rsidRPr="00D53E49">
        <w:rPr>
          <w:sz w:val="24"/>
        </w:rPr>
        <w:t xml:space="preserve">Materiały dostarczone na budowę muszą być właściwie oznakowane, odpowiednio znakiem bezpieczeństwa, znakiem budowlanym lub znakiem zgodności z PN. Ponadto na materiałach lub opakowaniach muszą znajdować się inne informacje, w tym instrukcja określająca zakres stosowania i sposób stosowania. Szczególną uwagę należy zwrócić na termin przydatności. Sprawdzić należy typ, klasę, markę itp. dostarczonego materiału. </w:t>
      </w:r>
    </w:p>
    <w:p w:rsidR="001C5618" w:rsidRPr="00D53E49" w:rsidRDefault="001C5618">
      <w:pPr>
        <w:jc w:val="both"/>
        <w:rPr>
          <w:sz w:val="16"/>
        </w:rPr>
      </w:pPr>
    </w:p>
    <w:p w:rsidR="001C5618" w:rsidRPr="00D53E49" w:rsidRDefault="001C5618">
      <w:pPr>
        <w:jc w:val="both"/>
        <w:rPr>
          <w:sz w:val="24"/>
        </w:rPr>
      </w:pPr>
      <w:r w:rsidRPr="00D53E49">
        <w:rPr>
          <w:sz w:val="24"/>
        </w:rPr>
        <w:t>5.1.4.2. Odbiory międzyfazowe (częściowe i elementów zanikających lub ulegających zakryciu) odbiór między fazowy powinien obejmować wydzielone części posadzek i dotyczyć wszystkich elementów posadzki w zależności od jej rodzaju. Odbiór międzyfazowy powinien obejmować:</w:t>
      </w:r>
    </w:p>
    <w:p w:rsidR="001C5618" w:rsidRPr="00D53E49" w:rsidRDefault="001C5618" w:rsidP="001C5618">
      <w:pPr>
        <w:numPr>
          <w:ilvl w:val="0"/>
          <w:numId w:val="37"/>
        </w:numPr>
        <w:jc w:val="both"/>
        <w:rPr>
          <w:sz w:val="24"/>
        </w:rPr>
      </w:pPr>
      <w:r w:rsidRPr="00D53E49">
        <w:rPr>
          <w:sz w:val="24"/>
        </w:rPr>
        <w:t>sprawdzenie wytrzymałości, równości, czystości i stanu wilgotności podłoża,</w:t>
      </w:r>
    </w:p>
    <w:p w:rsidR="001C5618" w:rsidRPr="00D53E49" w:rsidRDefault="001C5618" w:rsidP="001C5618">
      <w:pPr>
        <w:numPr>
          <w:ilvl w:val="0"/>
          <w:numId w:val="38"/>
        </w:numPr>
        <w:jc w:val="both"/>
        <w:rPr>
          <w:sz w:val="24"/>
        </w:rPr>
      </w:pPr>
      <w:r w:rsidRPr="00D53E49">
        <w:rPr>
          <w:sz w:val="24"/>
        </w:rPr>
        <w:t xml:space="preserve">sprawdzenie wytrzymałości podłoża (młotkiem </w:t>
      </w:r>
      <w:proofErr w:type="spellStart"/>
      <w:r w:rsidRPr="00D53E49">
        <w:rPr>
          <w:sz w:val="24"/>
        </w:rPr>
        <w:t>Schmita</w:t>
      </w:r>
      <w:proofErr w:type="spellEnd"/>
      <w:r w:rsidRPr="00D53E49">
        <w:rPr>
          <w:sz w:val="24"/>
        </w:rPr>
        <w:t xml:space="preserve"> lub innymi dostępnymi i wiarygodnymi przyrządami), sprawdzenia wytrzymałości podkładu należy dokonać co najmniej w 5 miejscach,</w:t>
      </w:r>
    </w:p>
    <w:p w:rsidR="001C5618" w:rsidRPr="00D53E49" w:rsidRDefault="001C5618" w:rsidP="001C5618">
      <w:pPr>
        <w:numPr>
          <w:ilvl w:val="0"/>
          <w:numId w:val="38"/>
        </w:numPr>
        <w:jc w:val="both"/>
        <w:rPr>
          <w:sz w:val="24"/>
        </w:rPr>
      </w:pPr>
      <w:r w:rsidRPr="00D53E49">
        <w:rPr>
          <w:sz w:val="24"/>
        </w:rPr>
        <w:t>sprawdzenie równości podłoża przez przykładanie w dowolnych miejscach i kierunkach łaty o długości 2m,</w:t>
      </w:r>
    </w:p>
    <w:p w:rsidR="001C5618" w:rsidRPr="00D53E49" w:rsidRDefault="001C5618" w:rsidP="001C5618">
      <w:pPr>
        <w:numPr>
          <w:ilvl w:val="0"/>
          <w:numId w:val="38"/>
        </w:numPr>
        <w:jc w:val="both"/>
        <w:rPr>
          <w:sz w:val="24"/>
        </w:rPr>
      </w:pPr>
      <w:r w:rsidRPr="00D53E49">
        <w:rPr>
          <w:sz w:val="24"/>
        </w:rPr>
        <w:t>sprawdzenie odchyleń od płaszczyzny poziomej lub określonej wyznaczonym spadkiem za pomocą dwumetrowej łaty i poziomicy,</w:t>
      </w:r>
    </w:p>
    <w:p w:rsidR="001C5618" w:rsidRPr="00D53E49" w:rsidRDefault="001C5618" w:rsidP="001C5618">
      <w:pPr>
        <w:numPr>
          <w:ilvl w:val="0"/>
          <w:numId w:val="38"/>
        </w:numPr>
        <w:jc w:val="both"/>
        <w:rPr>
          <w:sz w:val="24"/>
        </w:rPr>
      </w:pPr>
      <w:r w:rsidRPr="00D53E49">
        <w:rPr>
          <w:sz w:val="24"/>
        </w:rPr>
        <w:t>sprawdzenie prawidłowości osadzenia w podkładzie różnych elementów (płaskowników lub kątowników itp.), badanie należy przeprowadzić przez oględziny,</w:t>
      </w:r>
    </w:p>
    <w:p w:rsidR="001C5618" w:rsidRPr="00D53E49" w:rsidRDefault="001C5618" w:rsidP="001C5618">
      <w:pPr>
        <w:numPr>
          <w:ilvl w:val="0"/>
          <w:numId w:val="38"/>
        </w:numPr>
        <w:jc w:val="both"/>
        <w:rPr>
          <w:sz w:val="24"/>
        </w:rPr>
      </w:pPr>
      <w:r w:rsidRPr="00D53E49">
        <w:rPr>
          <w:sz w:val="24"/>
        </w:rPr>
        <w:t xml:space="preserve"> sprawdzenie prawidłowości wykonania i uszczelnienia szczelin dylatacyjnych,</w:t>
      </w:r>
    </w:p>
    <w:p w:rsidR="001C5618" w:rsidRPr="00D53E49" w:rsidRDefault="001C5618" w:rsidP="001C5618">
      <w:pPr>
        <w:numPr>
          <w:ilvl w:val="0"/>
          <w:numId w:val="38"/>
        </w:numPr>
        <w:jc w:val="both"/>
        <w:rPr>
          <w:sz w:val="24"/>
        </w:rPr>
      </w:pPr>
      <w:r w:rsidRPr="00D53E49">
        <w:rPr>
          <w:sz w:val="24"/>
        </w:rPr>
        <w:t>sprawdzenie warunków przystąpienia do robót posadzkowych:</w:t>
      </w:r>
    </w:p>
    <w:p w:rsidR="001C5618" w:rsidRPr="00D53E49" w:rsidRDefault="001C5618" w:rsidP="001C5618">
      <w:pPr>
        <w:numPr>
          <w:ilvl w:val="0"/>
          <w:numId w:val="3"/>
        </w:numPr>
        <w:ind w:left="851"/>
        <w:jc w:val="both"/>
        <w:rPr>
          <w:sz w:val="24"/>
        </w:rPr>
      </w:pPr>
      <w:r w:rsidRPr="00D53E49">
        <w:rPr>
          <w:sz w:val="24"/>
        </w:rPr>
        <w:t>temperaturę powietrza (termometrem umieszczonym 10 cm od podkładu, w miejscu najdalej oddalonym od źródła ciepła,</w:t>
      </w:r>
    </w:p>
    <w:p w:rsidR="001C5618" w:rsidRPr="00D53E49" w:rsidRDefault="001C5618" w:rsidP="001C5618">
      <w:pPr>
        <w:numPr>
          <w:ilvl w:val="0"/>
          <w:numId w:val="3"/>
        </w:numPr>
        <w:ind w:left="851"/>
        <w:jc w:val="both"/>
        <w:rPr>
          <w:sz w:val="24"/>
        </w:rPr>
      </w:pPr>
      <w:r w:rsidRPr="00D53E49">
        <w:rPr>
          <w:sz w:val="24"/>
        </w:rPr>
        <w:t>wilgotność powietrza (</w:t>
      </w:r>
      <w:proofErr w:type="spellStart"/>
      <w:r w:rsidRPr="00D53E49">
        <w:rPr>
          <w:sz w:val="24"/>
        </w:rPr>
        <w:t>hygrometrem</w:t>
      </w:r>
      <w:proofErr w:type="spellEnd"/>
      <w:r w:rsidRPr="00D53E49">
        <w:rPr>
          <w:sz w:val="24"/>
        </w:rPr>
        <w:t xml:space="preserve"> umieszczonym 10 cm od podkładu),</w:t>
      </w:r>
    </w:p>
    <w:p w:rsidR="001C5618" w:rsidRPr="00D53E49" w:rsidRDefault="001C5618" w:rsidP="001C5618">
      <w:pPr>
        <w:numPr>
          <w:ilvl w:val="0"/>
          <w:numId w:val="3"/>
        </w:numPr>
        <w:ind w:left="851"/>
        <w:jc w:val="both"/>
        <w:rPr>
          <w:sz w:val="24"/>
        </w:rPr>
      </w:pPr>
      <w:r w:rsidRPr="00D53E49">
        <w:rPr>
          <w:sz w:val="24"/>
        </w:rPr>
        <w:t>wilgotność podkładu (aparatem elektrycznym lub karbidowym, pomiaru należy dokonać po 1 pomiarze na każde 50 m</w:t>
      </w:r>
      <w:r w:rsidRPr="00D53E49">
        <w:rPr>
          <w:sz w:val="24"/>
          <w:vertAlign w:val="superscript"/>
        </w:rPr>
        <w:t>2</w:t>
      </w:r>
      <w:r w:rsidRPr="00D53E49">
        <w:rPr>
          <w:sz w:val="24"/>
        </w:rPr>
        <w:t xml:space="preserve"> powierzchni i nie mniej niż 3 pomiary na odbieranej części podłogi),</w:t>
      </w:r>
    </w:p>
    <w:p w:rsidR="001C5618" w:rsidRPr="00D53E49" w:rsidRDefault="001C5618">
      <w:pPr>
        <w:jc w:val="both"/>
        <w:rPr>
          <w:sz w:val="24"/>
        </w:rPr>
      </w:pPr>
      <w:r w:rsidRPr="00D53E49">
        <w:rPr>
          <w:sz w:val="24"/>
        </w:rPr>
        <w:t>Wyniki badań temperatury, wilgotności względnej powietrza oraz wilgotności podkładu powinny być wpisane do dziennika budowy, ponadto z czynności tych należy sporządzić protokół.</w:t>
      </w:r>
    </w:p>
    <w:p w:rsidR="001C5618" w:rsidRPr="00D53E49" w:rsidRDefault="001C5618">
      <w:pPr>
        <w:jc w:val="both"/>
        <w:rPr>
          <w:sz w:val="16"/>
        </w:rPr>
      </w:pPr>
    </w:p>
    <w:p w:rsidR="001C5618" w:rsidRPr="00D53E49" w:rsidRDefault="001C5618">
      <w:pPr>
        <w:jc w:val="both"/>
        <w:rPr>
          <w:sz w:val="24"/>
        </w:rPr>
      </w:pPr>
      <w:r w:rsidRPr="00D53E49">
        <w:rPr>
          <w:sz w:val="24"/>
        </w:rPr>
        <w:t>5.1.4.3. Odbiór końcowy</w:t>
      </w:r>
    </w:p>
    <w:p w:rsidR="001C5618" w:rsidRPr="00D53E49" w:rsidRDefault="001C5618">
      <w:pPr>
        <w:jc w:val="both"/>
        <w:rPr>
          <w:sz w:val="24"/>
        </w:rPr>
      </w:pPr>
      <w:r w:rsidRPr="00D53E49">
        <w:rPr>
          <w:sz w:val="24"/>
        </w:rPr>
        <w:t>Odbiór końcowy robót posadzkowych obejmuje:</w:t>
      </w:r>
    </w:p>
    <w:p w:rsidR="001C5618" w:rsidRPr="00D53E49" w:rsidRDefault="001C5618" w:rsidP="001C5618">
      <w:pPr>
        <w:numPr>
          <w:ilvl w:val="0"/>
          <w:numId w:val="39"/>
        </w:numPr>
        <w:jc w:val="both"/>
        <w:rPr>
          <w:sz w:val="24"/>
        </w:rPr>
      </w:pPr>
      <w:r w:rsidRPr="00D53E49">
        <w:rPr>
          <w:sz w:val="24"/>
        </w:rPr>
        <w:t xml:space="preserve">sprawdzenie z dokumentacją projektową, umową, niniejszą specyfikacją </w:t>
      </w:r>
      <w:proofErr w:type="spellStart"/>
      <w:r w:rsidRPr="00D53E49">
        <w:rPr>
          <w:sz w:val="24"/>
        </w:rPr>
        <w:t>itp</w:t>
      </w:r>
      <w:proofErr w:type="spellEnd"/>
      <w:r w:rsidRPr="00D53E49">
        <w:rPr>
          <w:sz w:val="24"/>
        </w:rPr>
        <w:t>, sprawdzenia należy dokonać na podstawie oględzin i pomiarów a w odniesieniu do konstrukcji podłogi na podstawie protokołów odbiorów międzyfazowych i zapisów w dzienniku budowy,</w:t>
      </w:r>
    </w:p>
    <w:p w:rsidR="001C5618" w:rsidRPr="00D53E49" w:rsidRDefault="001C5618" w:rsidP="001C5618">
      <w:pPr>
        <w:numPr>
          <w:ilvl w:val="0"/>
          <w:numId w:val="40"/>
        </w:numPr>
        <w:jc w:val="both"/>
        <w:rPr>
          <w:sz w:val="24"/>
        </w:rPr>
      </w:pPr>
      <w:r w:rsidRPr="00D53E49">
        <w:rPr>
          <w:sz w:val="24"/>
        </w:rPr>
        <w:t>sprawdzenie jakości i prawidłowości użytych materiałów na podstawie protokołów odbioru materiałów</w:t>
      </w:r>
    </w:p>
    <w:p w:rsidR="001C5618" w:rsidRPr="00D53E49" w:rsidRDefault="001C5618" w:rsidP="001C5618">
      <w:pPr>
        <w:numPr>
          <w:ilvl w:val="0"/>
          <w:numId w:val="40"/>
        </w:numPr>
        <w:jc w:val="both"/>
        <w:rPr>
          <w:sz w:val="24"/>
        </w:rPr>
      </w:pPr>
      <w:r w:rsidRPr="00D53E49">
        <w:rPr>
          <w:sz w:val="24"/>
        </w:rPr>
        <w:t>sprawdzenie dotrzymania warunków ogólnych wykonania robót (cieplnych i wilgotnościowych) na podstawie zapisów w dzienniku budowy i protokołów odbiorów międzyfazowych,</w:t>
      </w:r>
    </w:p>
    <w:p w:rsidR="001C5618" w:rsidRPr="00D53E49" w:rsidRDefault="001C5618" w:rsidP="001C5618">
      <w:pPr>
        <w:numPr>
          <w:ilvl w:val="0"/>
          <w:numId w:val="40"/>
        </w:numPr>
        <w:jc w:val="both"/>
        <w:rPr>
          <w:sz w:val="24"/>
        </w:rPr>
      </w:pPr>
      <w:r w:rsidRPr="00D53E49">
        <w:rPr>
          <w:sz w:val="24"/>
        </w:rPr>
        <w:t>sprawdzenie prawidłowości wykonania posadzki powinno być dokonane po uzyskaniu przez posadzkę pełnych właściwości techniczno-użytkowych i powinno obejmować:</w:t>
      </w:r>
    </w:p>
    <w:p w:rsidR="001C5618" w:rsidRPr="00D53E49" w:rsidRDefault="001C5618" w:rsidP="001C5618">
      <w:pPr>
        <w:numPr>
          <w:ilvl w:val="0"/>
          <w:numId w:val="3"/>
        </w:numPr>
        <w:ind w:left="851"/>
        <w:jc w:val="both"/>
        <w:rPr>
          <w:sz w:val="24"/>
        </w:rPr>
      </w:pPr>
      <w:r w:rsidRPr="00D53E49">
        <w:rPr>
          <w:sz w:val="24"/>
        </w:rPr>
        <w:t>sprawdzenie wyglądu zewnętrznego; badanie należy wykonać przez ocenę wzrokową,</w:t>
      </w:r>
    </w:p>
    <w:p w:rsidR="001C5618" w:rsidRPr="00D53E49" w:rsidRDefault="001C5618" w:rsidP="001C5618">
      <w:pPr>
        <w:numPr>
          <w:ilvl w:val="0"/>
          <w:numId w:val="3"/>
        </w:numPr>
        <w:ind w:left="851"/>
        <w:jc w:val="both"/>
        <w:rPr>
          <w:sz w:val="24"/>
        </w:rPr>
      </w:pPr>
      <w:r w:rsidRPr="00D53E49">
        <w:rPr>
          <w:sz w:val="24"/>
        </w:rPr>
        <w:t>sprawdzenie prawidłowości ukształtowania powierzchni posadzki; badania należy przeprowadzić analogicznie jak badania podkładu,</w:t>
      </w:r>
    </w:p>
    <w:p w:rsidR="001C5618" w:rsidRPr="00D53E49" w:rsidRDefault="001C5618" w:rsidP="001C5618">
      <w:pPr>
        <w:numPr>
          <w:ilvl w:val="0"/>
          <w:numId w:val="3"/>
        </w:numPr>
        <w:ind w:left="851"/>
        <w:jc w:val="both"/>
        <w:rPr>
          <w:sz w:val="24"/>
        </w:rPr>
      </w:pPr>
      <w:r w:rsidRPr="00D53E49">
        <w:rPr>
          <w:sz w:val="24"/>
        </w:rPr>
        <w:lastRenderedPageBreak/>
        <w:t>sprawdzenie połączenia posadzki z podłożem; badania należy przeprowadzić przez oględziny, naciskanie lub opukiwanie,</w:t>
      </w:r>
    </w:p>
    <w:p w:rsidR="001C5618" w:rsidRPr="00D53E49" w:rsidRDefault="001C5618" w:rsidP="001C5618">
      <w:pPr>
        <w:numPr>
          <w:ilvl w:val="0"/>
          <w:numId w:val="3"/>
        </w:numPr>
        <w:ind w:left="851"/>
        <w:jc w:val="both"/>
        <w:rPr>
          <w:sz w:val="24"/>
        </w:rPr>
      </w:pPr>
      <w:r w:rsidRPr="00D53E49">
        <w:rPr>
          <w:sz w:val="24"/>
        </w:rPr>
        <w:t>sprawdzenie grubości podkładu lub posadzki monolitycznej należy przeprowadzić na podstawie zapisów w dzienniku budowy i protokołów odbiorów międzyfazowych,</w:t>
      </w:r>
    </w:p>
    <w:p w:rsidR="001C5618" w:rsidRPr="00D53E49" w:rsidRDefault="001C5618" w:rsidP="001C5618">
      <w:pPr>
        <w:numPr>
          <w:ilvl w:val="0"/>
          <w:numId w:val="3"/>
        </w:numPr>
        <w:ind w:left="851"/>
        <w:jc w:val="both"/>
        <w:rPr>
          <w:sz w:val="24"/>
        </w:rPr>
      </w:pPr>
      <w:r w:rsidRPr="00D53E49">
        <w:rPr>
          <w:sz w:val="24"/>
        </w:rPr>
        <w:t>sprawdzenie wytrzymałości podłoża należy przeprowadzić na podstawie zapisów w dzienniku budowy i protokołów odbiorów międzyfazowych,</w:t>
      </w:r>
    </w:p>
    <w:p w:rsidR="001C5618" w:rsidRPr="00D53E49" w:rsidRDefault="001C5618" w:rsidP="001C5618">
      <w:pPr>
        <w:numPr>
          <w:ilvl w:val="0"/>
          <w:numId w:val="3"/>
        </w:numPr>
        <w:ind w:left="851"/>
        <w:jc w:val="both"/>
        <w:rPr>
          <w:sz w:val="24"/>
        </w:rPr>
      </w:pPr>
      <w:r w:rsidRPr="00D53E49">
        <w:rPr>
          <w:sz w:val="24"/>
        </w:rPr>
        <w:t>sprawdzenie prawidłowości osadzenia w posadzce wkładek dylatacyjnych, itp.; badania należy wykonać przez oględziny,</w:t>
      </w:r>
    </w:p>
    <w:p w:rsidR="001C5618" w:rsidRPr="00D53E49" w:rsidRDefault="001C5618" w:rsidP="001C5618">
      <w:pPr>
        <w:numPr>
          <w:ilvl w:val="0"/>
          <w:numId w:val="3"/>
        </w:numPr>
        <w:ind w:left="851"/>
        <w:jc w:val="both"/>
        <w:rPr>
          <w:sz w:val="24"/>
        </w:rPr>
      </w:pPr>
      <w:r w:rsidRPr="00D53E49">
        <w:rPr>
          <w:sz w:val="24"/>
        </w:rPr>
        <w:t>sprawdzenie prawidłowości wykonania styków materiałów posadzkowych; badania prostoliniowości należy wykonać za pomocą naciągniętego drutu lub sznurka i pomiaru odchyleń z dokładnością do 1 mm, a szerokości spoin za pomocą szczelinomierza lub suwmiarki,</w:t>
      </w:r>
    </w:p>
    <w:p w:rsidR="001C5618" w:rsidRPr="00D53E49" w:rsidRDefault="001C5618" w:rsidP="001C5618">
      <w:pPr>
        <w:numPr>
          <w:ilvl w:val="0"/>
          <w:numId w:val="3"/>
        </w:numPr>
        <w:ind w:left="851"/>
        <w:jc w:val="both"/>
        <w:rPr>
          <w:sz w:val="24"/>
        </w:rPr>
      </w:pPr>
      <w:r w:rsidRPr="00D53E49">
        <w:rPr>
          <w:sz w:val="24"/>
        </w:rPr>
        <w:t>sprawdzenia wykończenia posadzki i prawidłowości wykonania cokołów; badania należy wykonać przez oględziny,</w:t>
      </w:r>
    </w:p>
    <w:p w:rsidR="001C5618" w:rsidRPr="00D53E49" w:rsidRDefault="001C5618">
      <w:pPr>
        <w:jc w:val="both"/>
        <w:rPr>
          <w:sz w:val="24"/>
        </w:rPr>
      </w:pPr>
      <w:r w:rsidRPr="00D53E49">
        <w:rPr>
          <w:sz w:val="24"/>
        </w:rPr>
        <w:t>Odrębnemu odbiorowi lub próbie podlega element lub jego część zanikająca lub ulegająca zakryciu. Z każdego odbioru i próby ma być sporządzony protokół, który jest ewidencjonowany i przechowywany wraz z dokumentacją budowy. Odbiór końcowy dokonywany jest między innymi na podstawie protokołów odbiorów częściowych elementów zanikających lub ulegających zakryciu oraz prób.</w:t>
      </w:r>
    </w:p>
    <w:p w:rsidR="001C5618" w:rsidRPr="00D53E49" w:rsidRDefault="001C5618">
      <w:pPr>
        <w:jc w:val="both"/>
        <w:rPr>
          <w:sz w:val="24"/>
        </w:rPr>
      </w:pPr>
    </w:p>
    <w:p w:rsidR="001C5618" w:rsidRPr="00D53E49" w:rsidRDefault="001C5618">
      <w:pPr>
        <w:jc w:val="both"/>
        <w:rPr>
          <w:sz w:val="22"/>
        </w:rPr>
      </w:pPr>
      <w:r w:rsidRPr="00D53E49">
        <w:rPr>
          <w:sz w:val="22"/>
        </w:rPr>
        <w:t>5.1.5. NORMY, PRZEPISY I OPRACOWANIA POMOCNICZE</w:t>
      </w:r>
    </w:p>
    <w:p w:rsidR="001C5618" w:rsidRPr="00D53E49" w:rsidRDefault="001C5618">
      <w:pPr>
        <w:jc w:val="both"/>
        <w:rPr>
          <w:sz w:val="24"/>
        </w:rPr>
      </w:pPr>
      <w:r w:rsidRPr="00D53E49">
        <w:rPr>
          <w:sz w:val="24"/>
        </w:rPr>
        <w:t>(zasadnicze, dotyczące podstawowych materiałów budowlanych)</w:t>
      </w:r>
    </w:p>
    <w:p w:rsidR="001C5618" w:rsidRPr="00D53E49" w:rsidRDefault="001C5618" w:rsidP="001C5618">
      <w:pPr>
        <w:numPr>
          <w:ilvl w:val="0"/>
          <w:numId w:val="41"/>
        </w:numPr>
        <w:jc w:val="both"/>
        <w:rPr>
          <w:sz w:val="24"/>
        </w:rPr>
      </w:pPr>
      <w:r w:rsidRPr="00D53E49">
        <w:rPr>
          <w:sz w:val="24"/>
        </w:rPr>
        <w:t>PN-EN 176 Płytki i płyty ceramiczne prasowane na sucho o małej nasiąkliwości wodnej, nieszkliwione.</w:t>
      </w:r>
    </w:p>
    <w:p w:rsidR="001C5618" w:rsidRPr="00D53E49" w:rsidRDefault="001C5618" w:rsidP="001C5618">
      <w:pPr>
        <w:numPr>
          <w:ilvl w:val="0"/>
          <w:numId w:val="42"/>
        </w:numPr>
        <w:jc w:val="both"/>
        <w:rPr>
          <w:sz w:val="24"/>
        </w:rPr>
      </w:pPr>
      <w:r w:rsidRPr="00D53E49">
        <w:rPr>
          <w:sz w:val="24"/>
        </w:rPr>
        <w:t xml:space="preserve">AT-15-2812/97 Zaprawa klejowa </w:t>
      </w:r>
    </w:p>
    <w:p w:rsidR="001C5618" w:rsidRPr="00D53E49" w:rsidRDefault="001C5618">
      <w:pPr>
        <w:rPr>
          <w:sz w:val="22"/>
        </w:rPr>
      </w:pPr>
    </w:p>
    <w:p w:rsidR="001C5618" w:rsidRPr="00D53E49" w:rsidRDefault="001C5618">
      <w:pPr>
        <w:jc w:val="both"/>
        <w:rPr>
          <w:sz w:val="24"/>
        </w:rPr>
      </w:pPr>
    </w:p>
    <w:p w:rsidR="001C5618" w:rsidRPr="00D53E49" w:rsidRDefault="001C5618">
      <w:pPr>
        <w:pStyle w:val="Tekstpodstawowy"/>
        <w:rPr>
          <w:b/>
        </w:rPr>
      </w:pPr>
      <w:r w:rsidRPr="00D53E49">
        <w:rPr>
          <w:b/>
        </w:rPr>
        <w:t>6. MALOWANIE</w:t>
      </w:r>
    </w:p>
    <w:p w:rsidR="001C5618" w:rsidRPr="00D53E49" w:rsidRDefault="001C5618">
      <w:pPr>
        <w:pStyle w:val="Tekstpodstawowy"/>
        <w:rPr>
          <w:caps/>
          <w:sz w:val="22"/>
        </w:rPr>
      </w:pPr>
    </w:p>
    <w:p w:rsidR="001C5618" w:rsidRPr="00D53E49" w:rsidRDefault="001C5618">
      <w:pPr>
        <w:pStyle w:val="Tekstpodstawowy"/>
        <w:rPr>
          <w:caps/>
          <w:sz w:val="22"/>
        </w:rPr>
      </w:pPr>
      <w:r w:rsidRPr="00D53E49">
        <w:rPr>
          <w:caps/>
          <w:sz w:val="22"/>
        </w:rPr>
        <w:t xml:space="preserve">6.1. Malowanie  ścian  </w:t>
      </w:r>
    </w:p>
    <w:p w:rsidR="001C5618" w:rsidRPr="00D53E49" w:rsidRDefault="001C5618">
      <w:pPr>
        <w:pStyle w:val="Tekstpodstawowy"/>
        <w:rPr>
          <w:caps/>
          <w:sz w:val="22"/>
        </w:rPr>
      </w:pPr>
    </w:p>
    <w:p w:rsidR="001C5618" w:rsidRPr="00D53E49" w:rsidRDefault="001C5618">
      <w:pPr>
        <w:pStyle w:val="Tekstpodstawowy"/>
        <w:rPr>
          <w:caps/>
          <w:sz w:val="22"/>
        </w:rPr>
      </w:pPr>
      <w:r w:rsidRPr="00D53E49">
        <w:rPr>
          <w:caps/>
          <w:sz w:val="22"/>
        </w:rPr>
        <w:t>6.1.1. WSTĘP</w:t>
      </w:r>
    </w:p>
    <w:p w:rsidR="001C5618" w:rsidRPr="00D53E49" w:rsidRDefault="001C5618">
      <w:pPr>
        <w:pStyle w:val="Tekstpodstawowy"/>
      </w:pPr>
      <w:r w:rsidRPr="00D53E49">
        <w:t>W niniejszym punkcie specyfikacji technicznej zawarty jest opis wykonania i odbioru robót związanych z wykonaniem powłok malarskich. W projekcie przewidziano malowanie ścian w tych pomieszczeniach farbami emulsyjnymi , farbami akrylowymi zmywalnymi.</w:t>
      </w:r>
    </w:p>
    <w:p w:rsidR="001C5618" w:rsidRPr="00D53E49" w:rsidRDefault="001C5618">
      <w:pPr>
        <w:pStyle w:val="Tekstpodstawowy"/>
        <w:rPr>
          <w:caps/>
          <w:sz w:val="22"/>
        </w:rPr>
      </w:pPr>
      <w:r w:rsidRPr="00D53E49">
        <w:rPr>
          <w:caps/>
          <w:sz w:val="22"/>
        </w:rPr>
        <w:t>6.1.2. Materiał</w:t>
      </w:r>
    </w:p>
    <w:p w:rsidR="001C5618" w:rsidRPr="00D53E49" w:rsidRDefault="001C5618" w:rsidP="001C5618">
      <w:pPr>
        <w:numPr>
          <w:ilvl w:val="0"/>
          <w:numId w:val="56"/>
        </w:numPr>
        <w:rPr>
          <w:sz w:val="22"/>
        </w:rPr>
      </w:pPr>
      <w:r w:rsidRPr="00D53E49">
        <w:rPr>
          <w:sz w:val="22"/>
        </w:rPr>
        <w:t>Farby emulsyjne</w:t>
      </w:r>
    </w:p>
    <w:p w:rsidR="001C5618" w:rsidRPr="00D53E49" w:rsidRDefault="001C5618" w:rsidP="001C5618">
      <w:pPr>
        <w:numPr>
          <w:ilvl w:val="0"/>
          <w:numId w:val="56"/>
        </w:numPr>
        <w:rPr>
          <w:sz w:val="22"/>
        </w:rPr>
      </w:pPr>
      <w:r w:rsidRPr="00D53E49">
        <w:rPr>
          <w:sz w:val="22"/>
        </w:rPr>
        <w:t>Farba akrylowa zmywalna</w:t>
      </w:r>
    </w:p>
    <w:p w:rsidR="001C5618" w:rsidRPr="00D53E49" w:rsidRDefault="001C5618">
      <w:pPr>
        <w:jc w:val="both"/>
        <w:rPr>
          <w:sz w:val="24"/>
        </w:rPr>
      </w:pPr>
    </w:p>
    <w:tbl>
      <w:tblPr>
        <w:tblW w:w="9357" w:type="dxa"/>
        <w:tblInd w:w="30" w:type="dxa"/>
        <w:tblLayout w:type="fixed"/>
        <w:tblCellMar>
          <w:left w:w="30" w:type="dxa"/>
          <w:right w:w="30" w:type="dxa"/>
        </w:tblCellMar>
        <w:tblLook w:val="0000" w:firstRow="0" w:lastRow="0" w:firstColumn="0" w:lastColumn="0" w:noHBand="0" w:noVBand="0"/>
      </w:tblPr>
      <w:tblGrid>
        <w:gridCol w:w="3589"/>
        <w:gridCol w:w="1196"/>
        <w:gridCol w:w="1143"/>
        <w:gridCol w:w="1143"/>
        <w:gridCol w:w="1143"/>
        <w:gridCol w:w="1143"/>
      </w:tblGrid>
      <w:tr w:rsidR="001C5618" w:rsidRPr="00D53E49">
        <w:tc>
          <w:tcPr>
            <w:tcW w:w="9357" w:type="dxa"/>
            <w:gridSpan w:val="6"/>
            <w:tcBorders>
              <w:top w:val="single" w:sz="4" w:space="0" w:color="auto"/>
              <w:left w:val="single" w:sz="4" w:space="0" w:color="auto"/>
            </w:tcBorders>
          </w:tcPr>
          <w:p w:rsidR="001C5618" w:rsidRPr="00D53E49" w:rsidRDefault="00352661">
            <w:pPr>
              <w:jc w:val="center"/>
            </w:pPr>
            <w:r w:rsidRPr="00D53E49">
              <w:fldChar w:fldCharType="begin"/>
            </w:r>
            <w:r w:rsidR="001C5618" w:rsidRPr="00D53E49">
              <w:instrText>PRIVATE</w:instrText>
            </w:r>
            <w:r w:rsidRPr="00D53E49">
              <w:fldChar w:fldCharType="end"/>
            </w:r>
            <w:r w:rsidR="001C5618" w:rsidRPr="00D53E49">
              <w:rPr>
                <w:sz w:val="18"/>
              </w:rPr>
              <w:t>I. CHARAKTERYSTYKA PRODUKTU</w:t>
            </w:r>
          </w:p>
        </w:tc>
      </w:tr>
      <w:tr w:rsidR="001C5618" w:rsidRPr="00D53E49">
        <w:tc>
          <w:tcPr>
            <w:tcW w:w="3589" w:type="dxa"/>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Typ wyrobu</w:t>
            </w:r>
          </w:p>
        </w:tc>
        <w:tc>
          <w:tcPr>
            <w:tcW w:w="5768" w:type="dxa"/>
            <w:gridSpan w:val="5"/>
            <w:tcBorders>
              <w:top w:val="single" w:sz="4" w:space="0" w:color="auto"/>
              <w:left w:val="nil"/>
              <w:bottom w:val="single" w:sz="4" w:space="0" w:color="auto"/>
            </w:tcBorders>
          </w:tcPr>
          <w:p w:rsidR="001C5618" w:rsidRPr="00D53E49" w:rsidRDefault="001C5618">
            <w:pPr>
              <w:jc w:val="both"/>
            </w:pPr>
            <w:r w:rsidRPr="00D53E49">
              <w:t>Farba emulsyjna na bazie polioctanu winylu</w:t>
            </w:r>
          </w:p>
        </w:tc>
      </w:tr>
      <w:tr w:rsidR="001C5618" w:rsidRPr="00D53E49">
        <w:tc>
          <w:tcPr>
            <w:tcW w:w="3589" w:type="dxa"/>
            <w:tcBorders>
              <w:left w:val="single" w:sz="4" w:space="0" w:color="auto"/>
            </w:tcBorders>
          </w:tcPr>
          <w:p w:rsidR="001C5618" w:rsidRPr="00D53E49" w:rsidRDefault="001C5618">
            <w:pPr>
              <w:jc w:val="both"/>
            </w:pPr>
            <w:r w:rsidRPr="00D53E49">
              <w:t>Przeznaczenie</w:t>
            </w:r>
          </w:p>
        </w:tc>
        <w:tc>
          <w:tcPr>
            <w:tcW w:w="5768" w:type="dxa"/>
            <w:gridSpan w:val="5"/>
            <w:tcBorders>
              <w:left w:val="single" w:sz="4" w:space="0" w:color="auto"/>
            </w:tcBorders>
          </w:tcPr>
          <w:p w:rsidR="001C5618" w:rsidRPr="00D53E49" w:rsidRDefault="001C5618">
            <w:pPr>
              <w:jc w:val="both"/>
            </w:pPr>
            <w:r w:rsidRPr="00D53E49">
              <w:t>Dekoracyjne malowanie podłoży budowlanych wewnętrznych typu cementowo – wapiennych, betonowych, gipsowych i kartonowo - gipsowych</w:t>
            </w:r>
          </w:p>
        </w:tc>
      </w:tr>
      <w:tr w:rsidR="001C5618" w:rsidRPr="00D53E49">
        <w:tc>
          <w:tcPr>
            <w:tcW w:w="3589" w:type="dxa"/>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Kolory</w:t>
            </w:r>
          </w:p>
        </w:tc>
        <w:tc>
          <w:tcPr>
            <w:tcW w:w="5768" w:type="dxa"/>
            <w:gridSpan w:val="5"/>
            <w:tcBorders>
              <w:top w:val="single" w:sz="4" w:space="0" w:color="auto"/>
              <w:left w:val="nil"/>
              <w:bottom w:val="single" w:sz="4" w:space="0" w:color="auto"/>
            </w:tcBorders>
          </w:tcPr>
          <w:p w:rsidR="001C5618" w:rsidRPr="00D53E49" w:rsidRDefault="001C5618">
            <w:pPr>
              <w:jc w:val="both"/>
            </w:pPr>
            <w:r w:rsidRPr="00D53E49">
              <w:t>Biały</w:t>
            </w:r>
          </w:p>
        </w:tc>
      </w:tr>
      <w:tr w:rsidR="001C5618" w:rsidRPr="00D53E49">
        <w:tc>
          <w:tcPr>
            <w:tcW w:w="3589" w:type="dxa"/>
            <w:tcBorders>
              <w:left w:val="single" w:sz="4" w:space="0" w:color="auto"/>
              <w:bottom w:val="single" w:sz="4" w:space="0" w:color="auto"/>
              <w:right w:val="single" w:sz="4" w:space="0" w:color="auto"/>
            </w:tcBorders>
          </w:tcPr>
          <w:p w:rsidR="001C5618" w:rsidRPr="00D53E49" w:rsidRDefault="001C5618">
            <w:pPr>
              <w:jc w:val="both"/>
            </w:pPr>
            <w:r w:rsidRPr="00D53E49">
              <w:t>Efekt dekoracyjny</w:t>
            </w:r>
          </w:p>
        </w:tc>
        <w:tc>
          <w:tcPr>
            <w:tcW w:w="5768" w:type="dxa"/>
            <w:gridSpan w:val="5"/>
            <w:tcBorders>
              <w:left w:val="nil"/>
              <w:bottom w:val="single" w:sz="4" w:space="0" w:color="auto"/>
            </w:tcBorders>
          </w:tcPr>
          <w:p w:rsidR="001C5618" w:rsidRPr="00D53E49" w:rsidRDefault="001C5618">
            <w:pPr>
              <w:jc w:val="both"/>
            </w:pPr>
            <w:r w:rsidRPr="00D53E49">
              <w:t>Mat</w:t>
            </w:r>
          </w:p>
        </w:tc>
      </w:tr>
      <w:tr w:rsidR="001C5618" w:rsidRPr="00D53E49">
        <w:tc>
          <w:tcPr>
            <w:tcW w:w="3589" w:type="dxa"/>
            <w:tcBorders>
              <w:left w:val="single" w:sz="4" w:space="0" w:color="auto"/>
              <w:bottom w:val="single" w:sz="4" w:space="0" w:color="auto"/>
            </w:tcBorders>
          </w:tcPr>
          <w:p w:rsidR="001C5618" w:rsidRPr="00D53E49" w:rsidRDefault="001C5618">
            <w:pPr>
              <w:jc w:val="both"/>
            </w:pPr>
            <w:r w:rsidRPr="00D53E49">
              <w:t>Gęstość</w:t>
            </w:r>
          </w:p>
        </w:tc>
        <w:tc>
          <w:tcPr>
            <w:tcW w:w="5768" w:type="dxa"/>
            <w:gridSpan w:val="5"/>
            <w:tcBorders>
              <w:left w:val="single" w:sz="4" w:space="0" w:color="auto"/>
              <w:bottom w:val="single" w:sz="4" w:space="0" w:color="auto"/>
              <w:right w:val="single" w:sz="4" w:space="0" w:color="auto"/>
            </w:tcBorders>
          </w:tcPr>
          <w:p w:rsidR="001C5618" w:rsidRPr="00D53E49" w:rsidRDefault="001C5618">
            <w:pPr>
              <w:jc w:val="both"/>
            </w:pPr>
            <w:r w:rsidRPr="00D53E49">
              <w:t>Ok. 1,5 g/cm</w:t>
            </w:r>
            <w:r w:rsidRPr="00D53E49">
              <w:rPr>
                <w:vertAlign w:val="superscript"/>
              </w:rPr>
              <w:t>3</w:t>
            </w:r>
          </w:p>
        </w:tc>
      </w:tr>
      <w:tr w:rsidR="001C5618" w:rsidRPr="00D53E49">
        <w:tc>
          <w:tcPr>
            <w:tcW w:w="3589" w:type="dxa"/>
            <w:tcBorders>
              <w:left w:val="single" w:sz="4" w:space="0" w:color="auto"/>
              <w:bottom w:val="single" w:sz="4" w:space="0" w:color="auto"/>
              <w:right w:val="single" w:sz="4" w:space="0" w:color="auto"/>
            </w:tcBorders>
          </w:tcPr>
          <w:p w:rsidR="001C5618" w:rsidRPr="00D53E49" w:rsidRDefault="001C5618">
            <w:pPr>
              <w:jc w:val="both"/>
            </w:pPr>
            <w:r w:rsidRPr="00D53E49">
              <w:t>Rozcieńczalnik</w:t>
            </w:r>
          </w:p>
        </w:tc>
        <w:tc>
          <w:tcPr>
            <w:tcW w:w="5768" w:type="dxa"/>
            <w:gridSpan w:val="5"/>
            <w:tcBorders>
              <w:left w:val="single" w:sz="4" w:space="0" w:color="auto"/>
              <w:bottom w:val="single" w:sz="4" w:space="0" w:color="auto"/>
              <w:right w:val="single" w:sz="4" w:space="0" w:color="auto"/>
            </w:tcBorders>
          </w:tcPr>
          <w:p w:rsidR="001C5618" w:rsidRPr="00D53E49" w:rsidRDefault="001C5618">
            <w:pPr>
              <w:jc w:val="both"/>
            </w:pPr>
            <w:r w:rsidRPr="00D53E49">
              <w:t>Woda pitna</w:t>
            </w:r>
          </w:p>
        </w:tc>
      </w:tr>
      <w:tr w:rsidR="001C5618" w:rsidRPr="00D53E49">
        <w:tc>
          <w:tcPr>
            <w:tcW w:w="3589" w:type="dxa"/>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Temperatura zapłonu</w:t>
            </w:r>
          </w:p>
        </w:tc>
        <w:tc>
          <w:tcPr>
            <w:tcW w:w="5768" w:type="dxa"/>
            <w:gridSpan w:val="5"/>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Produkt niepalny</w:t>
            </w:r>
          </w:p>
        </w:tc>
      </w:tr>
      <w:tr w:rsidR="001C5618" w:rsidRPr="00D53E49">
        <w:tc>
          <w:tcPr>
            <w:tcW w:w="3589" w:type="dxa"/>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Atesty, Certyfikaty</w:t>
            </w:r>
          </w:p>
        </w:tc>
        <w:tc>
          <w:tcPr>
            <w:tcW w:w="5768" w:type="dxa"/>
            <w:gridSpan w:val="5"/>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PZH</w:t>
            </w:r>
          </w:p>
        </w:tc>
      </w:tr>
      <w:tr w:rsidR="001C5618" w:rsidRPr="00D53E49">
        <w:tc>
          <w:tcPr>
            <w:tcW w:w="3589" w:type="dxa"/>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Przechowywanie, Transport</w:t>
            </w:r>
          </w:p>
        </w:tc>
        <w:tc>
          <w:tcPr>
            <w:tcW w:w="5768" w:type="dxa"/>
            <w:gridSpan w:val="5"/>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Temp. 5÷25°C, miejsca osłonięte przed słońcem i z dala od źródeł ciepła</w:t>
            </w:r>
          </w:p>
        </w:tc>
      </w:tr>
      <w:tr w:rsidR="001C5618" w:rsidRPr="00D53E49">
        <w:tc>
          <w:tcPr>
            <w:tcW w:w="3589" w:type="dxa"/>
            <w:tcBorders>
              <w:top w:val="single" w:sz="4" w:space="0" w:color="auto"/>
              <w:left w:val="single" w:sz="4" w:space="0" w:color="auto"/>
              <w:right w:val="single" w:sz="4" w:space="0" w:color="auto"/>
            </w:tcBorders>
          </w:tcPr>
          <w:p w:rsidR="001C5618" w:rsidRPr="00D53E49" w:rsidRDefault="001C5618">
            <w:pPr>
              <w:jc w:val="both"/>
            </w:pPr>
            <w:r w:rsidRPr="00D53E49">
              <w:lastRenderedPageBreak/>
              <w:t>Termin ważności</w:t>
            </w:r>
          </w:p>
        </w:tc>
        <w:tc>
          <w:tcPr>
            <w:tcW w:w="5768" w:type="dxa"/>
            <w:gridSpan w:val="5"/>
            <w:tcBorders>
              <w:top w:val="single" w:sz="4" w:space="0" w:color="auto"/>
              <w:left w:val="single" w:sz="4" w:space="0" w:color="auto"/>
              <w:right w:val="single" w:sz="4" w:space="0" w:color="auto"/>
            </w:tcBorders>
          </w:tcPr>
          <w:p w:rsidR="001C5618" w:rsidRPr="00D53E49" w:rsidRDefault="001C5618">
            <w:pPr>
              <w:jc w:val="both"/>
            </w:pPr>
            <w:r w:rsidRPr="00D53E49">
              <w:t>12 miesięcy</w:t>
            </w:r>
          </w:p>
        </w:tc>
      </w:tr>
      <w:tr w:rsidR="001C5618" w:rsidRPr="00D53E49">
        <w:tc>
          <w:tcPr>
            <w:tcW w:w="9357" w:type="dxa"/>
            <w:gridSpan w:val="6"/>
            <w:tcBorders>
              <w:top w:val="single" w:sz="4" w:space="0" w:color="auto"/>
              <w:left w:val="single" w:sz="4" w:space="0" w:color="auto"/>
              <w:bottom w:val="single" w:sz="4" w:space="0" w:color="auto"/>
              <w:right w:val="single" w:sz="4" w:space="0" w:color="auto"/>
            </w:tcBorders>
          </w:tcPr>
          <w:p w:rsidR="001C5618" w:rsidRPr="00D53E49" w:rsidRDefault="001C5618">
            <w:pPr>
              <w:pStyle w:val="Nagwek5"/>
              <w:jc w:val="center"/>
              <w:rPr>
                <w:sz w:val="18"/>
              </w:rPr>
            </w:pPr>
            <w:r w:rsidRPr="00D53E49">
              <w:rPr>
                <w:sz w:val="18"/>
              </w:rPr>
              <w:t>II. SPOSÓB UŻYCIA</w:t>
            </w:r>
          </w:p>
        </w:tc>
      </w:tr>
      <w:tr w:rsidR="001C5618" w:rsidRPr="00D53E49">
        <w:tc>
          <w:tcPr>
            <w:tcW w:w="3589" w:type="dxa"/>
            <w:tcBorders>
              <w:left w:val="single" w:sz="4" w:space="0" w:color="auto"/>
              <w:bottom w:val="single" w:sz="4" w:space="0" w:color="auto"/>
              <w:right w:val="single" w:sz="4" w:space="0" w:color="auto"/>
            </w:tcBorders>
          </w:tcPr>
          <w:p w:rsidR="001C5618" w:rsidRPr="00D53E49" w:rsidRDefault="001C5618">
            <w:r w:rsidRPr="00D53E49">
              <w:t>Przygotowanie produktu do stosowania</w:t>
            </w:r>
          </w:p>
        </w:tc>
        <w:tc>
          <w:tcPr>
            <w:tcW w:w="5768" w:type="dxa"/>
            <w:gridSpan w:val="5"/>
            <w:tcBorders>
              <w:left w:val="single" w:sz="4" w:space="0" w:color="auto"/>
              <w:bottom w:val="single" w:sz="4" w:space="0" w:color="auto"/>
              <w:right w:val="single" w:sz="4" w:space="0" w:color="auto"/>
            </w:tcBorders>
          </w:tcPr>
          <w:p w:rsidR="001C5618" w:rsidRPr="00D53E49" w:rsidRDefault="001C5618">
            <w:pPr>
              <w:jc w:val="both"/>
            </w:pPr>
            <w:r w:rsidRPr="00D53E49">
              <w:t>Farbę dobrze wymieszać, w razie potrzeby rozcieńczyć wodą pitną.</w:t>
            </w:r>
          </w:p>
        </w:tc>
      </w:tr>
      <w:tr w:rsidR="001C5618" w:rsidRPr="00D53E49">
        <w:tc>
          <w:tcPr>
            <w:tcW w:w="3589" w:type="dxa"/>
            <w:tcBorders>
              <w:top w:val="single" w:sz="4" w:space="0" w:color="auto"/>
              <w:left w:val="single" w:sz="4" w:space="0" w:color="auto"/>
              <w:bottom w:val="single" w:sz="4" w:space="0" w:color="auto"/>
              <w:right w:val="single" w:sz="4" w:space="0" w:color="auto"/>
            </w:tcBorders>
          </w:tcPr>
          <w:p w:rsidR="001C5618" w:rsidRPr="00D53E49" w:rsidRDefault="001C5618">
            <w:r w:rsidRPr="00D53E49">
              <w:t>Metody i parametry nakładania</w:t>
            </w:r>
          </w:p>
        </w:tc>
        <w:tc>
          <w:tcPr>
            <w:tcW w:w="1196" w:type="dxa"/>
            <w:tcBorders>
              <w:top w:val="single" w:sz="4" w:space="0" w:color="auto"/>
              <w:left w:val="single" w:sz="4" w:space="0" w:color="auto"/>
              <w:bottom w:val="single" w:sz="4" w:space="0" w:color="auto"/>
              <w:right w:val="single" w:sz="4" w:space="0" w:color="auto"/>
            </w:tcBorders>
          </w:tcPr>
          <w:p w:rsidR="001C5618" w:rsidRPr="00D53E49" w:rsidRDefault="001C5618">
            <w:pPr>
              <w:jc w:val="center"/>
              <w:rPr>
                <w:sz w:val="16"/>
              </w:rPr>
            </w:pPr>
            <w:r w:rsidRPr="00D53E49">
              <w:rPr>
                <w:i/>
                <w:sz w:val="16"/>
              </w:rPr>
              <w:t>Dodatek rozcieńczalnika [%]</w:t>
            </w:r>
          </w:p>
        </w:tc>
        <w:tc>
          <w:tcPr>
            <w:tcW w:w="1143" w:type="dxa"/>
            <w:tcBorders>
              <w:top w:val="single" w:sz="4" w:space="0" w:color="auto"/>
              <w:left w:val="nil"/>
              <w:bottom w:val="single" w:sz="4" w:space="0" w:color="auto"/>
              <w:right w:val="single" w:sz="4" w:space="0" w:color="auto"/>
            </w:tcBorders>
          </w:tcPr>
          <w:p w:rsidR="001C5618" w:rsidRPr="00D53E49" w:rsidRDefault="001C5618">
            <w:pPr>
              <w:jc w:val="center"/>
            </w:pPr>
            <w:r w:rsidRPr="00D53E49">
              <w:rPr>
                <w:i/>
              </w:rPr>
              <w:t>Lepkość (6mm)</w:t>
            </w:r>
            <w:r w:rsidRPr="00D53E49">
              <w:t xml:space="preserve"> </w:t>
            </w:r>
            <w:r w:rsidRPr="00D53E49">
              <w:rPr>
                <w:i/>
              </w:rPr>
              <w:t>[</w:t>
            </w:r>
            <w:proofErr w:type="spellStart"/>
            <w:r w:rsidRPr="00D53E49">
              <w:rPr>
                <w:i/>
              </w:rPr>
              <w:t>sek</w:t>
            </w:r>
            <w:proofErr w:type="spellEnd"/>
            <w:r w:rsidRPr="00D53E49">
              <w:rPr>
                <w:i/>
              </w:rPr>
              <w:t>]</w:t>
            </w:r>
          </w:p>
        </w:tc>
        <w:tc>
          <w:tcPr>
            <w:tcW w:w="1143" w:type="dxa"/>
            <w:tcBorders>
              <w:top w:val="single" w:sz="4" w:space="0" w:color="auto"/>
              <w:left w:val="single" w:sz="4" w:space="0" w:color="auto"/>
              <w:bottom w:val="single" w:sz="4" w:space="0" w:color="auto"/>
              <w:right w:val="single" w:sz="4" w:space="0" w:color="auto"/>
            </w:tcBorders>
          </w:tcPr>
          <w:p w:rsidR="001C5618" w:rsidRPr="00D53E49" w:rsidRDefault="001C5618">
            <w:pPr>
              <w:jc w:val="center"/>
            </w:pPr>
            <w:r w:rsidRPr="00D53E49">
              <w:rPr>
                <w:i/>
              </w:rPr>
              <w:t>Średnica dyszy</w:t>
            </w:r>
            <w:r w:rsidRPr="00D53E49">
              <w:t xml:space="preserve"> </w:t>
            </w:r>
            <w:r w:rsidRPr="00D53E49">
              <w:rPr>
                <w:i/>
              </w:rPr>
              <w:t>[mm]</w:t>
            </w:r>
          </w:p>
        </w:tc>
        <w:tc>
          <w:tcPr>
            <w:tcW w:w="1143" w:type="dxa"/>
            <w:tcBorders>
              <w:top w:val="single" w:sz="4" w:space="0" w:color="auto"/>
              <w:left w:val="single" w:sz="4" w:space="0" w:color="auto"/>
              <w:bottom w:val="single" w:sz="4" w:space="0" w:color="auto"/>
              <w:right w:val="single" w:sz="4" w:space="0" w:color="auto"/>
            </w:tcBorders>
          </w:tcPr>
          <w:p w:rsidR="001C5618" w:rsidRPr="00D53E49" w:rsidRDefault="001C5618">
            <w:pPr>
              <w:jc w:val="center"/>
            </w:pPr>
            <w:r w:rsidRPr="00D53E49">
              <w:rPr>
                <w:i/>
              </w:rPr>
              <w:t>Ciśnienie</w:t>
            </w:r>
            <w:r w:rsidRPr="00D53E49">
              <w:t xml:space="preserve"> </w:t>
            </w:r>
            <w:proofErr w:type="spellStart"/>
            <w:r w:rsidRPr="00D53E49">
              <w:rPr>
                <w:i/>
              </w:rPr>
              <w:t>kPa</w:t>
            </w:r>
            <w:proofErr w:type="spellEnd"/>
          </w:p>
        </w:tc>
        <w:tc>
          <w:tcPr>
            <w:tcW w:w="1143" w:type="dxa"/>
            <w:tcBorders>
              <w:top w:val="single" w:sz="4" w:space="0" w:color="auto"/>
              <w:left w:val="single" w:sz="4" w:space="0" w:color="auto"/>
              <w:bottom w:val="single" w:sz="4" w:space="0" w:color="auto"/>
              <w:right w:val="single" w:sz="4" w:space="0" w:color="auto"/>
            </w:tcBorders>
          </w:tcPr>
          <w:p w:rsidR="001C5618" w:rsidRPr="00D53E49" w:rsidRDefault="001C5618">
            <w:pPr>
              <w:jc w:val="center"/>
            </w:pPr>
            <w:r w:rsidRPr="00D53E49">
              <w:rPr>
                <w:i/>
              </w:rPr>
              <w:t>Zalecana</w:t>
            </w:r>
            <w:r w:rsidRPr="00D53E49">
              <w:t xml:space="preserve"> </w:t>
            </w:r>
            <w:r w:rsidRPr="00D53E49">
              <w:rPr>
                <w:i/>
              </w:rPr>
              <w:t>Ilość warstw</w:t>
            </w:r>
          </w:p>
        </w:tc>
      </w:tr>
      <w:tr w:rsidR="001C5618" w:rsidRPr="00D53E49">
        <w:tc>
          <w:tcPr>
            <w:tcW w:w="3589" w:type="dxa"/>
            <w:tcBorders>
              <w:top w:val="single" w:sz="4" w:space="0" w:color="auto"/>
              <w:left w:val="single" w:sz="4" w:space="0" w:color="auto"/>
              <w:bottom w:val="single" w:sz="4" w:space="0" w:color="auto"/>
              <w:right w:val="single" w:sz="4" w:space="0" w:color="auto"/>
            </w:tcBorders>
          </w:tcPr>
          <w:p w:rsidR="001C5618" w:rsidRPr="00D53E49" w:rsidRDefault="001C5618">
            <w:r w:rsidRPr="00D53E49">
              <w:t>Pędzel, wałek</w:t>
            </w:r>
          </w:p>
        </w:tc>
        <w:tc>
          <w:tcPr>
            <w:tcW w:w="1196" w:type="dxa"/>
            <w:tcBorders>
              <w:top w:val="single" w:sz="4" w:space="0" w:color="auto"/>
              <w:left w:val="single" w:sz="4" w:space="0" w:color="auto"/>
              <w:bottom w:val="single" w:sz="4" w:space="0" w:color="auto"/>
              <w:right w:val="single" w:sz="4" w:space="0" w:color="auto"/>
            </w:tcBorders>
          </w:tcPr>
          <w:p w:rsidR="001C5618" w:rsidRPr="00D53E49" w:rsidRDefault="001C5618"/>
        </w:tc>
        <w:tc>
          <w:tcPr>
            <w:tcW w:w="1143" w:type="dxa"/>
            <w:tcBorders>
              <w:top w:val="single" w:sz="4" w:space="0" w:color="auto"/>
              <w:left w:val="nil"/>
              <w:bottom w:val="single" w:sz="4" w:space="0" w:color="auto"/>
              <w:right w:val="single" w:sz="4" w:space="0" w:color="auto"/>
            </w:tcBorders>
          </w:tcPr>
          <w:p w:rsidR="001C5618" w:rsidRPr="00D53E49" w:rsidRDefault="001C5618">
            <w:pPr>
              <w:jc w:val="center"/>
              <w:rPr>
                <w:sz w:val="16"/>
              </w:rPr>
            </w:pPr>
            <w:r w:rsidRPr="00D53E49">
              <w:rPr>
                <w:sz w:val="16"/>
              </w:rPr>
              <w:t>Forma handlowa</w:t>
            </w:r>
          </w:p>
        </w:tc>
        <w:tc>
          <w:tcPr>
            <w:tcW w:w="1143" w:type="dxa"/>
            <w:tcBorders>
              <w:top w:val="single" w:sz="4" w:space="0" w:color="auto"/>
              <w:left w:val="single" w:sz="4" w:space="0" w:color="auto"/>
              <w:bottom w:val="single" w:sz="4" w:space="0" w:color="auto"/>
              <w:right w:val="single" w:sz="4" w:space="0" w:color="auto"/>
            </w:tcBorders>
          </w:tcPr>
          <w:p w:rsidR="001C5618" w:rsidRPr="00D53E49" w:rsidRDefault="001C5618"/>
        </w:tc>
        <w:tc>
          <w:tcPr>
            <w:tcW w:w="1143" w:type="dxa"/>
            <w:tcBorders>
              <w:top w:val="single" w:sz="4" w:space="0" w:color="auto"/>
              <w:left w:val="single" w:sz="4" w:space="0" w:color="auto"/>
              <w:bottom w:val="single" w:sz="4" w:space="0" w:color="auto"/>
              <w:right w:val="single" w:sz="4" w:space="0" w:color="auto"/>
            </w:tcBorders>
          </w:tcPr>
          <w:p w:rsidR="001C5618" w:rsidRPr="00D53E49" w:rsidRDefault="001C5618"/>
        </w:tc>
        <w:tc>
          <w:tcPr>
            <w:tcW w:w="1143" w:type="dxa"/>
            <w:tcBorders>
              <w:top w:val="single" w:sz="4" w:space="0" w:color="auto"/>
              <w:left w:val="single" w:sz="4" w:space="0" w:color="auto"/>
              <w:bottom w:val="single" w:sz="4" w:space="0" w:color="auto"/>
              <w:right w:val="single" w:sz="4" w:space="0" w:color="auto"/>
            </w:tcBorders>
          </w:tcPr>
          <w:p w:rsidR="001C5618" w:rsidRPr="00D53E49" w:rsidRDefault="001C5618">
            <w:pPr>
              <w:jc w:val="center"/>
            </w:pPr>
            <w:r w:rsidRPr="00D53E49">
              <w:t>2÷3</w:t>
            </w:r>
          </w:p>
        </w:tc>
      </w:tr>
      <w:tr w:rsidR="001C5618" w:rsidRPr="00D53E49">
        <w:tc>
          <w:tcPr>
            <w:tcW w:w="3589" w:type="dxa"/>
            <w:tcBorders>
              <w:top w:val="single" w:sz="4" w:space="0" w:color="auto"/>
              <w:left w:val="single" w:sz="4" w:space="0" w:color="auto"/>
              <w:bottom w:val="single" w:sz="4" w:space="0" w:color="auto"/>
              <w:right w:val="single" w:sz="4" w:space="0" w:color="auto"/>
            </w:tcBorders>
          </w:tcPr>
          <w:p w:rsidR="001C5618" w:rsidRPr="00D53E49" w:rsidRDefault="001C5618">
            <w:r w:rsidRPr="00D53E49">
              <w:t>Warunki malowania</w:t>
            </w:r>
          </w:p>
        </w:tc>
        <w:tc>
          <w:tcPr>
            <w:tcW w:w="5768" w:type="dxa"/>
            <w:gridSpan w:val="5"/>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Temperatura powyżej 5°C</w:t>
            </w:r>
          </w:p>
        </w:tc>
      </w:tr>
      <w:tr w:rsidR="001C5618" w:rsidRPr="00D53E49">
        <w:tc>
          <w:tcPr>
            <w:tcW w:w="3589" w:type="dxa"/>
            <w:tcBorders>
              <w:top w:val="single" w:sz="4" w:space="0" w:color="auto"/>
              <w:left w:val="single" w:sz="4" w:space="0" w:color="auto"/>
              <w:bottom w:val="single" w:sz="4" w:space="0" w:color="auto"/>
              <w:right w:val="single" w:sz="4" w:space="0" w:color="auto"/>
            </w:tcBorders>
          </w:tcPr>
          <w:p w:rsidR="001C5618" w:rsidRPr="00D53E49" w:rsidRDefault="001C5618">
            <w:r w:rsidRPr="00D53E49">
              <w:t>Wysychanie w dobrze wentylowanych (wietrzonych) pomieszczeniach o temp. pokojowej</w:t>
            </w:r>
          </w:p>
        </w:tc>
        <w:tc>
          <w:tcPr>
            <w:tcW w:w="5768" w:type="dxa"/>
            <w:gridSpan w:val="5"/>
            <w:tcBorders>
              <w:top w:val="single" w:sz="4" w:space="0" w:color="auto"/>
              <w:left w:val="single" w:sz="4" w:space="0" w:color="auto"/>
              <w:bottom w:val="single" w:sz="4" w:space="0" w:color="auto"/>
              <w:right w:val="single" w:sz="4" w:space="0" w:color="auto"/>
            </w:tcBorders>
          </w:tcPr>
          <w:p w:rsidR="001C5618" w:rsidRPr="00D53E49" w:rsidRDefault="001C5618" w:rsidP="001C5618">
            <w:pPr>
              <w:numPr>
                <w:ilvl w:val="0"/>
                <w:numId w:val="44"/>
              </w:numPr>
            </w:pPr>
            <w:r w:rsidRPr="00D53E49">
              <w:t xml:space="preserve">nadaje się do manipulacji – 3 h </w:t>
            </w:r>
          </w:p>
          <w:p w:rsidR="001C5618" w:rsidRPr="00D53E49" w:rsidRDefault="001C5618" w:rsidP="001C5618">
            <w:pPr>
              <w:numPr>
                <w:ilvl w:val="0"/>
                <w:numId w:val="44"/>
              </w:numPr>
            </w:pPr>
            <w:r w:rsidRPr="00D53E49">
              <w:t xml:space="preserve">własności użytkowe – 3 h </w:t>
            </w:r>
          </w:p>
        </w:tc>
      </w:tr>
      <w:tr w:rsidR="001C5618" w:rsidRPr="00D53E49">
        <w:tc>
          <w:tcPr>
            <w:tcW w:w="3589" w:type="dxa"/>
            <w:tcBorders>
              <w:top w:val="single" w:sz="4" w:space="0" w:color="auto"/>
              <w:left w:val="single" w:sz="4" w:space="0" w:color="auto"/>
              <w:bottom w:val="single" w:sz="4" w:space="0" w:color="auto"/>
              <w:right w:val="single" w:sz="4" w:space="0" w:color="auto"/>
            </w:tcBorders>
          </w:tcPr>
          <w:p w:rsidR="001C5618" w:rsidRPr="00D53E49" w:rsidRDefault="001C5618">
            <w:r w:rsidRPr="00D53E49">
              <w:t>Powtórne malowanie</w:t>
            </w:r>
          </w:p>
        </w:tc>
        <w:tc>
          <w:tcPr>
            <w:tcW w:w="5768" w:type="dxa"/>
            <w:gridSpan w:val="5"/>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2 h</w:t>
            </w:r>
          </w:p>
        </w:tc>
      </w:tr>
      <w:tr w:rsidR="001C5618" w:rsidRPr="00D53E49">
        <w:tc>
          <w:tcPr>
            <w:tcW w:w="3589" w:type="dxa"/>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Wydajność</w:t>
            </w:r>
          </w:p>
        </w:tc>
        <w:tc>
          <w:tcPr>
            <w:tcW w:w="5768" w:type="dxa"/>
            <w:gridSpan w:val="5"/>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Ok. 8 m</w:t>
            </w:r>
            <w:r w:rsidRPr="00D53E49">
              <w:rPr>
                <w:vertAlign w:val="superscript"/>
              </w:rPr>
              <w:t>²</w:t>
            </w:r>
            <w:r w:rsidRPr="00D53E49">
              <w:t>/ l</w:t>
            </w:r>
          </w:p>
        </w:tc>
      </w:tr>
      <w:tr w:rsidR="001C5618" w:rsidRPr="00D53E49">
        <w:tc>
          <w:tcPr>
            <w:tcW w:w="3589" w:type="dxa"/>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Mycie narzędzi</w:t>
            </w:r>
          </w:p>
        </w:tc>
        <w:tc>
          <w:tcPr>
            <w:tcW w:w="5768" w:type="dxa"/>
            <w:gridSpan w:val="5"/>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Natychmiast po użyciu - obficie wodą, zaschniętą farbę rozcieńczalnikiem nitro</w:t>
            </w:r>
          </w:p>
        </w:tc>
      </w:tr>
      <w:tr w:rsidR="001C5618" w:rsidRPr="00D53E49">
        <w:tc>
          <w:tcPr>
            <w:tcW w:w="3589" w:type="dxa"/>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Opakowania</w:t>
            </w:r>
          </w:p>
        </w:tc>
        <w:tc>
          <w:tcPr>
            <w:tcW w:w="5768" w:type="dxa"/>
            <w:gridSpan w:val="5"/>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1l; 3l; 5l; 10l; 20l</w:t>
            </w:r>
          </w:p>
        </w:tc>
      </w:tr>
    </w:tbl>
    <w:p w:rsidR="001C5618" w:rsidRPr="00D53E49" w:rsidRDefault="001C5618">
      <w:pPr>
        <w:jc w:val="both"/>
        <w:rPr>
          <w:b/>
        </w:rPr>
      </w:pPr>
    </w:p>
    <w:tbl>
      <w:tblPr>
        <w:tblW w:w="9357" w:type="dxa"/>
        <w:tblInd w:w="30" w:type="dxa"/>
        <w:tblLayout w:type="fixed"/>
        <w:tblCellMar>
          <w:left w:w="30" w:type="dxa"/>
          <w:right w:w="30" w:type="dxa"/>
        </w:tblCellMar>
        <w:tblLook w:val="0000" w:firstRow="0" w:lastRow="0" w:firstColumn="0" w:lastColumn="0" w:noHBand="0" w:noVBand="0"/>
      </w:tblPr>
      <w:tblGrid>
        <w:gridCol w:w="3443"/>
        <w:gridCol w:w="5914"/>
      </w:tblGrid>
      <w:tr w:rsidR="001C5618" w:rsidRPr="00D53E49">
        <w:tc>
          <w:tcPr>
            <w:tcW w:w="3443" w:type="dxa"/>
            <w:tcBorders>
              <w:top w:val="single" w:sz="4" w:space="0" w:color="auto"/>
              <w:left w:val="single" w:sz="4" w:space="0" w:color="auto"/>
              <w:bottom w:val="single" w:sz="4" w:space="0" w:color="auto"/>
              <w:right w:val="single" w:sz="4" w:space="0" w:color="auto"/>
            </w:tcBorders>
          </w:tcPr>
          <w:p w:rsidR="001C5618" w:rsidRPr="00D53E49" w:rsidRDefault="001C5618">
            <w:r w:rsidRPr="00D53E49">
              <w:t>Warunki malowania</w:t>
            </w:r>
          </w:p>
        </w:tc>
        <w:tc>
          <w:tcPr>
            <w:tcW w:w="5914" w:type="dxa"/>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Temperatura powyżej 5°C, pomieszczenia dobrze wentylowane (wietrzone)</w:t>
            </w:r>
          </w:p>
        </w:tc>
      </w:tr>
      <w:tr w:rsidR="001C5618" w:rsidRPr="00D53E49">
        <w:tc>
          <w:tcPr>
            <w:tcW w:w="3443" w:type="dxa"/>
            <w:tcBorders>
              <w:top w:val="single" w:sz="4" w:space="0" w:color="auto"/>
              <w:left w:val="single" w:sz="4" w:space="0" w:color="auto"/>
              <w:bottom w:val="single" w:sz="4" w:space="0" w:color="auto"/>
              <w:right w:val="single" w:sz="4" w:space="0" w:color="auto"/>
            </w:tcBorders>
          </w:tcPr>
          <w:p w:rsidR="001C5618" w:rsidRPr="00D53E49" w:rsidRDefault="001C5618">
            <w:r w:rsidRPr="00D53E49">
              <w:t>Wysychanie w dobrze wentylowanych (wietrzonych) pomieszczeniach o temp. pokojowej</w:t>
            </w:r>
          </w:p>
        </w:tc>
        <w:tc>
          <w:tcPr>
            <w:tcW w:w="5914" w:type="dxa"/>
            <w:tcBorders>
              <w:top w:val="single" w:sz="4" w:space="0" w:color="auto"/>
              <w:left w:val="single" w:sz="4" w:space="0" w:color="auto"/>
              <w:bottom w:val="single" w:sz="4" w:space="0" w:color="auto"/>
              <w:right w:val="single" w:sz="4" w:space="0" w:color="auto"/>
            </w:tcBorders>
          </w:tcPr>
          <w:p w:rsidR="001C5618" w:rsidRPr="00D53E49" w:rsidRDefault="001C5618" w:rsidP="001C5618">
            <w:pPr>
              <w:numPr>
                <w:ilvl w:val="0"/>
                <w:numId w:val="44"/>
              </w:numPr>
            </w:pPr>
            <w:r w:rsidRPr="00D53E49">
              <w:t xml:space="preserve">nadaje się do manipulacji – 20 h </w:t>
            </w:r>
          </w:p>
          <w:p w:rsidR="001C5618" w:rsidRPr="00D53E49" w:rsidRDefault="001C5618" w:rsidP="001C5618">
            <w:pPr>
              <w:numPr>
                <w:ilvl w:val="0"/>
                <w:numId w:val="44"/>
              </w:numPr>
            </w:pPr>
            <w:r w:rsidRPr="00D53E49">
              <w:t xml:space="preserve">własności użytkowe – 72 h </w:t>
            </w:r>
          </w:p>
        </w:tc>
      </w:tr>
      <w:tr w:rsidR="001C5618" w:rsidRPr="00D53E49">
        <w:tc>
          <w:tcPr>
            <w:tcW w:w="3443" w:type="dxa"/>
            <w:tcBorders>
              <w:top w:val="single" w:sz="4" w:space="0" w:color="auto"/>
              <w:left w:val="single" w:sz="4" w:space="0" w:color="auto"/>
              <w:bottom w:val="single" w:sz="4" w:space="0" w:color="auto"/>
              <w:right w:val="single" w:sz="4" w:space="0" w:color="auto"/>
            </w:tcBorders>
          </w:tcPr>
          <w:p w:rsidR="001C5618" w:rsidRPr="00D53E49" w:rsidRDefault="001C5618">
            <w:r w:rsidRPr="00D53E49">
              <w:t>Powtórne malowanie</w:t>
            </w:r>
          </w:p>
        </w:tc>
        <w:tc>
          <w:tcPr>
            <w:tcW w:w="5914" w:type="dxa"/>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24 h</w:t>
            </w:r>
          </w:p>
        </w:tc>
      </w:tr>
      <w:tr w:rsidR="001C5618" w:rsidRPr="00D53E49">
        <w:tc>
          <w:tcPr>
            <w:tcW w:w="3443" w:type="dxa"/>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Wydajność</w:t>
            </w:r>
          </w:p>
        </w:tc>
        <w:tc>
          <w:tcPr>
            <w:tcW w:w="5914" w:type="dxa"/>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Ok. 10 m</w:t>
            </w:r>
            <w:r w:rsidRPr="00D53E49">
              <w:rPr>
                <w:vertAlign w:val="superscript"/>
              </w:rPr>
              <w:t>²</w:t>
            </w:r>
            <w:r w:rsidRPr="00D53E49">
              <w:t>/ l</w:t>
            </w:r>
          </w:p>
        </w:tc>
      </w:tr>
      <w:tr w:rsidR="001C5618" w:rsidRPr="00D53E49">
        <w:tc>
          <w:tcPr>
            <w:tcW w:w="3443" w:type="dxa"/>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Mycie narzędzi</w:t>
            </w:r>
          </w:p>
        </w:tc>
        <w:tc>
          <w:tcPr>
            <w:tcW w:w="5914" w:type="dxa"/>
            <w:tcBorders>
              <w:top w:val="single" w:sz="4" w:space="0" w:color="auto"/>
              <w:left w:val="single" w:sz="4" w:space="0" w:color="auto"/>
              <w:bottom w:val="single" w:sz="4" w:space="0" w:color="auto"/>
              <w:right w:val="single" w:sz="4" w:space="0" w:color="auto"/>
            </w:tcBorders>
          </w:tcPr>
          <w:p w:rsidR="001C5618" w:rsidRPr="00D53E49" w:rsidRDefault="001C5618">
            <w:pPr>
              <w:jc w:val="both"/>
            </w:pPr>
            <w:proofErr w:type="spellStart"/>
            <w:r w:rsidRPr="00D53E49">
              <w:t>Nobiles</w:t>
            </w:r>
            <w:proofErr w:type="spellEnd"/>
            <w:r w:rsidRPr="00D53E49">
              <w:t xml:space="preserve"> – Rozcieńczalnik do farb i emalii olejnych i ftalowych ogólnego stosowania</w:t>
            </w:r>
          </w:p>
        </w:tc>
      </w:tr>
      <w:tr w:rsidR="001C5618" w:rsidRPr="00D53E49">
        <w:tc>
          <w:tcPr>
            <w:tcW w:w="3443" w:type="dxa"/>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Opakowania</w:t>
            </w:r>
          </w:p>
        </w:tc>
        <w:tc>
          <w:tcPr>
            <w:tcW w:w="5914" w:type="dxa"/>
            <w:tcBorders>
              <w:top w:val="single" w:sz="4" w:space="0" w:color="auto"/>
              <w:left w:val="single" w:sz="4" w:space="0" w:color="auto"/>
              <w:bottom w:val="single" w:sz="4" w:space="0" w:color="auto"/>
              <w:right w:val="single" w:sz="4" w:space="0" w:color="auto"/>
            </w:tcBorders>
          </w:tcPr>
          <w:p w:rsidR="001C5618" w:rsidRPr="00D53E49" w:rsidRDefault="001C5618">
            <w:pPr>
              <w:jc w:val="both"/>
            </w:pPr>
            <w:r w:rsidRPr="00D53E49">
              <w:t>0,8 l; 3 l; 5 l; 12 l</w:t>
            </w:r>
          </w:p>
        </w:tc>
      </w:tr>
    </w:tbl>
    <w:p w:rsidR="001C5618" w:rsidRPr="00D53E49" w:rsidRDefault="001C5618">
      <w:pPr>
        <w:jc w:val="both"/>
        <w:rPr>
          <w:b/>
        </w:rPr>
      </w:pPr>
    </w:p>
    <w:p w:rsidR="001C5618" w:rsidRPr="00D53E49" w:rsidRDefault="001C5618">
      <w:pPr>
        <w:pStyle w:val="Tekstpodstawowy"/>
        <w:rPr>
          <w:sz w:val="22"/>
        </w:rPr>
      </w:pPr>
    </w:p>
    <w:p w:rsidR="001C5618" w:rsidRPr="00D53E49" w:rsidRDefault="001C5618">
      <w:pPr>
        <w:jc w:val="both"/>
        <w:rPr>
          <w:b/>
          <w:sz w:val="24"/>
        </w:rPr>
      </w:pPr>
      <w:r w:rsidRPr="00D53E49">
        <w:rPr>
          <w:sz w:val="22"/>
        </w:rPr>
        <w:t xml:space="preserve"> 6.2.3. TECHNOLOGIA WYKONANIA</w:t>
      </w:r>
    </w:p>
    <w:p w:rsidR="001C5618" w:rsidRPr="00D53E49" w:rsidRDefault="001C5618">
      <w:pPr>
        <w:pStyle w:val="Tekstpodstawowy"/>
      </w:pPr>
      <w:r w:rsidRPr="00D53E49">
        <w:t xml:space="preserve">6.2.3.1. Malowanie ścian i sufitów </w:t>
      </w:r>
    </w:p>
    <w:p w:rsidR="001C5618" w:rsidRPr="00D53E49" w:rsidRDefault="001C5618">
      <w:pPr>
        <w:pStyle w:val="Tekstpodstawowy"/>
      </w:pPr>
      <w:r w:rsidRPr="00D53E49">
        <w:t xml:space="preserve">we wszystkich pomieszczeniach należy pomalować farbami emulsyjnymi oraz zmywalnymi Malowanie należy wykonywać po całkowitym zakończeniu wszystkich robót poprzedzających; tj. ukończeniu robót instalacyjnych, wykonaniu posadzek i podłóg, wykonaniu białego montażu, wymianie stolarki itp. Technologia wykonywania powłok malarskich emulsyjnych jest prosta i nie wymaga szczegółowego omówienia. Stosowanie farb emulsyjnych wg opisu na opakowaniu farby. W projekcie nie podano kolorystyki wewnętrznej obiektu, zaleca się zastosowanie jasnych kolorów na ścianach. </w:t>
      </w:r>
    </w:p>
    <w:p w:rsidR="001C5618" w:rsidRPr="00D53E49" w:rsidRDefault="001C5618">
      <w:pPr>
        <w:pStyle w:val="Tekstpodstawowy"/>
        <w:rPr>
          <w:b/>
          <w:caps/>
        </w:rPr>
      </w:pPr>
      <w:r w:rsidRPr="00D53E49">
        <w:t>Poniżej podano przykładowe technologie wykonywania powłok malarskich zalecane przez producenta farb emulsyjnych.</w:t>
      </w:r>
    </w:p>
    <w:p w:rsidR="001C5618" w:rsidRPr="00D53E49" w:rsidRDefault="001C5618">
      <w:pPr>
        <w:pStyle w:val="Nagwek6"/>
        <w:rPr>
          <w:rFonts w:ascii="Times New Roman" w:hAnsi="Times New Roman"/>
          <w:sz w:val="16"/>
        </w:rPr>
      </w:pPr>
    </w:p>
    <w:p w:rsidR="001C5618" w:rsidRPr="00D53E49" w:rsidRDefault="001C5618">
      <w:pPr>
        <w:pStyle w:val="Nagwek6"/>
        <w:rPr>
          <w:rFonts w:ascii="Times New Roman" w:hAnsi="Times New Roman"/>
          <w:b w:val="0"/>
          <w:sz w:val="24"/>
          <w:u w:val="none"/>
        </w:rPr>
      </w:pPr>
      <w:r w:rsidRPr="00D53E49">
        <w:rPr>
          <w:rFonts w:ascii="Times New Roman" w:hAnsi="Times New Roman"/>
          <w:b w:val="0"/>
          <w:sz w:val="24"/>
          <w:u w:val="none"/>
        </w:rPr>
        <w:t xml:space="preserve">6.2.3.1.a.Technologia wykonania – malowanie farbami emulsyjnymi </w:t>
      </w:r>
    </w:p>
    <w:p w:rsidR="001C5618" w:rsidRPr="00D53E49" w:rsidRDefault="001C5618" w:rsidP="001C5618">
      <w:pPr>
        <w:numPr>
          <w:ilvl w:val="0"/>
          <w:numId w:val="45"/>
        </w:numPr>
        <w:jc w:val="both"/>
      </w:pPr>
      <w:r w:rsidRPr="00D53E49">
        <w:rPr>
          <w:caps/>
        </w:rPr>
        <w:t xml:space="preserve">Matowanie nowych podłoży: </w:t>
      </w:r>
      <w:r w:rsidRPr="00D53E49">
        <w:rPr>
          <w:sz w:val="24"/>
        </w:rPr>
        <w:t xml:space="preserve">Podłoże przed malowaniem powinno być odtłuszczone i czyste oraz odpowiednio </w:t>
      </w:r>
      <w:proofErr w:type="spellStart"/>
      <w:r w:rsidRPr="00D53E49">
        <w:rPr>
          <w:sz w:val="24"/>
        </w:rPr>
        <w:t>wysezonowane</w:t>
      </w:r>
      <w:proofErr w:type="spellEnd"/>
      <w:r w:rsidRPr="00D53E49">
        <w:rPr>
          <w:sz w:val="24"/>
        </w:rPr>
        <w:t>. Podłoża cementowo - wapienne i betonowe powinny być sezonowane minimum 4 tygodnie. Płyty kartonowo - gipsowe należy wstępnie zagruntować podkładem - Podkład do Płyt Kartonowo - Gipsowych. Zaleca się nakładanie 2÷3 warstw farby – Pokój w odstępach 2 godzinnych.</w:t>
      </w:r>
    </w:p>
    <w:p w:rsidR="001C5618" w:rsidRPr="00D53E49" w:rsidRDefault="001C5618" w:rsidP="001C5618">
      <w:pPr>
        <w:numPr>
          <w:ilvl w:val="0"/>
          <w:numId w:val="45"/>
        </w:numPr>
        <w:jc w:val="both"/>
        <w:rPr>
          <w:sz w:val="24"/>
        </w:rPr>
      </w:pPr>
      <w:r w:rsidRPr="00D53E49">
        <w:rPr>
          <w:caps/>
        </w:rPr>
        <w:t xml:space="preserve">Malowanie renowacyjne: </w:t>
      </w:r>
      <w:r w:rsidRPr="00D53E49">
        <w:rPr>
          <w:b/>
          <w:sz w:val="24"/>
        </w:rPr>
        <w:t xml:space="preserve"> </w:t>
      </w:r>
      <w:r w:rsidRPr="00D53E49">
        <w:rPr>
          <w:sz w:val="24"/>
        </w:rPr>
        <w:t xml:space="preserve">Usunąć </w:t>
      </w:r>
      <w:proofErr w:type="spellStart"/>
      <w:r w:rsidRPr="00D53E49">
        <w:rPr>
          <w:sz w:val="24"/>
        </w:rPr>
        <w:t>skredowane</w:t>
      </w:r>
      <w:proofErr w:type="spellEnd"/>
      <w:r w:rsidRPr="00D53E49">
        <w:rPr>
          <w:sz w:val="24"/>
        </w:rPr>
        <w:t xml:space="preserve"> i złuszczone powłoki. Ubytki i spękania oraz rysy uzupełnić zgodnie ze sztuką budowlaną. Podłoże oczyścić od pyłu i kurzu oraz odtłuścić. Na tak przygotowane podłoże nałożyć farbę w sposób podany jak dla nowych podłoży.</w:t>
      </w:r>
    </w:p>
    <w:p w:rsidR="001C5618" w:rsidRPr="00D53E49" w:rsidRDefault="001C5618">
      <w:pPr>
        <w:pStyle w:val="Nagwek6"/>
        <w:rPr>
          <w:rFonts w:ascii="Times New Roman" w:hAnsi="Times New Roman"/>
          <w:sz w:val="16"/>
        </w:rPr>
      </w:pPr>
    </w:p>
    <w:p w:rsidR="001C5618" w:rsidRPr="00D53E49" w:rsidRDefault="001C5618">
      <w:pPr>
        <w:pStyle w:val="Tekstpodstawowy"/>
        <w:rPr>
          <w:caps/>
          <w:sz w:val="22"/>
        </w:rPr>
      </w:pPr>
      <w:r w:rsidRPr="00D53E49">
        <w:rPr>
          <w:caps/>
          <w:sz w:val="22"/>
        </w:rPr>
        <w:t>6.2. 4. Odbiór  robót:</w:t>
      </w:r>
    </w:p>
    <w:p w:rsidR="001C5618" w:rsidRPr="00D53E49" w:rsidRDefault="001C5618">
      <w:pPr>
        <w:pStyle w:val="Tekstpodstawowy"/>
      </w:pPr>
      <w:r w:rsidRPr="00D53E49">
        <w:t>6.2.4.1. Odbiór materiałów</w:t>
      </w:r>
    </w:p>
    <w:p w:rsidR="001C5618" w:rsidRPr="00D53E49" w:rsidRDefault="001C5618">
      <w:pPr>
        <w:jc w:val="both"/>
        <w:rPr>
          <w:sz w:val="24"/>
        </w:rPr>
      </w:pPr>
      <w:r w:rsidRPr="00D53E49">
        <w:rPr>
          <w:sz w:val="24"/>
        </w:rPr>
        <w:lastRenderedPageBreak/>
        <w:t>Odbiór materiałów powinien być dokonany bezpośrednio po ich dostarczeniu na budowę. Odbiór materiałów powinien obejmować sprawdzenie ich właściwości technicznych zgodnie z wymaganiami odpowiednich norm przedmiotowych, aprobat technicznych, dokumentacji i innych dokumentów odniesienia. Jakość materiałów musi być potwierdzona właściwymi dokumentami dopuszczającymi materiały do obrotu i stosowania w budownictwie. Dla farb i lakierów należy szczególnie zwrócić uwagę by zastosowane materiały były nieszkodliwe dla ludzi i środowiska.</w:t>
      </w:r>
    </w:p>
    <w:p w:rsidR="001C5618" w:rsidRPr="00D53E49" w:rsidRDefault="001C5618">
      <w:pPr>
        <w:pStyle w:val="Tekstpodstawowy"/>
        <w:rPr>
          <w:caps/>
          <w:sz w:val="16"/>
        </w:rPr>
      </w:pPr>
    </w:p>
    <w:p w:rsidR="001C5618" w:rsidRPr="00D53E49" w:rsidRDefault="001C5618">
      <w:pPr>
        <w:pStyle w:val="Tekstpodstawowy"/>
      </w:pPr>
      <w:r w:rsidRPr="00D53E49">
        <w:rPr>
          <w:caps/>
        </w:rPr>
        <w:t xml:space="preserve">6.2.4.2. </w:t>
      </w:r>
      <w:r w:rsidRPr="00D53E49">
        <w:t>Odbiory międzyfazowe (częściowe i elementów zanikających lub ulegających zakryciu):</w:t>
      </w:r>
    </w:p>
    <w:p w:rsidR="001C5618" w:rsidRPr="00D53E49" w:rsidRDefault="001C5618">
      <w:pPr>
        <w:pStyle w:val="Tekstpodstawowy"/>
      </w:pPr>
      <w:r w:rsidRPr="00D53E49">
        <w:t>Odbiór międzyfazowy robót  powinien obejmować wydzielone fazy prac malarskich, odbiór międzyfazowy powinien obejmować:</w:t>
      </w:r>
    </w:p>
    <w:p w:rsidR="001C5618" w:rsidRPr="00D53E49" w:rsidRDefault="001C5618" w:rsidP="001C5618">
      <w:pPr>
        <w:pStyle w:val="Tekstpodstawowy"/>
        <w:numPr>
          <w:ilvl w:val="0"/>
          <w:numId w:val="4"/>
        </w:numPr>
      </w:pPr>
      <w:r w:rsidRPr="00D53E49">
        <w:t>sprawdzenie przygotowania podłoża (tynków, metali, drewna, betonu) do malowania,</w:t>
      </w:r>
    </w:p>
    <w:p w:rsidR="001C5618" w:rsidRPr="00D53E49" w:rsidRDefault="001C5618" w:rsidP="001C5618">
      <w:pPr>
        <w:pStyle w:val="Tekstpodstawowy"/>
        <w:numPr>
          <w:ilvl w:val="0"/>
          <w:numId w:val="4"/>
        </w:numPr>
      </w:pPr>
      <w:r w:rsidRPr="00D53E49">
        <w:t>sprawdzenie powłok malarskich; grubości powłok, jednolitości i równomierności barwy, gładkości, przyczepności do podkładu, odporności na uderzenia, ścieranie, zmywanie, jakości połysku, twardości powłoki itp.,</w:t>
      </w:r>
    </w:p>
    <w:p w:rsidR="001C5618" w:rsidRPr="00D53E49" w:rsidRDefault="001C5618">
      <w:pPr>
        <w:jc w:val="both"/>
        <w:rPr>
          <w:sz w:val="24"/>
        </w:rPr>
      </w:pPr>
      <w:r w:rsidRPr="00D53E49">
        <w:rPr>
          <w:sz w:val="24"/>
        </w:rPr>
        <w:t>Z wszystkich czynności wykonanych i przeprowadzonych na etapie odbiorów fazowych należy sporządzić protokół .</w:t>
      </w:r>
    </w:p>
    <w:p w:rsidR="001C5618" w:rsidRPr="00D53E49" w:rsidRDefault="001C5618">
      <w:pPr>
        <w:jc w:val="both"/>
        <w:rPr>
          <w:b/>
          <w:sz w:val="16"/>
        </w:rPr>
      </w:pPr>
    </w:p>
    <w:p w:rsidR="001C5618" w:rsidRPr="00D53E49" w:rsidRDefault="001C5618">
      <w:pPr>
        <w:jc w:val="both"/>
        <w:rPr>
          <w:sz w:val="24"/>
        </w:rPr>
      </w:pPr>
      <w:r w:rsidRPr="00D53E49">
        <w:rPr>
          <w:sz w:val="24"/>
        </w:rPr>
        <w:t>6.2.4.3.Odbiór końcowy</w:t>
      </w:r>
    </w:p>
    <w:p w:rsidR="001C5618" w:rsidRPr="00D53E49" w:rsidRDefault="001C5618">
      <w:pPr>
        <w:jc w:val="both"/>
        <w:rPr>
          <w:sz w:val="24"/>
        </w:rPr>
      </w:pPr>
      <w:r w:rsidRPr="00D53E49">
        <w:rPr>
          <w:sz w:val="24"/>
        </w:rPr>
        <w:t>Odbiór końcowy robót malarskich obejmuje:</w:t>
      </w:r>
    </w:p>
    <w:p w:rsidR="001C5618" w:rsidRPr="00D53E49" w:rsidRDefault="001C5618" w:rsidP="001C5618">
      <w:pPr>
        <w:numPr>
          <w:ilvl w:val="0"/>
          <w:numId w:val="5"/>
        </w:numPr>
        <w:jc w:val="both"/>
        <w:rPr>
          <w:sz w:val="24"/>
        </w:rPr>
      </w:pPr>
      <w:r w:rsidRPr="00D53E49">
        <w:rPr>
          <w:sz w:val="24"/>
        </w:rPr>
        <w:t>sprawdzenie zgodności wykonania z dokumentacją projektową, umową, niniejszą specyfikacją itp., sprawdzenia należy dokonać na podstawie oględzin i pomiarów oraz na podstawie protokołów odbiorów międzyfazowych i zapisów w dzienniku budowy,</w:t>
      </w:r>
    </w:p>
    <w:p w:rsidR="001C5618" w:rsidRPr="00D53E49" w:rsidRDefault="001C5618" w:rsidP="001C5618">
      <w:pPr>
        <w:numPr>
          <w:ilvl w:val="0"/>
          <w:numId w:val="5"/>
        </w:numPr>
        <w:jc w:val="both"/>
        <w:rPr>
          <w:sz w:val="24"/>
        </w:rPr>
      </w:pPr>
      <w:r w:rsidRPr="00D53E49">
        <w:rPr>
          <w:sz w:val="24"/>
        </w:rPr>
        <w:t>sprawdzenie jakości i prawidłowości użytych materiałów na podstawie protokołów odbioru materiałów</w:t>
      </w:r>
    </w:p>
    <w:p w:rsidR="001C5618" w:rsidRPr="00D53E49" w:rsidRDefault="001C5618" w:rsidP="001C5618">
      <w:pPr>
        <w:numPr>
          <w:ilvl w:val="0"/>
          <w:numId w:val="5"/>
        </w:numPr>
        <w:jc w:val="both"/>
        <w:rPr>
          <w:sz w:val="24"/>
        </w:rPr>
      </w:pPr>
      <w:r w:rsidRPr="00D53E49">
        <w:rPr>
          <w:sz w:val="24"/>
        </w:rPr>
        <w:t>sprawdzenie dotrzymania warunków ogólnych wykonania robót na podstawie zapisów w dzienniku budowy i protokołów odbiorów międzyfazowych,</w:t>
      </w:r>
    </w:p>
    <w:p w:rsidR="001C5618" w:rsidRPr="00D53E49" w:rsidRDefault="001C5618" w:rsidP="001C5618">
      <w:pPr>
        <w:numPr>
          <w:ilvl w:val="0"/>
          <w:numId w:val="5"/>
        </w:numPr>
        <w:jc w:val="both"/>
        <w:rPr>
          <w:sz w:val="24"/>
        </w:rPr>
      </w:pPr>
      <w:r w:rsidRPr="00D53E49">
        <w:rPr>
          <w:sz w:val="24"/>
        </w:rPr>
        <w:t>sprawdzenia prawidłowości przygotowania podłoży i wykonania powłok malarskich należy przeprowadzić na podstawie zapisów w dzienniku budowy i protokołów odbiorów międzyfazowych,</w:t>
      </w:r>
    </w:p>
    <w:p w:rsidR="001C5618" w:rsidRPr="00D53E49" w:rsidRDefault="001C5618" w:rsidP="001C5618">
      <w:pPr>
        <w:numPr>
          <w:ilvl w:val="0"/>
          <w:numId w:val="5"/>
        </w:numPr>
        <w:jc w:val="both"/>
        <w:rPr>
          <w:sz w:val="24"/>
        </w:rPr>
      </w:pPr>
      <w:r w:rsidRPr="00D53E49">
        <w:rPr>
          <w:sz w:val="24"/>
        </w:rPr>
        <w:t>badania końcowe powłok malarskich z farb emulsyjnych należy przeprowadzać nie wcześniej niż po 7 dniach od zakończenia prac,</w:t>
      </w:r>
    </w:p>
    <w:p w:rsidR="001C5618" w:rsidRPr="00D53E49" w:rsidRDefault="001C5618" w:rsidP="001C5618">
      <w:pPr>
        <w:numPr>
          <w:ilvl w:val="0"/>
          <w:numId w:val="5"/>
        </w:numPr>
        <w:jc w:val="both"/>
        <w:rPr>
          <w:sz w:val="24"/>
        </w:rPr>
      </w:pPr>
      <w:r w:rsidRPr="00D53E49">
        <w:rPr>
          <w:sz w:val="24"/>
        </w:rPr>
        <w:t>badania powłok malarskich olejnych przeprowadzić należy nie wcześniej niż po 14 dniach po ich zakończeniu.</w:t>
      </w:r>
    </w:p>
    <w:p w:rsidR="001C5618" w:rsidRPr="00D53E49" w:rsidRDefault="001C5618">
      <w:pPr>
        <w:jc w:val="both"/>
        <w:rPr>
          <w:sz w:val="24"/>
        </w:rPr>
      </w:pPr>
    </w:p>
    <w:p w:rsidR="007B6071" w:rsidRPr="00D53E49" w:rsidRDefault="007B6071">
      <w:pPr>
        <w:jc w:val="both"/>
        <w:rPr>
          <w:sz w:val="24"/>
        </w:rPr>
      </w:pPr>
    </w:p>
    <w:p w:rsidR="001C5618" w:rsidRPr="00D53E49" w:rsidRDefault="001C5618">
      <w:pPr>
        <w:pStyle w:val="Tekstpodstawowy"/>
        <w:rPr>
          <w:b/>
        </w:rPr>
      </w:pPr>
      <w:r w:rsidRPr="00D53E49">
        <w:rPr>
          <w:b/>
        </w:rPr>
        <w:t xml:space="preserve">7. </w:t>
      </w:r>
      <w:r w:rsidRPr="00D53E49">
        <w:rPr>
          <w:b/>
          <w:caps/>
        </w:rPr>
        <w:t>Stolarka  drzwiowa</w:t>
      </w:r>
    </w:p>
    <w:p w:rsidR="001C5618" w:rsidRPr="00D53E49" w:rsidRDefault="001C5618">
      <w:pPr>
        <w:pStyle w:val="Tekstpodstawowy"/>
        <w:rPr>
          <w:caps/>
        </w:rPr>
      </w:pPr>
    </w:p>
    <w:p w:rsidR="001C5618" w:rsidRPr="00D53E49" w:rsidRDefault="001C5618">
      <w:pPr>
        <w:pStyle w:val="Tekstpodstawowy"/>
        <w:rPr>
          <w:sz w:val="22"/>
        </w:rPr>
      </w:pPr>
      <w:r w:rsidRPr="00D53E49">
        <w:rPr>
          <w:b/>
          <w:bCs/>
          <w:caps/>
          <w:sz w:val="22"/>
        </w:rPr>
        <w:t xml:space="preserve">7.2. Drzwi wewnętrzne </w:t>
      </w:r>
    </w:p>
    <w:p w:rsidR="001C5618" w:rsidRPr="00D53E49" w:rsidRDefault="001C5618">
      <w:pPr>
        <w:pStyle w:val="Tekstpodstawowy"/>
        <w:rPr>
          <w:sz w:val="22"/>
        </w:rPr>
      </w:pPr>
      <w:r w:rsidRPr="00D53E49">
        <w:rPr>
          <w:sz w:val="22"/>
        </w:rPr>
        <w:t>7.2.1. WSTĘP</w:t>
      </w:r>
    </w:p>
    <w:p w:rsidR="001C5618" w:rsidRPr="00D53E49" w:rsidRDefault="001C5618">
      <w:pPr>
        <w:pStyle w:val="Tekstpodstawowy"/>
      </w:pPr>
      <w:r w:rsidRPr="00D53E49">
        <w:t xml:space="preserve">Przedmiotem niniejszego punktu opracowania jest specyfikacja techniczna wykonania i odbioru robót związanych z wykonaniem nowych drzwi  wewnętrznych. Ilości i symbolika drzwi zostały zestawione w zestawieniu stolarki drzwiowej  </w:t>
      </w:r>
    </w:p>
    <w:p w:rsidR="001C5618" w:rsidRPr="00D53E49" w:rsidRDefault="001C5618">
      <w:pPr>
        <w:pStyle w:val="Tekstpodstawowy"/>
        <w:rPr>
          <w:b/>
          <w:sz w:val="22"/>
        </w:rPr>
      </w:pPr>
    </w:p>
    <w:p w:rsidR="001C5618" w:rsidRPr="00D53E49" w:rsidRDefault="001C5618">
      <w:pPr>
        <w:pStyle w:val="Tekstpodstawowy"/>
        <w:rPr>
          <w:caps/>
          <w:sz w:val="22"/>
        </w:rPr>
      </w:pPr>
      <w:r w:rsidRPr="00D53E49">
        <w:rPr>
          <w:sz w:val="22"/>
        </w:rPr>
        <w:t xml:space="preserve">7.2.2. </w:t>
      </w:r>
      <w:r w:rsidRPr="00D53E49">
        <w:rPr>
          <w:caps/>
          <w:sz w:val="22"/>
        </w:rPr>
        <w:t>Materiały</w:t>
      </w:r>
    </w:p>
    <w:p w:rsidR="001C5618" w:rsidRPr="00D53E49" w:rsidRDefault="001C5618">
      <w:pPr>
        <w:pStyle w:val="Tekstpodstawowy"/>
      </w:pPr>
      <w:r w:rsidRPr="00D53E49">
        <w:rPr>
          <w:caps/>
        </w:rPr>
        <w:t xml:space="preserve">7.2.2.1. </w:t>
      </w:r>
      <w:r w:rsidRPr="00D53E49">
        <w:t>Drzwi wewnętrzne</w:t>
      </w:r>
      <w:r w:rsidR="00D53E49">
        <w:t>- wg. zestawienia stolarki</w:t>
      </w:r>
    </w:p>
    <w:p w:rsidR="001C5618" w:rsidRPr="00D53E49" w:rsidRDefault="001C5618" w:rsidP="001C5618">
      <w:pPr>
        <w:pStyle w:val="Tekstpodstawowy"/>
        <w:numPr>
          <w:ilvl w:val="0"/>
          <w:numId w:val="57"/>
        </w:numPr>
        <w:rPr>
          <w:sz w:val="22"/>
        </w:rPr>
      </w:pPr>
      <w:r w:rsidRPr="00D53E49">
        <w:t>stolarka drzwiowa wewnętrzna w konstrukcji aluminiowej</w:t>
      </w:r>
      <w:r w:rsidR="001A411E">
        <w:t xml:space="preserve"> lub PCV wg. zestawienia stolarki,</w:t>
      </w:r>
      <w:r w:rsidRPr="00D53E49">
        <w:t xml:space="preserve"> szklona szkłem bezpiecznym oraz pełne z kratką do sanitariatów.</w:t>
      </w:r>
    </w:p>
    <w:p w:rsidR="00D53E49" w:rsidRPr="00D53E49" w:rsidRDefault="00D53E49" w:rsidP="00D53E49">
      <w:pPr>
        <w:pStyle w:val="Tekstpodstawowy"/>
        <w:ind w:left="360"/>
        <w:rPr>
          <w:sz w:val="22"/>
        </w:rPr>
      </w:pPr>
      <w:r>
        <w:t>Uwaga: wymiary sprawdzić na budowie</w:t>
      </w:r>
    </w:p>
    <w:p w:rsidR="001C5618" w:rsidRPr="00D53E49" w:rsidRDefault="001C5618">
      <w:pPr>
        <w:pStyle w:val="Tekstpodstawowy"/>
        <w:rPr>
          <w:sz w:val="16"/>
        </w:rPr>
      </w:pPr>
    </w:p>
    <w:p w:rsidR="001C5618" w:rsidRPr="00D53E49" w:rsidRDefault="001C5618">
      <w:pPr>
        <w:pStyle w:val="Tekstpodstawowy"/>
        <w:rPr>
          <w:sz w:val="16"/>
        </w:rPr>
      </w:pPr>
    </w:p>
    <w:p w:rsidR="001A411E" w:rsidRPr="00D53E49" w:rsidRDefault="001A411E">
      <w:pPr>
        <w:pStyle w:val="Tekstpodstawowy"/>
        <w:rPr>
          <w:sz w:val="22"/>
        </w:rPr>
      </w:pPr>
      <w:bookmarkStart w:id="0" w:name="_GoBack"/>
      <w:bookmarkEnd w:id="0"/>
    </w:p>
    <w:p w:rsidR="001C5618" w:rsidRPr="00D53E49" w:rsidRDefault="001C5618">
      <w:pPr>
        <w:pStyle w:val="Tekstpodstawowy"/>
        <w:rPr>
          <w:sz w:val="22"/>
        </w:rPr>
      </w:pPr>
      <w:r w:rsidRPr="00D53E49">
        <w:rPr>
          <w:sz w:val="22"/>
        </w:rPr>
        <w:t>7.2.3. TECHNOLOGIA WYKONANIA</w:t>
      </w:r>
    </w:p>
    <w:p w:rsidR="001C5618" w:rsidRPr="00D53E49" w:rsidRDefault="001C5618">
      <w:pPr>
        <w:pStyle w:val="Tekstpodstawowy"/>
      </w:pPr>
      <w:r w:rsidRPr="00D53E49">
        <w:t>7.2.3.1. Osadzanie drzwi:</w:t>
      </w:r>
    </w:p>
    <w:p w:rsidR="001C5618" w:rsidRPr="00D53E49" w:rsidRDefault="001C5618" w:rsidP="001C5618">
      <w:pPr>
        <w:pStyle w:val="Tekstpodstawowy"/>
        <w:numPr>
          <w:ilvl w:val="0"/>
          <w:numId w:val="51"/>
        </w:numPr>
      </w:pPr>
      <w:r w:rsidRPr="00D53E49">
        <w:t>Drzwi należy osadzić w ościeżu ściany i przymocować do budynku za pomocą kotew, które powinny przenieść wymagane obciążenia.</w:t>
      </w:r>
    </w:p>
    <w:p w:rsidR="001C5618" w:rsidRPr="00D53E49" w:rsidRDefault="001C5618" w:rsidP="001C5618">
      <w:pPr>
        <w:pStyle w:val="Tekstpodstawowy"/>
        <w:numPr>
          <w:ilvl w:val="0"/>
          <w:numId w:val="51"/>
        </w:numPr>
        <w:rPr>
          <w:caps/>
        </w:rPr>
      </w:pPr>
      <w:r w:rsidRPr="00D53E49">
        <w:t>Drzwi wewnętrzne korytarzowe powinny posiadać kotwy umożliwiające ich przyspawanie do marek stalowych znajdujących się w ścianie budynku.</w:t>
      </w:r>
    </w:p>
    <w:p w:rsidR="001C5618" w:rsidRPr="00D53E49" w:rsidRDefault="001C5618" w:rsidP="001C5618">
      <w:pPr>
        <w:pStyle w:val="Tekstpodstawowy"/>
        <w:numPr>
          <w:ilvl w:val="0"/>
          <w:numId w:val="51"/>
        </w:numPr>
      </w:pPr>
      <w:r w:rsidRPr="00D53E49">
        <w:t>Przed przyspawaniem kotew drzwi lub ich ościeżnice należy odpowiednio ustawić i wypoziomować.</w:t>
      </w:r>
    </w:p>
    <w:p w:rsidR="001C5618" w:rsidRPr="00D53E49" w:rsidRDefault="001C5618" w:rsidP="001C5618">
      <w:pPr>
        <w:pStyle w:val="Tekstpodstawowy"/>
        <w:numPr>
          <w:ilvl w:val="0"/>
          <w:numId w:val="51"/>
        </w:numPr>
      </w:pPr>
      <w:r w:rsidRPr="00D53E49">
        <w:t>Przy stosowaniu innych sposobów mocowania należy dostosować się do aktualnych instrukcji technicznych.</w:t>
      </w:r>
    </w:p>
    <w:p w:rsidR="001C5618" w:rsidRPr="00D53E49" w:rsidRDefault="001C5618" w:rsidP="001C5618">
      <w:pPr>
        <w:pStyle w:val="Tekstpodstawowy"/>
        <w:numPr>
          <w:ilvl w:val="0"/>
          <w:numId w:val="51"/>
        </w:numPr>
      </w:pPr>
      <w:r w:rsidRPr="00D53E49">
        <w:t>Drzwi wejściowe do budynku powinny być dostosowane do potrzeb użytkowników i ewakuacyjnych oraz umożliwiać dogodny transport urządzeń do pomieszczeń technicznych.</w:t>
      </w:r>
    </w:p>
    <w:p w:rsidR="001C5618" w:rsidRPr="00D53E49" w:rsidRDefault="001C5618" w:rsidP="001C5618">
      <w:pPr>
        <w:pStyle w:val="Tekstpodstawowy"/>
        <w:numPr>
          <w:ilvl w:val="0"/>
          <w:numId w:val="51"/>
        </w:numPr>
      </w:pPr>
      <w:r w:rsidRPr="00D53E49">
        <w:t>Drzwi zewnętrzne powinny być otwierane na zewnątrz.</w:t>
      </w:r>
    </w:p>
    <w:p w:rsidR="001C5618" w:rsidRPr="00D53E49" w:rsidRDefault="001C5618" w:rsidP="001C5618">
      <w:pPr>
        <w:pStyle w:val="Tekstpodstawowy"/>
        <w:numPr>
          <w:ilvl w:val="0"/>
          <w:numId w:val="51"/>
        </w:numPr>
      </w:pPr>
      <w:r w:rsidRPr="00D53E49">
        <w:t>Drzwi do wyjść ewakuacyjnych powinny otwierać się na zewnątrz pomieszczeń.</w:t>
      </w:r>
    </w:p>
    <w:p w:rsidR="001C5618" w:rsidRPr="00D53E49" w:rsidRDefault="001C5618" w:rsidP="001C5618">
      <w:pPr>
        <w:pStyle w:val="Tekstpodstawowy"/>
        <w:numPr>
          <w:ilvl w:val="0"/>
          <w:numId w:val="51"/>
        </w:numPr>
      </w:pPr>
      <w:r w:rsidRPr="00D53E49">
        <w:t>Drzwi powinny się lekko otwierać i zamykać, zamknięte skrzydła powinny dobrze przylegać do ościeżnicy.</w:t>
      </w:r>
    </w:p>
    <w:p w:rsidR="001C5618" w:rsidRPr="00D53E49" w:rsidRDefault="001C5618">
      <w:pPr>
        <w:pStyle w:val="Tekstpodstawowy"/>
        <w:rPr>
          <w:sz w:val="16"/>
        </w:rPr>
      </w:pPr>
    </w:p>
    <w:p w:rsidR="001C5618" w:rsidRPr="00D53E49" w:rsidRDefault="001C5618">
      <w:pPr>
        <w:pStyle w:val="Tekstpodstawowy"/>
        <w:rPr>
          <w:b/>
          <w:caps/>
          <w:sz w:val="22"/>
        </w:rPr>
      </w:pPr>
    </w:p>
    <w:p w:rsidR="001C5618" w:rsidRPr="00D53E49" w:rsidRDefault="001C5618">
      <w:pPr>
        <w:pStyle w:val="Tekstpodstawowy"/>
        <w:rPr>
          <w:caps/>
          <w:sz w:val="22"/>
        </w:rPr>
      </w:pPr>
      <w:r w:rsidRPr="00D53E49">
        <w:rPr>
          <w:caps/>
          <w:sz w:val="22"/>
        </w:rPr>
        <w:t>7.2. 4. Odbiór robót</w:t>
      </w:r>
    </w:p>
    <w:p w:rsidR="001C5618" w:rsidRPr="00D53E49" w:rsidRDefault="001C5618">
      <w:pPr>
        <w:pStyle w:val="Tekstpodstawowy"/>
      </w:pPr>
      <w:r w:rsidRPr="00D53E49">
        <w:t xml:space="preserve">7.2.4.1. Odbiór materiałów </w:t>
      </w:r>
    </w:p>
    <w:p w:rsidR="001C5618" w:rsidRPr="00D53E49" w:rsidRDefault="001C5618">
      <w:pPr>
        <w:pStyle w:val="Tekstpodstawowy"/>
      </w:pPr>
      <w:r w:rsidRPr="00D53E49">
        <w:t>Odbiór drzwi przed ich wbudowaniem powinien być dokonany bezpośrednio po ich dostarczeniu na budowę. Odbiór ten powinien obejmować sprawdzenie ich właściwości technicznych zgodnie z wymaganiami odpowiednich norm przedmiotowych, sprawdzenie ich wymiarów, kształtu gotowego elementu, dopuszczalnych odchyłek w wymiarach, zabezpieczenia elementu przed korozją dla drzwi stalowych, aprobat technicznych, dokumentacji i innych dokumentów odniesienia. Jakość materiałów musi być potwierdzona właściwymi dokumentami dopuszczającymi materiały do obrotu i stosowania w budownictwie, którymi są:</w:t>
      </w:r>
    </w:p>
    <w:p w:rsidR="001C5618" w:rsidRPr="00D53E49" w:rsidRDefault="001C5618" w:rsidP="001C5618">
      <w:pPr>
        <w:numPr>
          <w:ilvl w:val="0"/>
          <w:numId w:val="6"/>
        </w:numPr>
        <w:jc w:val="both"/>
        <w:rPr>
          <w:sz w:val="24"/>
        </w:rPr>
      </w:pPr>
      <w:r w:rsidRPr="00D53E49">
        <w:rPr>
          <w:sz w:val="24"/>
        </w:rPr>
        <w:t>certyfikat na znak bezpieczeństwa,</w:t>
      </w:r>
    </w:p>
    <w:p w:rsidR="001C5618" w:rsidRPr="00D53E49" w:rsidRDefault="001C5618" w:rsidP="001C5618">
      <w:pPr>
        <w:numPr>
          <w:ilvl w:val="0"/>
          <w:numId w:val="6"/>
        </w:numPr>
        <w:jc w:val="both"/>
        <w:rPr>
          <w:sz w:val="24"/>
        </w:rPr>
      </w:pPr>
      <w:r w:rsidRPr="00D53E49">
        <w:rPr>
          <w:sz w:val="24"/>
        </w:rPr>
        <w:t>certyfikat zgodności lub deklaracja zgodności z dokumentem odniesienia (PN, aprobata techniczna, itp.).</w:t>
      </w:r>
    </w:p>
    <w:p w:rsidR="001C5618" w:rsidRPr="00D53E49" w:rsidRDefault="001C5618">
      <w:pPr>
        <w:pStyle w:val="Tekstpodstawowy"/>
        <w:rPr>
          <w:caps/>
        </w:rPr>
      </w:pPr>
    </w:p>
    <w:p w:rsidR="001C5618" w:rsidRPr="00D53E49" w:rsidRDefault="001C5618">
      <w:pPr>
        <w:pStyle w:val="Tekstpodstawowy"/>
      </w:pPr>
      <w:r w:rsidRPr="00D53E49">
        <w:rPr>
          <w:caps/>
        </w:rPr>
        <w:t>7.2.4.2. O</w:t>
      </w:r>
      <w:r w:rsidRPr="00D53E49">
        <w:t>dbiory  elementów  po  wbudowaniu  i  wykończeniu</w:t>
      </w:r>
    </w:p>
    <w:p w:rsidR="001C5618" w:rsidRPr="00D53E49" w:rsidRDefault="001C5618">
      <w:pPr>
        <w:pStyle w:val="Tekstpodstawowy"/>
      </w:pPr>
      <w:r w:rsidRPr="00D53E49">
        <w:t>Odbiór robót  powinien obejmować wydzielone fazy robót remontowych, odbiór powinien obejmować:</w:t>
      </w:r>
    </w:p>
    <w:p w:rsidR="001C5618" w:rsidRPr="00D53E49" w:rsidRDefault="001C5618" w:rsidP="001C5618">
      <w:pPr>
        <w:pStyle w:val="Tekstpodstawowy"/>
        <w:numPr>
          <w:ilvl w:val="0"/>
          <w:numId w:val="4"/>
        </w:numPr>
      </w:pPr>
      <w:r w:rsidRPr="00D53E49">
        <w:t>prawidłowość osadzenia elementu w konstrukcji budowlanej,</w:t>
      </w:r>
    </w:p>
    <w:p w:rsidR="001C5618" w:rsidRPr="00D53E49" w:rsidRDefault="001C5618" w:rsidP="001C5618">
      <w:pPr>
        <w:pStyle w:val="Tekstpodstawowy"/>
        <w:numPr>
          <w:ilvl w:val="0"/>
          <w:numId w:val="4"/>
        </w:numPr>
      </w:pPr>
      <w:r w:rsidRPr="00D53E49">
        <w:t>dokładność uszczelnienia ościeżnic,</w:t>
      </w:r>
    </w:p>
    <w:p w:rsidR="001C5618" w:rsidRPr="00D53E49" w:rsidRDefault="001C5618" w:rsidP="001C5618">
      <w:pPr>
        <w:pStyle w:val="Tekstpodstawowy"/>
        <w:numPr>
          <w:ilvl w:val="0"/>
          <w:numId w:val="4"/>
        </w:numPr>
      </w:pPr>
      <w:r w:rsidRPr="00D53E49">
        <w:t>prawidłowość działania elementów ruchomych i urządzeń zamykających,</w:t>
      </w:r>
    </w:p>
    <w:p w:rsidR="001C5618" w:rsidRPr="00D53E49" w:rsidRDefault="001C5618" w:rsidP="001C5618">
      <w:pPr>
        <w:pStyle w:val="Tekstpodstawowy"/>
        <w:numPr>
          <w:ilvl w:val="0"/>
          <w:numId w:val="4"/>
        </w:numPr>
      </w:pPr>
      <w:r w:rsidRPr="00D53E49">
        <w:t>zgodność wbudowanego elementu z projektem,</w:t>
      </w:r>
    </w:p>
    <w:p w:rsidR="001C5618" w:rsidRPr="00D53E49" w:rsidRDefault="001C5618" w:rsidP="001C5618">
      <w:pPr>
        <w:pStyle w:val="Tekstpodstawowy"/>
        <w:numPr>
          <w:ilvl w:val="0"/>
          <w:numId w:val="4"/>
        </w:numPr>
      </w:pPr>
      <w:r w:rsidRPr="00D53E49">
        <w:t>inne które komisja odbioru uzna za niezbędne dla jakości wykonanych robót.</w:t>
      </w:r>
    </w:p>
    <w:p w:rsidR="001C5618" w:rsidRPr="00D53E49" w:rsidRDefault="001C5618">
      <w:pPr>
        <w:jc w:val="both"/>
        <w:rPr>
          <w:sz w:val="24"/>
        </w:rPr>
      </w:pPr>
      <w:r w:rsidRPr="00D53E49">
        <w:rPr>
          <w:sz w:val="24"/>
        </w:rPr>
        <w:t>Z wszystkich czynności wykonanych i przeprowadzonych należy sporządzić protokół .</w:t>
      </w:r>
    </w:p>
    <w:p w:rsidR="001C5618" w:rsidRPr="00D53E49" w:rsidRDefault="001C5618">
      <w:pPr>
        <w:jc w:val="both"/>
        <w:rPr>
          <w:caps/>
          <w:sz w:val="16"/>
        </w:rPr>
      </w:pPr>
    </w:p>
    <w:p w:rsidR="001C5618" w:rsidRPr="00D53E49" w:rsidRDefault="001C5618">
      <w:pPr>
        <w:jc w:val="both"/>
        <w:rPr>
          <w:caps/>
          <w:sz w:val="24"/>
        </w:rPr>
      </w:pPr>
      <w:r w:rsidRPr="00D53E49">
        <w:rPr>
          <w:caps/>
          <w:sz w:val="24"/>
        </w:rPr>
        <w:t>7.2.4.3.O</w:t>
      </w:r>
      <w:r w:rsidRPr="00D53E49">
        <w:rPr>
          <w:sz w:val="24"/>
        </w:rPr>
        <w:t>dbiór końcowy</w:t>
      </w:r>
    </w:p>
    <w:p w:rsidR="001C5618" w:rsidRPr="00D53E49" w:rsidRDefault="001C5618">
      <w:pPr>
        <w:jc w:val="both"/>
        <w:rPr>
          <w:sz w:val="24"/>
        </w:rPr>
      </w:pPr>
      <w:r w:rsidRPr="00D53E49">
        <w:rPr>
          <w:sz w:val="24"/>
        </w:rPr>
        <w:t>Odbiór końcowy robót obejmuje:</w:t>
      </w:r>
    </w:p>
    <w:p w:rsidR="001C5618" w:rsidRPr="00D53E49" w:rsidRDefault="001C5618" w:rsidP="001C5618">
      <w:pPr>
        <w:numPr>
          <w:ilvl w:val="0"/>
          <w:numId w:val="5"/>
        </w:numPr>
        <w:jc w:val="both"/>
        <w:rPr>
          <w:sz w:val="24"/>
        </w:rPr>
      </w:pPr>
      <w:r w:rsidRPr="00D53E49">
        <w:rPr>
          <w:sz w:val="24"/>
        </w:rPr>
        <w:t>sprawdzenie zgodności wykonania z dokumentacją projektową, umową, niniejszą specyfikacją itp., sprawdzenia należy dokonać na podstawie oględzin i pomiarów oraz na podstawie protokołów odbiorów ww. i zapisów w dzienniku budowy,</w:t>
      </w:r>
    </w:p>
    <w:p w:rsidR="001C5618" w:rsidRPr="00D53E49" w:rsidRDefault="001C5618" w:rsidP="001C5618">
      <w:pPr>
        <w:numPr>
          <w:ilvl w:val="0"/>
          <w:numId w:val="5"/>
        </w:numPr>
        <w:jc w:val="both"/>
        <w:rPr>
          <w:sz w:val="24"/>
        </w:rPr>
      </w:pPr>
      <w:r w:rsidRPr="00D53E49">
        <w:rPr>
          <w:sz w:val="24"/>
        </w:rPr>
        <w:lastRenderedPageBreak/>
        <w:t>sprawdzenie jakości i prawidłowości użytych materiałów na podstawie protokołów odbioru materiałów</w:t>
      </w:r>
    </w:p>
    <w:p w:rsidR="001C5618" w:rsidRPr="00D53E49" w:rsidRDefault="001C5618" w:rsidP="001C5618">
      <w:pPr>
        <w:numPr>
          <w:ilvl w:val="0"/>
          <w:numId w:val="5"/>
        </w:numPr>
        <w:jc w:val="both"/>
        <w:rPr>
          <w:sz w:val="24"/>
        </w:rPr>
      </w:pPr>
      <w:r w:rsidRPr="00D53E49">
        <w:rPr>
          <w:sz w:val="24"/>
        </w:rPr>
        <w:t>sprawdzenia prawidłowości wykonania wymiany okien należy dokonać po uzyskaniu przez nie pełnych właściwości techniczno-użytkowych.</w:t>
      </w:r>
    </w:p>
    <w:p w:rsidR="001C5618" w:rsidRPr="00D53E49" w:rsidRDefault="001C5618">
      <w:pPr>
        <w:pStyle w:val="Tekstpodstawowy"/>
        <w:rPr>
          <w:b/>
        </w:rPr>
      </w:pPr>
    </w:p>
    <w:p w:rsidR="001C5618" w:rsidRPr="00D53E49" w:rsidRDefault="001C5618">
      <w:pPr>
        <w:pStyle w:val="Tekstpodstawowy"/>
        <w:rPr>
          <w:b/>
        </w:rPr>
      </w:pPr>
    </w:p>
    <w:p w:rsidR="00F908CE" w:rsidRPr="00D53E49" w:rsidRDefault="00F908CE">
      <w:pPr>
        <w:pStyle w:val="Tekstpodstawowy"/>
        <w:rPr>
          <w:b/>
        </w:rPr>
      </w:pPr>
    </w:p>
    <w:p w:rsidR="00F908CE" w:rsidRPr="00D53E49" w:rsidRDefault="00F908CE">
      <w:pPr>
        <w:pStyle w:val="Tekstpodstawowy"/>
        <w:rPr>
          <w:b/>
        </w:rPr>
      </w:pPr>
    </w:p>
    <w:p w:rsidR="001C5618" w:rsidRPr="00D53E49" w:rsidRDefault="001A411E">
      <w:pPr>
        <w:ind w:left="6372"/>
        <w:jc w:val="both"/>
        <w:rPr>
          <w:sz w:val="24"/>
        </w:rPr>
      </w:pPr>
      <w:r>
        <w:rPr>
          <w:sz w:val="24"/>
        </w:rPr>
        <w:t>OPRACOWAŁ</w:t>
      </w:r>
      <w:r w:rsidR="001C5618" w:rsidRPr="00D53E49">
        <w:rPr>
          <w:sz w:val="24"/>
        </w:rPr>
        <w:t xml:space="preserve"> :</w:t>
      </w:r>
    </w:p>
    <w:p w:rsidR="001C5618" w:rsidRPr="00D53E49" w:rsidRDefault="001C5618">
      <w:pPr>
        <w:jc w:val="both"/>
        <w:rPr>
          <w:sz w:val="22"/>
        </w:rPr>
      </w:pPr>
    </w:p>
    <w:sectPr w:rsidR="001C5618" w:rsidRPr="00D53E49" w:rsidSect="00911919">
      <w:headerReference w:type="default" r:id="rId8"/>
      <w:footerReference w:type="even" r:id="rId9"/>
      <w:footerReference w:type="default" r:id="rId10"/>
      <w:pgSz w:w="11906" w:h="16838"/>
      <w:pgMar w:top="1304" w:right="1418" w:bottom="1134"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6B5" w:rsidRDefault="006A76B5">
      <w:r>
        <w:separator/>
      </w:r>
    </w:p>
  </w:endnote>
  <w:endnote w:type="continuationSeparator" w:id="0">
    <w:p w:rsidR="006A76B5" w:rsidRDefault="006A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B5" w:rsidRDefault="006E62B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6E62B5" w:rsidRDefault="006E62B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B5" w:rsidRDefault="006E62B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C34AC">
      <w:rPr>
        <w:rStyle w:val="Numerstrony"/>
        <w:noProof/>
      </w:rPr>
      <w:t>1</w:t>
    </w:r>
    <w:r>
      <w:rPr>
        <w:rStyle w:val="Numerstrony"/>
      </w:rPr>
      <w:fldChar w:fldCharType="end"/>
    </w:r>
  </w:p>
  <w:p w:rsidR="006E62B5" w:rsidRDefault="006E62B5">
    <w:pPr>
      <w:pStyle w:val="Stopka"/>
      <w:framePr w:h="304" w:hRule="exact" w:wrap="around" w:vAnchor="text" w:hAnchor="page" w:x="1441" w:y="137"/>
      <w:rPr>
        <w:rStyle w:val="Numerstrony"/>
        <w:rFonts w:ascii="Arial" w:hAnsi="Arial"/>
        <w:sz w:val="16"/>
      </w:rPr>
    </w:pPr>
  </w:p>
  <w:p w:rsidR="006E62B5" w:rsidRDefault="006E62B5">
    <w:pPr>
      <w:pStyle w:val="Stopka"/>
      <w:jc w:val="center"/>
      <w:rPr>
        <w:rFonts w:ascii="Arial" w:hAnsi="Arial"/>
        <w:b/>
        <w:sz w:val="16"/>
      </w:rPr>
    </w:pPr>
  </w:p>
  <w:p w:rsidR="006E62B5" w:rsidRPr="009C34AC" w:rsidRDefault="006E62B5" w:rsidP="00AC65B5">
    <w:pPr>
      <w:pStyle w:val="Stopka"/>
      <w:jc w:val="center"/>
      <w:rPr>
        <w:sz w:val="18"/>
        <w:szCs w:val="18"/>
      </w:rPr>
    </w:pPr>
    <w:r w:rsidRPr="009C34AC">
      <w:rPr>
        <w:b/>
        <w:noProof/>
        <w:sz w:val="18"/>
        <w:szCs w:val="18"/>
      </w:rPr>
      <mc:AlternateContent>
        <mc:Choice Requires="wps">
          <w:drawing>
            <wp:anchor distT="0" distB="0" distL="114300" distR="114300" simplePos="0" relativeHeight="251657216" behindDoc="0" locked="0" layoutInCell="0" allowOverlap="1" wp14:anchorId="3B528C3F" wp14:editId="68DB308A">
              <wp:simplePos x="0" y="0"/>
              <wp:positionH relativeFrom="column">
                <wp:posOffset>-168910</wp:posOffset>
              </wp:positionH>
              <wp:positionV relativeFrom="paragraph">
                <wp:posOffset>-92710</wp:posOffset>
              </wp:positionV>
              <wp:extent cx="5577840" cy="0"/>
              <wp:effectExtent l="12065" t="12065" r="1079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7.3pt" to="425.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oIPEgIAACg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" o:allowincell="f"/>
          </w:pict>
        </mc:Fallback>
      </mc:AlternateContent>
    </w:r>
    <w:r w:rsidRPr="009C34AC">
      <w:rPr>
        <w:b/>
        <w:noProof/>
        <w:sz w:val="18"/>
        <w:szCs w:val="18"/>
      </w:rPr>
      <w:t xml:space="preserve">P </w:t>
    </w:r>
    <w:r w:rsidRPr="009C34AC">
      <w:rPr>
        <w:b/>
        <w:spacing w:val="40"/>
        <w:sz w:val="18"/>
        <w:szCs w:val="18"/>
      </w:rPr>
      <w:t>ROJEKTER</w:t>
    </w:r>
    <w:r w:rsidRPr="009C34AC">
      <w:rPr>
        <w:sz w:val="18"/>
        <w:szCs w:val="18"/>
      </w:rPr>
      <w:t xml:space="preserve"> Pracownia projektowa Łukasz Michalak</w:t>
    </w:r>
  </w:p>
  <w:p w:rsidR="006E62B5" w:rsidRPr="009C34AC" w:rsidRDefault="006E62B5" w:rsidP="00AC65B5">
    <w:pPr>
      <w:pStyle w:val="Stopka"/>
      <w:jc w:val="center"/>
      <w:rPr>
        <w:sz w:val="18"/>
        <w:szCs w:val="18"/>
      </w:rPr>
    </w:pPr>
    <w:r w:rsidRPr="009C34AC">
      <w:rPr>
        <w:sz w:val="18"/>
        <w:szCs w:val="18"/>
      </w:rPr>
      <w:t>ul. Słowackiego 7, 64-000 Kościan; tel. 603 130 601</w:t>
    </w:r>
    <w:r w:rsidR="009C34AC" w:rsidRPr="009C34AC">
      <w:rPr>
        <w:sz w:val="18"/>
        <w:szCs w:val="18"/>
      </w:rPr>
      <w:t xml:space="preserve"> </w:t>
    </w:r>
  </w:p>
  <w:p w:rsidR="006E62B5" w:rsidRDefault="006E62B5" w:rsidP="00AC65B5">
    <w:pPr>
      <w:pStyle w:val="Stopka"/>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6B5" w:rsidRDefault="006A76B5">
      <w:r>
        <w:separator/>
      </w:r>
    </w:p>
  </w:footnote>
  <w:footnote w:type="continuationSeparator" w:id="0">
    <w:p w:rsidR="006A76B5" w:rsidRDefault="006A7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B5" w:rsidRDefault="006E62B5">
    <w:pPr>
      <w:pStyle w:val="Nagwek"/>
      <w:jc w:val="center"/>
      <w:rPr>
        <w:rFonts w:ascii="Garamond" w:hAnsi="Garamond"/>
        <w:sz w:val="16"/>
      </w:rPr>
    </w:pPr>
    <w:r>
      <w:rPr>
        <w:rFonts w:ascii="Garamond" w:hAnsi="Garamond"/>
        <w:sz w:val="16"/>
      </w:rPr>
      <w:t xml:space="preserve">Specyfikacja techniczna wykonania i odbioru robót budowlanych –Przystosowanie pomieszczeń szpitalnych na </w:t>
    </w:r>
  </w:p>
  <w:p w:rsidR="006E62B5" w:rsidRDefault="006E62B5">
    <w:pPr>
      <w:pStyle w:val="Nagwek"/>
      <w:jc w:val="center"/>
      <w:rPr>
        <w:rFonts w:ascii="Garamond" w:hAnsi="Garamond"/>
        <w:sz w:val="16"/>
      </w:rPr>
    </w:pPr>
    <w:r>
      <w:rPr>
        <w:rFonts w:ascii="Garamond" w:hAnsi="Garamond"/>
        <w:sz w:val="16"/>
      </w:rPr>
      <w:t>Oddział Ginekologiczno-Położniczy - Parter</w:t>
    </w:r>
  </w:p>
  <w:p w:rsidR="006E62B5" w:rsidRDefault="006E62B5" w:rsidP="00AC65B5">
    <w:pPr>
      <w:pStyle w:val="Nagwek"/>
      <w:rPr>
        <w:rFonts w:ascii="Garamond" w:hAnsi="Garamond"/>
        <w:sz w:val="16"/>
      </w:rPr>
    </w:pPr>
  </w:p>
  <w:p w:rsidR="006E62B5" w:rsidRDefault="006E62B5">
    <w:pPr>
      <w:pStyle w:val="Nagwek"/>
      <w:jc w:val="center"/>
      <w:rPr>
        <w:rFonts w:ascii="Garamond" w:hAnsi="Garamond"/>
      </w:rPr>
    </w:pPr>
    <w:r>
      <w:rPr>
        <w:rFonts w:ascii="Garamond" w:hAnsi="Garamond"/>
        <w:noProof/>
        <w:sz w:val="16"/>
      </w:rPr>
      <mc:AlternateContent>
        <mc:Choice Requires="wps">
          <w:drawing>
            <wp:anchor distT="0" distB="0" distL="114300" distR="114300" simplePos="0" relativeHeight="251658240" behindDoc="0" locked="0" layoutInCell="1" allowOverlap="1" wp14:anchorId="7737786C" wp14:editId="2613C5F1">
              <wp:simplePos x="0" y="0"/>
              <wp:positionH relativeFrom="column">
                <wp:posOffset>-48895</wp:posOffset>
              </wp:positionH>
              <wp:positionV relativeFrom="paragraph">
                <wp:posOffset>10160</wp:posOffset>
              </wp:positionV>
              <wp:extent cx="5577840" cy="0"/>
              <wp:effectExtent l="8255" t="10160" r="5080" b="889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8pt" to="435.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6k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D65A34"/>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F72A50"/>
    <w:multiLevelType w:val="singleLevel"/>
    <w:tmpl w:val="FD80D01C"/>
    <w:lvl w:ilvl="0">
      <w:start w:val="1"/>
      <w:numFmt w:val="decimal"/>
      <w:lvlText w:val="%1."/>
      <w:legacy w:legacy="1" w:legacySpace="0" w:legacyIndent="283"/>
      <w:lvlJc w:val="left"/>
      <w:pPr>
        <w:ind w:left="283" w:hanging="283"/>
      </w:pPr>
    </w:lvl>
  </w:abstractNum>
  <w:abstractNum w:abstractNumId="3">
    <w:nsid w:val="0202357E"/>
    <w:multiLevelType w:val="hybridMultilevel"/>
    <w:tmpl w:val="ACBEAA7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36E32FD"/>
    <w:multiLevelType w:val="singleLevel"/>
    <w:tmpl w:val="8F566906"/>
    <w:lvl w:ilvl="0">
      <w:start w:val="1"/>
      <w:numFmt w:val="decimal"/>
      <w:lvlText w:val="%1)"/>
      <w:legacy w:legacy="1" w:legacySpace="0" w:legacyIndent="283"/>
      <w:lvlJc w:val="left"/>
      <w:pPr>
        <w:ind w:left="283" w:hanging="283"/>
      </w:pPr>
    </w:lvl>
  </w:abstractNum>
  <w:abstractNum w:abstractNumId="5">
    <w:nsid w:val="03DF3599"/>
    <w:multiLevelType w:val="singleLevel"/>
    <w:tmpl w:val="F14EC1BE"/>
    <w:lvl w:ilvl="0">
      <w:start w:val="1"/>
      <w:numFmt w:val="decimal"/>
      <w:lvlText w:val="%1)"/>
      <w:legacy w:legacy="1" w:legacySpace="0" w:legacyIndent="283"/>
      <w:lvlJc w:val="left"/>
      <w:pPr>
        <w:ind w:left="283" w:hanging="283"/>
      </w:pPr>
    </w:lvl>
  </w:abstractNum>
  <w:abstractNum w:abstractNumId="6">
    <w:nsid w:val="08670889"/>
    <w:multiLevelType w:val="multilevel"/>
    <w:tmpl w:val="2F8EDDF6"/>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D3A2AE5"/>
    <w:multiLevelType w:val="singleLevel"/>
    <w:tmpl w:val="8B663288"/>
    <w:lvl w:ilvl="0">
      <w:start w:val="1"/>
      <w:numFmt w:val="decimal"/>
      <w:lvlText w:val="%1)"/>
      <w:legacy w:legacy="1" w:legacySpace="0" w:legacyIndent="283"/>
      <w:lvlJc w:val="left"/>
      <w:pPr>
        <w:ind w:left="283" w:hanging="283"/>
      </w:pPr>
    </w:lvl>
  </w:abstractNum>
  <w:abstractNum w:abstractNumId="8">
    <w:nsid w:val="0DCC0CB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
    <w:nsid w:val="0E4B7BC8"/>
    <w:multiLevelType w:val="singleLevel"/>
    <w:tmpl w:val="59BE4F36"/>
    <w:lvl w:ilvl="0">
      <w:start w:val="4"/>
      <w:numFmt w:val="upperRoman"/>
      <w:pStyle w:val="Nagwek9"/>
      <w:lvlText w:val="%1."/>
      <w:lvlJc w:val="left"/>
      <w:pPr>
        <w:tabs>
          <w:tab w:val="num" w:pos="720"/>
        </w:tabs>
        <w:ind w:left="720" w:hanging="720"/>
      </w:pPr>
      <w:rPr>
        <w:rFonts w:hint="default"/>
      </w:rPr>
    </w:lvl>
  </w:abstractNum>
  <w:abstractNum w:abstractNumId="10">
    <w:nsid w:val="11441442"/>
    <w:multiLevelType w:val="singleLevel"/>
    <w:tmpl w:val="9884AFFC"/>
    <w:lvl w:ilvl="0">
      <w:start w:val="1"/>
      <w:numFmt w:val="decimal"/>
      <w:lvlText w:val="%1."/>
      <w:legacy w:legacy="1" w:legacySpace="0" w:legacyIndent="283"/>
      <w:lvlJc w:val="left"/>
      <w:pPr>
        <w:ind w:left="283" w:hanging="283"/>
      </w:pPr>
    </w:lvl>
  </w:abstractNum>
  <w:abstractNum w:abstractNumId="11">
    <w:nsid w:val="12795AEA"/>
    <w:multiLevelType w:val="singleLevel"/>
    <w:tmpl w:val="04150011"/>
    <w:lvl w:ilvl="0">
      <w:start w:val="1"/>
      <w:numFmt w:val="decimal"/>
      <w:lvlText w:val="%1)"/>
      <w:lvlJc w:val="left"/>
      <w:pPr>
        <w:tabs>
          <w:tab w:val="num" w:pos="360"/>
        </w:tabs>
        <w:ind w:left="360" w:hanging="360"/>
      </w:pPr>
      <w:rPr>
        <w:rFonts w:hint="default"/>
      </w:rPr>
    </w:lvl>
  </w:abstractNum>
  <w:abstractNum w:abstractNumId="12">
    <w:nsid w:val="12E105DA"/>
    <w:multiLevelType w:val="singleLevel"/>
    <w:tmpl w:val="7194DF66"/>
    <w:lvl w:ilvl="0">
      <w:start w:val="1"/>
      <w:numFmt w:val="decimal"/>
      <w:lvlText w:val="%1)"/>
      <w:legacy w:legacy="1" w:legacySpace="0" w:legacyIndent="283"/>
      <w:lvlJc w:val="left"/>
      <w:pPr>
        <w:ind w:left="283" w:hanging="283"/>
      </w:pPr>
    </w:lvl>
  </w:abstractNum>
  <w:abstractNum w:abstractNumId="13">
    <w:nsid w:val="12F8567F"/>
    <w:multiLevelType w:val="singleLevel"/>
    <w:tmpl w:val="0E509288"/>
    <w:lvl w:ilvl="0">
      <w:start w:val="1"/>
      <w:numFmt w:val="decimal"/>
      <w:lvlText w:val="%1."/>
      <w:legacy w:legacy="1" w:legacySpace="0" w:legacyIndent="283"/>
      <w:lvlJc w:val="left"/>
      <w:pPr>
        <w:ind w:left="283" w:hanging="283"/>
      </w:pPr>
    </w:lvl>
  </w:abstractNum>
  <w:abstractNum w:abstractNumId="14">
    <w:nsid w:val="15E059AA"/>
    <w:multiLevelType w:val="singleLevel"/>
    <w:tmpl w:val="F636F6A2"/>
    <w:lvl w:ilvl="0">
      <w:numFmt w:val="bullet"/>
      <w:lvlText w:val="-"/>
      <w:lvlJc w:val="left"/>
      <w:pPr>
        <w:tabs>
          <w:tab w:val="num" w:pos="360"/>
        </w:tabs>
        <w:ind w:left="360" w:hanging="360"/>
      </w:pPr>
      <w:rPr>
        <w:rFonts w:hint="default"/>
      </w:rPr>
    </w:lvl>
  </w:abstractNum>
  <w:abstractNum w:abstractNumId="15">
    <w:nsid w:val="1622510F"/>
    <w:multiLevelType w:val="multilevel"/>
    <w:tmpl w:val="C44AF01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69E4FE6"/>
    <w:multiLevelType w:val="singleLevel"/>
    <w:tmpl w:val="E370EC94"/>
    <w:lvl w:ilvl="0">
      <w:start w:val="1"/>
      <w:numFmt w:val="decimal"/>
      <w:lvlText w:val="%1."/>
      <w:lvlJc w:val="left"/>
      <w:pPr>
        <w:tabs>
          <w:tab w:val="num" w:pos="360"/>
        </w:tabs>
        <w:ind w:left="360" w:hanging="360"/>
      </w:pPr>
      <w:rPr>
        <w:rFonts w:hint="default"/>
      </w:rPr>
    </w:lvl>
  </w:abstractNum>
  <w:abstractNum w:abstractNumId="17">
    <w:nsid w:val="16D3549B"/>
    <w:multiLevelType w:val="singleLevel"/>
    <w:tmpl w:val="04150011"/>
    <w:lvl w:ilvl="0">
      <w:start w:val="1"/>
      <w:numFmt w:val="decimal"/>
      <w:lvlText w:val="%1)"/>
      <w:lvlJc w:val="left"/>
      <w:pPr>
        <w:tabs>
          <w:tab w:val="num" w:pos="360"/>
        </w:tabs>
        <w:ind w:left="360" w:hanging="360"/>
      </w:pPr>
    </w:lvl>
  </w:abstractNum>
  <w:abstractNum w:abstractNumId="18">
    <w:nsid w:val="19883C3B"/>
    <w:multiLevelType w:val="multilevel"/>
    <w:tmpl w:val="E53E375E"/>
    <w:lvl w:ilvl="0">
      <w:start w:val="1"/>
      <w:numFmt w:val="lowerLetter"/>
      <w:lvlText w:val="%1)"/>
      <w:lvlJc w:val="left"/>
      <w:pPr>
        <w:tabs>
          <w:tab w:val="num" w:pos="2540"/>
        </w:tabs>
        <w:ind w:left="2540" w:hanging="360"/>
      </w:pPr>
      <w:rPr>
        <w:rFonts w:hint="default"/>
      </w:r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19">
    <w:nsid w:val="22345D15"/>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0">
    <w:nsid w:val="25AD1BDF"/>
    <w:multiLevelType w:val="multilevel"/>
    <w:tmpl w:val="EDD6E75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B50469F"/>
    <w:multiLevelType w:val="singleLevel"/>
    <w:tmpl w:val="262E3CC6"/>
    <w:lvl w:ilvl="0">
      <w:start w:val="1"/>
      <w:numFmt w:val="decimal"/>
      <w:lvlText w:val="%1."/>
      <w:legacy w:legacy="1" w:legacySpace="0" w:legacyIndent="283"/>
      <w:lvlJc w:val="left"/>
      <w:pPr>
        <w:ind w:left="283" w:hanging="283"/>
      </w:pPr>
    </w:lvl>
  </w:abstractNum>
  <w:abstractNum w:abstractNumId="22">
    <w:nsid w:val="2CEB7D3E"/>
    <w:multiLevelType w:val="singleLevel"/>
    <w:tmpl w:val="FE20C668"/>
    <w:lvl w:ilvl="0">
      <w:start w:val="1"/>
      <w:numFmt w:val="decimal"/>
      <w:lvlText w:val="%1)"/>
      <w:legacy w:legacy="1" w:legacySpace="0" w:legacyIndent="283"/>
      <w:lvlJc w:val="left"/>
      <w:pPr>
        <w:ind w:left="283" w:hanging="283"/>
      </w:pPr>
    </w:lvl>
  </w:abstractNum>
  <w:abstractNum w:abstractNumId="23">
    <w:nsid w:val="2D6B12AC"/>
    <w:multiLevelType w:val="singleLevel"/>
    <w:tmpl w:val="04150011"/>
    <w:lvl w:ilvl="0">
      <w:start w:val="1"/>
      <w:numFmt w:val="decimal"/>
      <w:lvlText w:val="%1)"/>
      <w:lvlJc w:val="left"/>
      <w:pPr>
        <w:tabs>
          <w:tab w:val="num" w:pos="360"/>
        </w:tabs>
        <w:ind w:left="360" w:hanging="360"/>
      </w:pPr>
      <w:rPr>
        <w:rFonts w:hint="default"/>
      </w:rPr>
    </w:lvl>
  </w:abstractNum>
  <w:abstractNum w:abstractNumId="24">
    <w:nsid w:val="2E9E14CB"/>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25">
    <w:nsid w:val="35A075CF"/>
    <w:multiLevelType w:val="hybridMultilevel"/>
    <w:tmpl w:val="3072DA72"/>
    <w:lvl w:ilvl="0" w:tplc="936405E2">
      <w:start w:val="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46613DC2"/>
    <w:multiLevelType w:val="singleLevel"/>
    <w:tmpl w:val="A5AC2E64"/>
    <w:lvl w:ilvl="0">
      <w:start w:val="1"/>
      <w:numFmt w:val="upperRoman"/>
      <w:pStyle w:val="Nagwek2"/>
      <w:lvlText w:val="%1."/>
      <w:lvlJc w:val="left"/>
      <w:pPr>
        <w:tabs>
          <w:tab w:val="num" w:pos="720"/>
        </w:tabs>
        <w:ind w:left="720" w:hanging="720"/>
      </w:pPr>
      <w:rPr>
        <w:rFonts w:hint="default"/>
      </w:rPr>
    </w:lvl>
  </w:abstractNum>
  <w:abstractNum w:abstractNumId="27">
    <w:nsid w:val="4B084313"/>
    <w:multiLevelType w:val="multilevel"/>
    <w:tmpl w:val="D13CA46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26544E0"/>
    <w:multiLevelType w:val="hybridMultilevel"/>
    <w:tmpl w:val="1DCEACE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9">
    <w:nsid w:val="52B364DE"/>
    <w:multiLevelType w:val="singleLevel"/>
    <w:tmpl w:val="D946F3E2"/>
    <w:lvl w:ilvl="0">
      <w:start w:val="1"/>
      <w:numFmt w:val="bullet"/>
      <w:lvlText w:val=""/>
      <w:lvlJc w:val="left"/>
      <w:pPr>
        <w:tabs>
          <w:tab w:val="num" w:pos="700"/>
        </w:tabs>
        <w:ind w:left="340" w:firstLine="0"/>
      </w:pPr>
      <w:rPr>
        <w:rFonts w:ascii="Symbol" w:hAnsi="Symbol" w:hint="default"/>
        <w:sz w:val="28"/>
      </w:rPr>
    </w:lvl>
  </w:abstractNum>
  <w:abstractNum w:abstractNumId="30">
    <w:nsid w:val="54B611C4"/>
    <w:multiLevelType w:val="singleLevel"/>
    <w:tmpl w:val="7BACFADA"/>
    <w:lvl w:ilvl="0">
      <w:start w:val="1"/>
      <w:numFmt w:val="decimal"/>
      <w:lvlText w:val="%1)"/>
      <w:legacy w:legacy="1" w:legacySpace="0" w:legacyIndent="283"/>
      <w:lvlJc w:val="left"/>
      <w:pPr>
        <w:ind w:left="283" w:hanging="283"/>
      </w:pPr>
    </w:lvl>
  </w:abstractNum>
  <w:abstractNum w:abstractNumId="31">
    <w:nsid w:val="55432467"/>
    <w:multiLevelType w:val="singleLevel"/>
    <w:tmpl w:val="04150011"/>
    <w:lvl w:ilvl="0">
      <w:start w:val="1"/>
      <w:numFmt w:val="decimal"/>
      <w:lvlText w:val="%1)"/>
      <w:lvlJc w:val="left"/>
      <w:pPr>
        <w:tabs>
          <w:tab w:val="num" w:pos="360"/>
        </w:tabs>
        <w:ind w:left="360" w:hanging="360"/>
      </w:pPr>
    </w:lvl>
  </w:abstractNum>
  <w:abstractNum w:abstractNumId="32">
    <w:nsid w:val="582C4654"/>
    <w:multiLevelType w:val="singleLevel"/>
    <w:tmpl w:val="04150011"/>
    <w:lvl w:ilvl="0">
      <w:start w:val="1"/>
      <w:numFmt w:val="decimal"/>
      <w:lvlText w:val="%1)"/>
      <w:lvlJc w:val="left"/>
      <w:pPr>
        <w:tabs>
          <w:tab w:val="num" w:pos="360"/>
        </w:tabs>
        <w:ind w:left="360" w:hanging="360"/>
      </w:pPr>
      <w:rPr>
        <w:rFonts w:hint="default"/>
      </w:rPr>
    </w:lvl>
  </w:abstractNum>
  <w:abstractNum w:abstractNumId="33">
    <w:nsid w:val="59EC7A93"/>
    <w:multiLevelType w:val="singleLevel"/>
    <w:tmpl w:val="40D80DE6"/>
    <w:lvl w:ilvl="0">
      <w:start w:val="1"/>
      <w:numFmt w:val="decimal"/>
      <w:lvlText w:val="%1)"/>
      <w:legacy w:legacy="1" w:legacySpace="0" w:legacyIndent="283"/>
      <w:lvlJc w:val="left"/>
      <w:pPr>
        <w:ind w:left="283" w:hanging="283"/>
      </w:pPr>
    </w:lvl>
  </w:abstractNum>
  <w:abstractNum w:abstractNumId="34">
    <w:nsid w:val="5A2464E2"/>
    <w:multiLevelType w:val="singleLevel"/>
    <w:tmpl w:val="04150011"/>
    <w:lvl w:ilvl="0">
      <w:start w:val="1"/>
      <w:numFmt w:val="decimal"/>
      <w:lvlText w:val="%1)"/>
      <w:lvlJc w:val="left"/>
      <w:pPr>
        <w:tabs>
          <w:tab w:val="num" w:pos="360"/>
        </w:tabs>
        <w:ind w:left="360" w:hanging="360"/>
      </w:pPr>
      <w:rPr>
        <w:rFonts w:hint="default"/>
      </w:rPr>
    </w:lvl>
  </w:abstractNum>
  <w:abstractNum w:abstractNumId="35">
    <w:nsid w:val="5CFC0637"/>
    <w:multiLevelType w:val="hybridMultilevel"/>
    <w:tmpl w:val="2DAEDCB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5F0339DF"/>
    <w:multiLevelType w:val="singleLevel"/>
    <w:tmpl w:val="AE706FB2"/>
    <w:lvl w:ilvl="0">
      <w:start w:val="1"/>
      <w:numFmt w:val="decimal"/>
      <w:lvlText w:val="%1)"/>
      <w:legacy w:legacy="1" w:legacySpace="0" w:legacyIndent="283"/>
      <w:lvlJc w:val="left"/>
      <w:pPr>
        <w:ind w:left="283" w:hanging="283"/>
      </w:pPr>
    </w:lvl>
  </w:abstractNum>
  <w:abstractNum w:abstractNumId="37">
    <w:nsid w:val="61567E7C"/>
    <w:multiLevelType w:val="singleLevel"/>
    <w:tmpl w:val="600C1EC8"/>
    <w:lvl w:ilvl="0">
      <w:start w:val="1"/>
      <w:numFmt w:val="decimal"/>
      <w:lvlText w:val="%1)"/>
      <w:legacy w:legacy="1" w:legacySpace="0" w:legacyIndent="283"/>
      <w:lvlJc w:val="left"/>
      <w:pPr>
        <w:ind w:left="283" w:hanging="283"/>
      </w:pPr>
    </w:lvl>
  </w:abstractNum>
  <w:abstractNum w:abstractNumId="38">
    <w:nsid w:val="704E34B6"/>
    <w:multiLevelType w:val="singleLevel"/>
    <w:tmpl w:val="04150011"/>
    <w:lvl w:ilvl="0">
      <w:start w:val="1"/>
      <w:numFmt w:val="decimal"/>
      <w:lvlText w:val="%1)"/>
      <w:lvlJc w:val="left"/>
      <w:pPr>
        <w:tabs>
          <w:tab w:val="num" w:pos="360"/>
        </w:tabs>
        <w:ind w:left="360" w:hanging="360"/>
      </w:pPr>
    </w:lvl>
  </w:abstractNum>
  <w:abstractNum w:abstractNumId="39">
    <w:nsid w:val="71911153"/>
    <w:multiLevelType w:val="singleLevel"/>
    <w:tmpl w:val="C172D34C"/>
    <w:lvl w:ilvl="0">
      <w:start w:val="1"/>
      <w:numFmt w:val="decimal"/>
      <w:lvlText w:val="%1)"/>
      <w:legacy w:legacy="1" w:legacySpace="0" w:legacyIndent="283"/>
      <w:lvlJc w:val="left"/>
      <w:pPr>
        <w:ind w:left="283" w:hanging="283"/>
      </w:pPr>
    </w:lvl>
  </w:abstractNum>
  <w:abstractNum w:abstractNumId="40">
    <w:nsid w:val="74A41028"/>
    <w:multiLevelType w:val="singleLevel"/>
    <w:tmpl w:val="04150011"/>
    <w:lvl w:ilvl="0">
      <w:start w:val="1"/>
      <w:numFmt w:val="decimal"/>
      <w:lvlText w:val="%1)"/>
      <w:lvlJc w:val="left"/>
      <w:pPr>
        <w:tabs>
          <w:tab w:val="num" w:pos="360"/>
        </w:tabs>
        <w:ind w:left="360" w:hanging="360"/>
      </w:pPr>
      <w:rPr>
        <w:rFonts w:hint="default"/>
      </w:rPr>
    </w:lvl>
  </w:abstractNum>
  <w:abstractNum w:abstractNumId="41">
    <w:nsid w:val="76BA0409"/>
    <w:multiLevelType w:val="singleLevel"/>
    <w:tmpl w:val="D486BD2E"/>
    <w:lvl w:ilvl="0">
      <w:start w:val="1"/>
      <w:numFmt w:val="decimal"/>
      <w:lvlText w:val="%1)"/>
      <w:legacy w:legacy="1" w:legacySpace="0" w:legacyIndent="283"/>
      <w:lvlJc w:val="left"/>
      <w:pPr>
        <w:ind w:left="283" w:hanging="283"/>
      </w:pPr>
    </w:lvl>
  </w:abstractNum>
  <w:abstractNum w:abstractNumId="42">
    <w:nsid w:val="78A92F84"/>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3">
    <w:nsid w:val="793B1821"/>
    <w:multiLevelType w:val="multilevel"/>
    <w:tmpl w:val="E432195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F3979DA"/>
    <w:multiLevelType w:val="multilevel"/>
    <w:tmpl w:val="E2C2CB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45">
    <w:nsid w:val="7F900218"/>
    <w:multiLevelType w:val="multilevel"/>
    <w:tmpl w:val="F6AEFD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6">
    <w:nsid w:val="7F953F04"/>
    <w:multiLevelType w:val="singleLevel"/>
    <w:tmpl w:val="943C3A02"/>
    <w:lvl w:ilvl="0">
      <w:start w:val="1"/>
      <w:numFmt w:val="decimal"/>
      <w:lvlText w:val="%1)"/>
      <w:legacy w:legacy="1" w:legacySpace="0" w:legacyIndent="283"/>
      <w:lvlJc w:val="left"/>
      <w:pPr>
        <w:ind w:left="283" w:hanging="283"/>
      </w:pPr>
    </w:lvl>
  </w:abstractNum>
  <w:num w:numId="1">
    <w:abstractNumId w:val="0"/>
  </w:num>
  <w:num w:numId="2">
    <w:abstractNumId w:val="29"/>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8"/>
  </w:num>
  <w:num w:numId="5">
    <w:abstractNumId w:val="42"/>
  </w:num>
  <w:num w:numId="6">
    <w:abstractNumId w:val="19"/>
  </w:num>
  <w:num w:numId="7">
    <w:abstractNumId w:val="39"/>
  </w:num>
  <w:num w:numId="8">
    <w:abstractNumId w:val="39"/>
    <w:lvlOverride w:ilvl="0">
      <w:lvl w:ilvl="0">
        <w:start w:val="1"/>
        <w:numFmt w:val="decimal"/>
        <w:lvlText w:val="%1)"/>
        <w:legacy w:legacy="1" w:legacySpace="0" w:legacyIndent="283"/>
        <w:lvlJc w:val="left"/>
        <w:pPr>
          <w:ind w:left="283" w:hanging="283"/>
        </w:pPr>
      </w:lvl>
    </w:lvlOverride>
  </w:num>
  <w:num w:numId="9">
    <w:abstractNumId w:val="36"/>
  </w:num>
  <w:num w:numId="10">
    <w:abstractNumId w:val="36"/>
    <w:lvlOverride w:ilvl="0">
      <w:lvl w:ilvl="0">
        <w:start w:val="1"/>
        <w:numFmt w:val="decimal"/>
        <w:lvlText w:val="%1)"/>
        <w:legacy w:legacy="1" w:legacySpace="0" w:legacyIndent="283"/>
        <w:lvlJc w:val="left"/>
        <w:pPr>
          <w:ind w:left="283" w:hanging="283"/>
        </w:pPr>
      </w:lvl>
    </w:lvlOverride>
  </w:num>
  <w:num w:numId="11">
    <w:abstractNumId w:val="18"/>
  </w:num>
  <w:num w:numId="12">
    <w:abstractNumId w:val="22"/>
  </w:num>
  <w:num w:numId="13">
    <w:abstractNumId w:val="22"/>
    <w:lvlOverride w:ilvl="0">
      <w:lvl w:ilvl="0">
        <w:start w:val="1"/>
        <w:numFmt w:val="decimal"/>
        <w:lvlText w:val="%1)"/>
        <w:legacy w:legacy="1" w:legacySpace="0" w:legacyIndent="283"/>
        <w:lvlJc w:val="left"/>
        <w:pPr>
          <w:ind w:left="283" w:hanging="283"/>
        </w:pPr>
      </w:lvl>
    </w:lvlOverride>
  </w:num>
  <w:num w:numId="14">
    <w:abstractNumId w:val="44"/>
  </w:num>
  <w:num w:numId="15">
    <w:abstractNumId w:val="26"/>
  </w:num>
  <w:num w:numId="16">
    <w:abstractNumId w:val="45"/>
  </w:num>
  <w:num w:numId="17">
    <w:abstractNumId w:val="9"/>
  </w:num>
  <w:num w:numId="18">
    <w:abstractNumId w:val="21"/>
  </w:num>
  <w:num w:numId="19">
    <w:abstractNumId w:val="21"/>
    <w:lvlOverride w:ilvl="0">
      <w:lvl w:ilvl="0">
        <w:start w:val="1"/>
        <w:numFmt w:val="decimal"/>
        <w:lvlText w:val="%1."/>
        <w:legacy w:legacy="1" w:legacySpace="0" w:legacyIndent="283"/>
        <w:lvlJc w:val="left"/>
        <w:pPr>
          <w:ind w:left="283" w:hanging="283"/>
        </w:pPr>
      </w:lvl>
    </w:lvlOverride>
  </w:num>
  <w:num w:numId="20">
    <w:abstractNumId w:val="37"/>
  </w:num>
  <w:num w:numId="21">
    <w:abstractNumId w:val="37"/>
    <w:lvlOverride w:ilvl="0">
      <w:lvl w:ilvl="0">
        <w:start w:val="1"/>
        <w:numFmt w:val="decimal"/>
        <w:lvlText w:val="%1)"/>
        <w:legacy w:legacy="1" w:legacySpace="0" w:legacyIndent="283"/>
        <w:lvlJc w:val="left"/>
        <w:pPr>
          <w:ind w:left="283" w:hanging="283"/>
        </w:pPr>
      </w:lvl>
    </w:lvlOverride>
  </w:num>
  <w:num w:numId="22">
    <w:abstractNumId w:val="12"/>
  </w:num>
  <w:num w:numId="23">
    <w:abstractNumId w:val="12"/>
    <w:lvlOverride w:ilvl="0">
      <w:lvl w:ilvl="0">
        <w:start w:val="1"/>
        <w:numFmt w:val="decimal"/>
        <w:lvlText w:val="%1)"/>
        <w:legacy w:legacy="1" w:legacySpace="0" w:legacyIndent="283"/>
        <w:lvlJc w:val="left"/>
        <w:pPr>
          <w:ind w:left="283" w:hanging="283"/>
        </w:pPr>
      </w:lvl>
    </w:lvlOverride>
  </w:num>
  <w:num w:numId="24">
    <w:abstractNumId w:val="46"/>
  </w:num>
  <w:num w:numId="25">
    <w:abstractNumId w:val="46"/>
    <w:lvlOverride w:ilvl="0">
      <w:lvl w:ilvl="0">
        <w:start w:val="1"/>
        <w:numFmt w:val="decimal"/>
        <w:lvlText w:val="%1)"/>
        <w:legacy w:legacy="1" w:legacySpace="0" w:legacyIndent="283"/>
        <w:lvlJc w:val="left"/>
        <w:pPr>
          <w:ind w:left="283" w:hanging="283"/>
        </w:pPr>
      </w:lvl>
    </w:lvlOverride>
  </w:num>
  <w:num w:numId="26">
    <w:abstractNumId w:val="33"/>
  </w:num>
  <w:num w:numId="27">
    <w:abstractNumId w:val="33"/>
    <w:lvlOverride w:ilvl="0">
      <w:lvl w:ilvl="0">
        <w:start w:val="1"/>
        <w:numFmt w:val="decimal"/>
        <w:lvlText w:val="%1)"/>
        <w:legacy w:legacy="1" w:legacySpace="0" w:legacyIndent="283"/>
        <w:lvlJc w:val="left"/>
        <w:pPr>
          <w:ind w:left="283" w:hanging="283"/>
        </w:pPr>
      </w:lvl>
    </w:lvlOverride>
  </w:num>
  <w:num w:numId="28">
    <w:abstractNumId w:val="16"/>
  </w:num>
  <w:num w:numId="29">
    <w:abstractNumId w:val="17"/>
  </w:num>
  <w:num w:numId="30">
    <w:abstractNumId w:val="38"/>
  </w:num>
  <w:num w:numId="31">
    <w:abstractNumId w:val="31"/>
  </w:num>
  <w:num w:numId="32">
    <w:abstractNumId w:val="6"/>
  </w:num>
  <w:num w:numId="33">
    <w:abstractNumId w:val="27"/>
  </w:num>
  <w:num w:numId="34">
    <w:abstractNumId w:val="10"/>
    <w:lvlOverride w:ilvl="0">
      <w:lvl w:ilvl="0">
        <w:start w:val="1"/>
        <w:numFmt w:val="decimal"/>
        <w:lvlText w:val="%1."/>
        <w:legacy w:legacy="1" w:legacySpace="0" w:legacyIndent="283"/>
        <w:lvlJc w:val="left"/>
        <w:pPr>
          <w:ind w:left="283" w:hanging="283"/>
        </w:pPr>
      </w:lvl>
    </w:lvlOverride>
  </w:num>
  <w:num w:numId="35">
    <w:abstractNumId w:val="4"/>
  </w:num>
  <w:num w:numId="36">
    <w:abstractNumId w:val="4"/>
    <w:lvlOverride w:ilvl="0">
      <w:lvl w:ilvl="0">
        <w:start w:val="1"/>
        <w:numFmt w:val="decimal"/>
        <w:lvlText w:val="%1)"/>
        <w:legacy w:legacy="1" w:legacySpace="0" w:legacyIndent="283"/>
        <w:lvlJc w:val="left"/>
        <w:pPr>
          <w:ind w:left="283" w:hanging="283"/>
        </w:pPr>
      </w:lvl>
    </w:lvlOverride>
  </w:num>
  <w:num w:numId="37">
    <w:abstractNumId w:val="30"/>
  </w:num>
  <w:num w:numId="38">
    <w:abstractNumId w:val="30"/>
    <w:lvlOverride w:ilvl="0">
      <w:lvl w:ilvl="0">
        <w:start w:val="1"/>
        <w:numFmt w:val="decimal"/>
        <w:lvlText w:val="%1)"/>
        <w:legacy w:legacy="1" w:legacySpace="0" w:legacyIndent="283"/>
        <w:lvlJc w:val="left"/>
        <w:pPr>
          <w:ind w:left="283" w:hanging="283"/>
        </w:pPr>
      </w:lvl>
    </w:lvlOverride>
  </w:num>
  <w:num w:numId="39">
    <w:abstractNumId w:val="5"/>
  </w:num>
  <w:num w:numId="40">
    <w:abstractNumId w:val="5"/>
    <w:lvlOverride w:ilvl="0">
      <w:lvl w:ilvl="0">
        <w:start w:val="1"/>
        <w:numFmt w:val="decimal"/>
        <w:lvlText w:val="%1)"/>
        <w:legacy w:legacy="1" w:legacySpace="0" w:legacyIndent="283"/>
        <w:lvlJc w:val="left"/>
        <w:pPr>
          <w:ind w:left="283" w:hanging="283"/>
        </w:pPr>
      </w:lvl>
    </w:lvlOverride>
  </w:num>
  <w:num w:numId="41">
    <w:abstractNumId w:val="13"/>
  </w:num>
  <w:num w:numId="42">
    <w:abstractNumId w:val="13"/>
    <w:lvlOverride w:ilvl="0">
      <w:lvl w:ilvl="0">
        <w:start w:val="1"/>
        <w:numFmt w:val="decimal"/>
        <w:lvlText w:val="%1."/>
        <w:legacy w:legacy="1" w:legacySpace="0" w:legacyIndent="283"/>
        <w:lvlJc w:val="left"/>
        <w:pPr>
          <w:ind w:left="283" w:hanging="283"/>
        </w:pPr>
      </w:lvl>
    </w:lvlOverride>
  </w:num>
  <w:num w:numId="43">
    <w:abstractNumId w:val="7"/>
    <w:lvlOverride w:ilvl="0">
      <w:lvl w:ilvl="0">
        <w:start w:val="1"/>
        <w:numFmt w:val="decimal"/>
        <w:lvlText w:val="%1)"/>
        <w:legacy w:legacy="1" w:legacySpace="0" w:legacyIndent="283"/>
        <w:lvlJc w:val="left"/>
        <w:pPr>
          <w:ind w:left="283" w:hanging="283"/>
        </w:pPr>
      </w:lvl>
    </w:lvlOverride>
  </w:num>
  <w:num w:numId="44">
    <w:abstractNumId w:val="1"/>
    <w:lvlOverride w:ilvl="0">
      <w:lvl w:ilvl="0">
        <w:numFmt w:val="bullet"/>
        <w:lvlText w:val=""/>
        <w:legacy w:legacy="1" w:legacySpace="0" w:legacyIndent="360"/>
        <w:lvlJc w:val="left"/>
        <w:pPr>
          <w:ind w:left="720" w:hanging="360"/>
        </w:pPr>
        <w:rPr>
          <w:rFonts w:ascii="Symbol" w:hAnsi="Symbol" w:hint="default"/>
        </w:rPr>
      </w:lvl>
    </w:lvlOverride>
  </w:num>
  <w:num w:numId="45">
    <w:abstractNumId w:val="14"/>
  </w:num>
  <w:num w:numId="46">
    <w:abstractNumId w:val="15"/>
  </w:num>
  <w:num w:numId="47">
    <w:abstractNumId w:val="32"/>
  </w:num>
  <w:num w:numId="48">
    <w:abstractNumId w:val="34"/>
  </w:num>
  <w:num w:numId="49">
    <w:abstractNumId w:val="40"/>
  </w:num>
  <w:num w:numId="50">
    <w:abstractNumId w:val="43"/>
  </w:num>
  <w:num w:numId="51">
    <w:abstractNumId w:val="23"/>
  </w:num>
  <w:num w:numId="52">
    <w:abstractNumId w:val="11"/>
  </w:num>
  <w:num w:numId="53">
    <w:abstractNumId w:val="24"/>
  </w:num>
  <w:num w:numId="54">
    <w:abstractNumId w:val="35"/>
  </w:num>
  <w:num w:numId="55">
    <w:abstractNumId w:val="20"/>
  </w:num>
  <w:num w:numId="56">
    <w:abstractNumId w:val="3"/>
  </w:num>
  <w:num w:numId="57">
    <w:abstractNumId w:val="25"/>
  </w:num>
  <w:num w:numId="58">
    <w:abstractNumId w:val="28"/>
  </w:num>
  <w:num w:numId="5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60">
    <w:abstractNumId w:val="41"/>
  </w:num>
  <w:num w:numId="61">
    <w:abstractNumId w:val="41"/>
    <w:lvlOverride w:ilvl="0">
      <w:lvl w:ilvl="0">
        <w:start w:val="1"/>
        <w:numFmt w:val="decimal"/>
        <w:lvlText w:val="%1)"/>
        <w:legacy w:legacy="1" w:legacySpace="0" w:legacyIndent="283"/>
        <w:lvlJc w:val="left"/>
        <w:pPr>
          <w:ind w:left="283" w:hanging="283"/>
        </w:pPr>
      </w:lvl>
    </w:lvlOverride>
  </w:num>
  <w:num w:numId="62">
    <w:abstractNumId w:val="2"/>
  </w:num>
  <w:num w:numId="63">
    <w:abstractNumId w:val="2"/>
    <w:lvlOverride w:ilvl="0">
      <w:lvl w:ilvl="0">
        <w:start w:val="1"/>
        <w:numFmt w:val="decimal"/>
        <w:lvlText w:val="%1."/>
        <w:legacy w:legacy="1" w:legacySpace="0" w:legacyIndent="283"/>
        <w:lvlJc w:val="left"/>
        <w:pPr>
          <w:ind w:left="283" w:hanging="283"/>
        </w:pPr>
      </w:lvl>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ED"/>
    <w:rsid w:val="00067ACF"/>
    <w:rsid w:val="000A71B8"/>
    <w:rsid w:val="00133A0B"/>
    <w:rsid w:val="001A411E"/>
    <w:rsid w:val="001C5618"/>
    <w:rsid w:val="00232CED"/>
    <w:rsid w:val="002A1163"/>
    <w:rsid w:val="00352661"/>
    <w:rsid w:val="003D7959"/>
    <w:rsid w:val="00552DAB"/>
    <w:rsid w:val="006A76B5"/>
    <w:rsid w:val="006E62B5"/>
    <w:rsid w:val="007632DE"/>
    <w:rsid w:val="007B6071"/>
    <w:rsid w:val="007E665B"/>
    <w:rsid w:val="00855540"/>
    <w:rsid w:val="00911919"/>
    <w:rsid w:val="009C34AC"/>
    <w:rsid w:val="00AC65B5"/>
    <w:rsid w:val="00BC18B1"/>
    <w:rsid w:val="00C010BB"/>
    <w:rsid w:val="00C71A33"/>
    <w:rsid w:val="00D447DE"/>
    <w:rsid w:val="00D53E49"/>
    <w:rsid w:val="00D66381"/>
    <w:rsid w:val="00EE7CC7"/>
    <w:rsid w:val="00F908CE"/>
    <w:rsid w:val="00FA59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1919"/>
  </w:style>
  <w:style w:type="paragraph" w:styleId="Nagwek1">
    <w:name w:val="heading 1"/>
    <w:basedOn w:val="Normalny"/>
    <w:next w:val="Normalny"/>
    <w:qFormat/>
    <w:rsid w:val="00911919"/>
    <w:pPr>
      <w:keepNext/>
      <w:jc w:val="both"/>
      <w:outlineLvl w:val="0"/>
    </w:pPr>
    <w:rPr>
      <w:b/>
      <w:sz w:val="24"/>
    </w:rPr>
  </w:style>
  <w:style w:type="paragraph" w:styleId="Nagwek2">
    <w:name w:val="heading 2"/>
    <w:basedOn w:val="Normalny"/>
    <w:next w:val="Normalny"/>
    <w:qFormat/>
    <w:rsid w:val="00911919"/>
    <w:pPr>
      <w:keepNext/>
      <w:numPr>
        <w:numId w:val="15"/>
      </w:numPr>
      <w:outlineLvl w:val="1"/>
    </w:pPr>
    <w:rPr>
      <w:rFonts w:ascii="Arial" w:hAnsi="Arial"/>
      <w:b/>
      <w:sz w:val="26"/>
      <w:u w:val="single"/>
    </w:rPr>
  </w:style>
  <w:style w:type="paragraph" w:styleId="Nagwek3">
    <w:name w:val="heading 3"/>
    <w:basedOn w:val="Normalny"/>
    <w:next w:val="Normalny"/>
    <w:qFormat/>
    <w:rsid w:val="00911919"/>
    <w:pPr>
      <w:keepNext/>
      <w:ind w:left="1560"/>
      <w:outlineLvl w:val="2"/>
    </w:pPr>
    <w:rPr>
      <w:b/>
      <w:sz w:val="24"/>
    </w:rPr>
  </w:style>
  <w:style w:type="paragraph" w:styleId="Nagwek4">
    <w:name w:val="heading 4"/>
    <w:basedOn w:val="Normalny"/>
    <w:next w:val="Normalny"/>
    <w:qFormat/>
    <w:rsid w:val="00911919"/>
    <w:pPr>
      <w:keepNext/>
      <w:ind w:left="340"/>
      <w:outlineLvl w:val="3"/>
    </w:pPr>
    <w:rPr>
      <w:b/>
      <w:sz w:val="24"/>
      <w:u w:val="single"/>
    </w:rPr>
  </w:style>
  <w:style w:type="paragraph" w:styleId="Nagwek5">
    <w:name w:val="heading 5"/>
    <w:basedOn w:val="Normalny"/>
    <w:next w:val="Normalny"/>
    <w:qFormat/>
    <w:rsid w:val="00911919"/>
    <w:pPr>
      <w:keepNext/>
      <w:outlineLvl w:val="4"/>
    </w:pPr>
    <w:rPr>
      <w:sz w:val="28"/>
    </w:rPr>
  </w:style>
  <w:style w:type="paragraph" w:styleId="Nagwek6">
    <w:name w:val="heading 6"/>
    <w:basedOn w:val="Normalny"/>
    <w:next w:val="Normalny"/>
    <w:qFormat/>
    <w:rsid w:val="00911919"/>
    <w:pPr>
      <w:keepNext/>
      <w:outlineLvl w:val="5"/>
    </w:pPr>
    <w:rPr>
      <w:rFonts w:ascii="Arial" w:hAnsi="Arial"/>
      <w:b/>
      <w:sz w:val="26"/>
      <w:u w:val="single"/>
    </w:rPr>
  </w:style>
  <w:style w:type="paragraph" w:styleId="Nagwek7">
    <w:name w:val="heading 7"/>
    <w:basedOn w:val="Normalny"/>
    <w:next w:val="Normalny"/>
    <w:qFormat/>
    <w:rsid w:val="00911919"/>
    <w:pPr>
      <w:keepNext/>
      <w:outlineLvl w:val="6"/>
    </w:pPr>
    <w:rPr>
      <w:rFonts w:ascii="Arial" w:hAnsi="Arial"/>
      <w:b/>
      <w:sz w:val="24"/>
    </w:rPr>
  </w:style>
  <w:style w:type="paragraph" w:styleId="Nagwek8">
    <w:name w:val="heading 8"/>
    <w:basedOn w:val="Normalny"/>
    <w:next w:val="Normalny"/>
    <w:qFormat/>
    <w:rsid w:val="00911919"/>
    <w:pPr>
      <w:keepNext/>
      <w:jc w:val="both"/>
      <w:outlineLvl w:val="7"/>
    </w:pPr>
    <w:rPr>
      <w:sz w:val="24"/>
    </w:rPr>
  </w:style>
  <w:style w:type="paragraph" w:styleId="Nagwek9">
    <w:name w:val="heading 9"/>
    <w:basedOn w:val="Normalny"/>
    <w:next w:val="Normalny"/>
    <w:qFormat/>
    <w:rsid w:val="00911919"/>
    <w:pPr>
      <w:keepNext/>
      <w:numPr>
        <w:numId w:val="17"/>
      </w:numPr>
      <w:outlineLvl w:val="8"/>
    </w:pPr>
    <w:rPr>
      <w:rFonts w:ascii="Arial" w:hAnsi="Arial"/>
      <w:b/>
      <w:caps/>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911919"/>
    <w:pPr>
      <w:jc w:val="center"/>
    </w:pPr>
    <w:rPr>
      <w:rFonts w:ascii="Arial" w:hAnsi="Arial"/>
      <w:b/>
      <w:sz w:val="30"/>
    </w:rPr>
  </w:style>
  <w:style w:type="paragraph" w:styleId="Tekstpodstawowywcity">
    <w:name w:val="Body Text Indent"/>
    <w:basedOn w:val="Normalny"/>
    <w:semiHidden/>
    <w:rsid w:val="00911919"/>
    <w:pPr>
      <w:ind w:left="340"/>
    </w:pPr>
    <w:rPr>
      <w:sz w:val="24"/>
    </w:rPr>
  </w:style>
  <w:style w:type="paragraph" w:styleId="Tekstpodstawowywcity2">
    <w:name w:val="Body Text Indent 2"/>
    <w:basedOn w:val="Normalny"/>
    <w:semiHidden/>
    <w:rsid w:val="00911919"/>
    <w:pPr>
      <w:spacing w:line="480" w:lineRule="auto"/>
      <w:ind w:left="1134" w:hanging="708"/>
      <w:jc w:val="both"/>
    </w:pPr>
    <w:rPr>
      <w:sz w:val="24"/>
    </w:rPr>
  </w:style>
  <w:style w:type="paragraph" w:styleId="Tekstpodstawowywcity3">
    <w:name w:val="Body Text Indent 3"/>
    <w:basedOn w:val="Normalny"/>
    <w:semiHidden/>
    <w:rsid w:val="00911919"/>
    <w:pPr>
      <w:spacing w:line="480" w:lineRule="auto"/>
      <w:ind w:left="1418" w:hanging="284"/>
      <w:jc w:val="both"/>
    </w:pPr>
    <w:rPr>
      <w:sz w:val="24"/>
    </w:rPr>
  </w:style>
  <w:style w:type="paragraph" w:styleId="Tekstpodstawowy3">
    <w:name w:val="Body Text 3"/>
    <w:basedOn w:val="Normalny"/>
    <w:semiHidden/>
    <w:rsid w:val="00911919"/>
    <w:rPr>
      <w:sz w:val="24"/>
    </w:rPr>
  </w:style>
  <w:style w:type="paragraph" w:styleId="Tekstpodstawowy">
    <w:name w:val="Body Text"/>
    <w:basedOn w:val="Normalny"/>
    <w:link w:val="TekstpodstawowyZnak"/>
    <w:semiHidden/>
    <w:rsid w:val="00911919"/>
    <w:pPr>
      <w:jc w:val="both"/>
    </w:pPr>
    <w:rPr>
      <w:sz w:val="24"/>
    </w:rPr>
  </w:style>
  <w:style w:type="paragraph" w:styleId="Nagwek">
    <w:name w:val="header"/>
    <w:basedOn w:val="Normalny"/>
    <w:semiHidden/>
    <w:rsid w:val="00911919"/>
    <w:pPr>
      <w:tabs>
        <w:tab w:val="center" w:pos="4536"/>
        <w:tab w:val="right" w:pos="9072"/>
      </w:tabs>
    </w:pPr>
  </w:style>
  <w:style w:type="paragraph" w:styleId="Tekstpodstawowy2">
    <w:name w:val="Body Text 2"/>
    <w:basedOn w:val="Normalny"/>
    <w:semiHidden/>
    <w:rsid w:val="00911919"/>
    <w:rPr>
      <w:b/>
      <w:sz w:val="24"/>
    </w:rPr>
  </w:style>
  <w:style w:type="paragraph" w:customStyle="1" w:styleId="FR1">
    <w:name w:val="FR1"/>
    <w:rsid w:val="00911919"/>
    <w:pPr>
      <w:widowControl w:val="0"/>
      <w:autoSpaceDE w:val="0"/>
      <w:autoSpaceDN w:val="0"/>
      <w:adjustRightInd w:val="0"/>
      <w:ind w:right="2200"/>
    </w:pPr>
    <w:rPr>
      <w:b/>
      <w:sz w:val="24"/>
    </w:rPr>
  </w:style>
  <w:style w:type="character" w:styleId="Numerstrony">
    <w:name w:val="page number"/>
    <w:basedOn w:val="Domylnaczcionkaakapitu"/>
    <w:semiHidden/>
    <w:rsid w:val="00911919"/>
  </w:style>
  <w:style w:type="paragraph" w:styleId="Stopka">
    <w:name w:val="footer"/>
    <w:basedOn w:val="Normalny"/>
    <w:rsid w:val="00911919"/>
    <w:pPr>
      <w:tabs>
        <w:tab w:val="center" w:pos="4536"/>
        <w:tab w:val="right" w:pos="9072"/>
      </w:tabs>
    </w:pPr>
  </w:style>
  <w:style w:type="paragraph" w:customStyle="1" w:styleId="H2">
    <w:name w:val="H2"/>
    <w:basedOn w:val="Normalny"/>
    <w:next w:val="Normalny"/>
    <w:rsid w:val="00911919"/>
    <w:pPr>
      <w:keepNext/>
      <w:spacing w:before="100" w:after="100"/>
      <w:outlineLvl w:val="2"/>
    </w:pPr>
    <w:rPr>
      <w:b/>
      <w:snapToGrid w:val="0"/>
      <w:sz w:val="36"/>
    </w:rPr>
  </w:style>
  <w:style w:type="character" w:styleId="Pogrubienie">
    <w:name w:val="Strong"/>
    <w:basedOn w:val="Domylnaczcionkaakapitu"/>
    <w:qFormat/>
    <w:rsid w:val="00911919"/>
    <w:rPr>
      <w:b/>
    </w:rPr>
  </w:style>
  <w:style w:type="character" w:styleId="Hipercze">
    <w:name w:val="Hyperlink"/>
    <w:basedOn w:val="Domylnaczcionkaakapitu"/>
    <w:rsid w:val="00911919"/>
    <w:rPr>
      <w:color w:val="0000FF"/>
      <w:u w:val="single"/>
    </w:rPr>
  </w:style>
  <w:style w:type="paragraph" w:customStyle="1" w:styleId="Blockquote">
    <w:name w:val="Blockquote"/>
    <w:basedOn w:val="Normalny"/>
    <w:rsid w:val="00911919"/>
    <w:pPr>
      <w:spacing w:before="100" w:after="100"/>
      <w:ind w:left="360" w:right="360"/>
    </w:pPr>
    <w:rPr>
      <w:snapToGrid w:val="0"/>
      <w:sz w:val="24"/>
    </w:rPr>
  </w:style>
  <w:style w:type="paragraph" w:styleId="Listapunktowana2">
    <w:name w:val="List Bullet 2"/>
    <w:basedOn w:val="Normalny"/>
    <w:autoRedefine/>
    <w:semiHidden/>
    <w:rsid w:val="00911919"/>
    <w:pPr>
      <w:tabs>
        <w:tab w:val="num" w:pos="643"/>
      </w:tabs>
      <w:ind w:left="643" w:hanging="360"/>
    </w:pPr>
  </w:style>
  <w:style w:type="character" w:styleId="UyteHipercze">
    <w:name w:val="FollowedHyperlink"/>
    <w:basedOn w:val="Domylnaczcionkaakapitu"/>
    <w:semiHidden/>
    <w:rsid w:val="00911919"/>
    <w:rPr>
      <w:color w:val="800080"/>
      <w:u w:val="single"/>
    </w:rPr>
  </w:style>
  <w:style w:type="character" w:customStyle="1" w:styleId="TekstpodstawowyZnak">
    <w:name w:val="Tekst podstawowy Znak"/>
    <w:basedOn w:val="Domylnaczcionkaakapitu"/>
    <w:link w:val="Tekstpodstawowy"/>
    <w:semiHidden/>
    <w:rsid w:val="007B607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1919"/>
  </w:style>
  <w:style w:type="paragraph" w:styleId="Nagwek1">
    <w:name w:val="heading 1"/>
    <w:basedOn w:val="Normalny"/>
    <w:next w:val="Normalny"/>
    <w:qFormat/>
    <w:rsid w:val="00911919"/>
    <w:pPr>
      <w:keepNext/>
      <w:jc w:val="both"/>
      <w:outlineLvl w:val="0"/>
    </w:pPr>
    <w:rPr>
      <w:b/>
      <w:sz w:val="24"/>
    </w:rPr>
  </w:style>
  <w:style w:type="paragraph" w:styleId="Nagwek2">
    <w:name w:val="heading 2"/>
    <w:basedOn w:val="Normalny"/>
    <w:next w:val="Normalny"/>
    <w:qFormat/>
    <w:rsid w:val="00911919"/>
    <w:pPr>
      <w:keepNext/>
      <w:numPr>
        <w:numId w:val="15"/>
      </w:numPr>
      <w:outlineLvl w:val="1"/>
    </w:pPr>
    <w:rPr>
      <w:rFonts w:ascii="Arial" w:hAnsi="Arial"/>
      <w:b/>
      <w:sz w:val="26"/>
      <w:u w:val="single"/>
    </w:rPr>
  </w:style>
  <w:style w:type="paragraph" w:styleId="Nagwek3">
    <w:name w:val="heading 3"/>
    <w:basedOn w:val="Normalny"/>
    <w:next w:val="Normalny"/>
    <w:qFormat/>
    <w:rsid w:val="00911919"/>
    <w:pPr>
      <w:keepNext/>
      <w:ind w:left="1560"/>
      <w:outlineLvl w:val="2"/>
    </w:pPr>
    <w:rPr>
      <w:b/>
      <w:sz w:val="24"/>
    </w:rPr>
  </w:style>
  <w:style w:type="paragraph" w:styleId="Nagwek4">
    <w:name w:val="heading 4"/>
    <w:basedOn w:val="Normalny"/>
    <w:next w:val="Normalny"/>
    <w:qFormat/>
    <w:rsid w:val="00911919"/>
    <w:pPr>
      <w:keepNext/>
      <w:ind w:left="340"/>
      <w:outlineLvl w:val="3"/>
    </w:pPr>
    <w:rPr>
      <w:b/>
      <w:sz w:val="24"/>
      <w:u w:val="single"/>
    </w:rPr>
  </w:style>
  <w:style w:type="paragraph" w:styleId="Nagwek5">
    <w:name w:val="heading 5"/>
    <w:basedOn w:val="Normalny"/>
    <w:next w:val="Normalny"/>
    <w:qFormat/>
    <w:rsid w:val="00911919"/>
    <w:pPr>
      <w:keepNext/>
      <w:outlineLvl w:val="4"/>
    </w:pPr>
    <w:rPr>
      <w:sz w:val="28"/>
    </w:rPr>
  </w:style>
  <w:style w:type="paragraph" w:styleId="Nagwek6">
    <w:name w:val="heading 6"/>
    <w:basedOn w:val="Normalny"/>
    <w:next w:val="Normalny"/>
    <w:qFormat/>
    <w:rsid w:val="00911919"/>
    <w:pPr>
      <w:keepNext/>
      <w:outlineLvl w:val="5"/>
    </w:pPr>
    <w:rPr>
      <w:rFonts w:ascii="Arial" w:hAnsi="Arial"/>
      <w:b/>
      <w:sz w:val="26"/>
      <w:u w:val="single"/>
    </w:rPr>
  </w:style>
  <w:style w:type="paragraph" w:styleId="Nagwek7">
    <w:name w:val="heading 7"/>
    <w:basedOn w:val="Normalny"/>
    <w:next w:val="Normalny"/>
    <w:qFormat/>
    <w:rsid w:val="00911919"/>
    <w:pPr>
      <w:keepNext/>
      <w:outlineLvl w:val="6"/>
    </w:pPr>
    <w:rPr>
      <w:rFonts w:ascii="Arial" w:hAnsi="Arial"/>
      <w:b/>
      <w:sz w:val="24"/>
    </w:rPr>
  </w:style>
  <w:style w:type="paragraph" w:styleId="Nagwek8">
    <w:name w:val="heading 8"/>
    <w:basedOn w:val="Normalny"/>
    <w:next w:val="Normalny"/>
    <w:qFormat/>
    <w:rsid w:val="00911919"/>
    <w:pPr>
      <w:keepNext/>
      <w:jc w:val="both"/>
      <w:outlineLvl w:val="7"/>
    </w:pPr>
    <w:rPr>
      <w:sz w:val="24"/>
    </w:rPr>
  </w:style>
  <w:style w:type="paragraph" w:styleId="Nagwek9">
    <w:name w:val="heading 9"/>
    <w:basedOn w:val="Normalny"/>
    <w:next w:val="Normalny"/>
    <w:qFormat/>
    <w:rsid w:val="00911919"/>
    <w:pPr>
      <w:keepNext/>
      <w:numPr>
        <w:numId w:val="17"/>
      </w:numPr>
      <w:outlineLvl w:val="8"/>
    </w:pPr>
    <w:rPr>
      <w:rFonts w:ascii="Arial" w:hAnsi="Arial"/>
      <w:b/>
      <w:caps/>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911919"/>
    <w:pPr>
      <w:jc w:val="center"/>
    </w:pPr>
    <w:rPr>
      <w:rFonts w:ascii="Arial" w:hAnsi="Arial"/>
      <w:b/>
      <w:sz w:val="30"/>
    </w:rPr>
  </w:style>
  <w:style w:type="paragraph" w:styleId="Tekstpodstawowywcity">
    <w:name w:val="Body Text Indent"/>
    <w:basedOn w:val="Normalny"/>
    <w:semiHidden/>
    <w:rsid w:val="00911919"/>
    <w:pPr>
      <w:ind w:left="340"/>
    </w:pPr>
    <w:rPr>
      <w:sz w:val="24"/>
    </w:rPr>
  </w:style>
  <w:style w:type="paragraph" w:styleId="Tekstpodstawowywcity2">
    <w:name w:val="Body Text Indent 2"/>
    <w:basedOn w:val="Normalny"/>
    <w:semiHidden/>
    <w:rsid w:val="00911919"/>
    <w:pPr>
      <w:spacing w:line="480" w:lineRule="auto"/>
      <w:ind w:left="1134" w:hanging="708"/>
      <w:jc w:val="both"/>
    </w:pPr>
    <w:rPr>
      <w:sz w:val="24"/>
    </w:rPr>
  </w:style>
  <w:style w:type="paragraph" w:styleId="Tekstpodstawowywcity3">
    <w:name w:val="Body Text Indent 3"/>
    <w:basedOn w:val="Normalny"/>
    <w:semiHidden/>
    <w:rsid w:val="00911919"/>
    <w:pPr>
      <w:spacing w:line="480" w:lineRule="auto"/>
      <w:ind w:left="1418" w:hanging="284"/>
      <w:jc w:val="both"/>
    </w:pPr>
    <w:rPr>
      <w:sz w:val="24"/>
    </w:rPr>
  </w:style>
  <w:style w:type="paragraph" w:styleId="Tekstpodstawowy3">
    <w:name w:val="Body Text 3"/>
    <w:basedOn w:val="Normalny"/>
    <w:semiHidden/>
    <w:rsid w:val="00911919"/>
    <w:rPr>
      <w:sz w:val="24"/>
    </w:rPr>
  </w:style>
  <w:style w:type="paragraph" w:styleId="Tekstpodstawowy">
    <w:name w:val="Body Text"/>
    <w:basedOn w:val="Normalny"/>
    <w:link w:val="TekstpodstawowyZnak"/>
    <w:semiHidden/>
    <w:rsid w:val="00911919"/>
    <w:pPr>
      <w:jc w:val="both"/>
    </w:pPr>
    <w:rPr>
      <w:sz w:val="24"/>
    </w:rPr>
  </w:style>
  <w:style w:type="paragraph" w:styleId="Nagwek">
    <w:name w:val="header"/>
    <w:basedOn w:val="Normalny"/>
    <w:semiHidden/>
    <w:rsid w:val="00911919"/>
    <w:pPr>
      <w:tabs>
        <w:tab w:val="center" w:pos="4536"/>
        <w:tab w:val="right" w:pos="9072"/>
      </w:tabs>
    </w:pPr>
  </w:style>
  <w:style w:type="paragraph" w:styleId="Tekstpodstawowy2">
    <w:name w:val="Body Text 2"/>
    <w:basedOn w:val="Normalny"/>
    <w:semiHidden/>
    <w:rsid w:val="00911919"/>
    <w:rPr>
      <w:b/>
      <w:sz w:val="24"/>
    </w:rPr>
  </w:style>
  <w:style w:type="paragraph" w:customStyle="1" w:styleId="FR1">
    <w:name w:val="FR1"/>
    <w:rsid w:val="00911919"/>
    <w:pPr>
      <w:widowControl w:val="0"/>
      <w:autoSpaceDE w:val="0"/>
      <w:autoSpaceDN w:val="0"/>
      <w:adjustRightInd w:val="0"/>
      <w:ind w:right="2200"/>
    </w:pPr>
    <w:rPr>
      <w:b/>
      <w:sz w:val="24"/>
    </w:rPr>
  </w:style>
  <w:style w:type="character" w:styleId="Numerstrony">
    <w:name w:val="page number"/>
    <w:basedOn w:val="Domylnaczcionkaakapitu"/>
    <w:semiHidden/>
    <w:rsid w:val="00911919"/>
  </w:style>
  <w:style w:type="paragraph" w:styleId="Stopka">
    <w:name w:val="footer"/>
    <w:basedOn w:val="Normalny"/>
    <w:rsid w:val="00911919"/>
    <w:pPr>
      <w:tabs>
        <w:tab w:val="center" w:pos="4536"/>
        <w:tab w:val="right" w:pos="9072"/>
      </w:tabs>
    </w:pPr>
  </w:style>
  <w:style w:type="paragraph" w:customStyle="1" w:styleId="H2">
    <w:name w:val="H2"/>
    <w:basedOn w:val="Normalny"/>
    <w:next w:val="Normalny"/>
    <w:rsid w:val="00911919"/>
    <w:pPr>
      <w:keepNext/>
      <w:spacing w:before="100" w:after="100"/>
      <w:outlineLvl w:val="2"/>
    </w:pPr>
    <w:rPr>
      <w:b/>
      <w:snapToGrid w:val="0"/>
      <w:sz w:val="36"/>
    </w:rPr>
  </w:style>
  <w:style w:type="character" w:styleId="Pogrubienie">
    <w:name w:val="Strong"/>
    <w:basedOn w:val="Domylnaczcionkaakapitu"/>
    <w:qFormat/>
    <w:rsid w:val="00911919"/>
    <w:rPr>
      <w:b/>
    </w:rPr>
  </w:style>
  <w:style w:type="character" w:styleId="Hipercze">
    <w:name w:val="Hyperlink"/>
    <w:basedOn w:val="Domylnaczcionkaakapitu"/>
    <w:rsid w:val="00911919"/>
    <w:rPr>
      <w:color w:val="0000FF"/>
      <w:u w:val="single"/>
    </w:rPr>
  </w:style>
  <w:style w:type="paragraph" w:customStyle="1" w:styleId="Blockquote">
    <w:name w:val="Blockquote"/>
    <w:basedOn w:val="Normalny"/>
    <w:rsid w:val="00911919"/>
    <w:pPr>
      <w:spacing w:before="100" w:after="100"/>
      <w:ind w:left="360" w:right="360"/>
    </w:pPr>
    <w:rPr>
      <w:snapToGrid w:val="0"/>
      <w:sz w:val="24"/>
    </w:rPr>
  </w:style>
  <w:style w:type="paragraph" w:styleId="Listapunktowana2">
    <w:name w:val="List Bullet 2"/>
    <w:basedOn w:val="Normalny"/>
    <w:autoRedefine/>
    <w:semiHidden/>
    <w:rsid w:val="00911919"/>
    <w:pPr>
      <w:tabs>
        <w:tab w:val="num" w:pos="643"/>
      </w:tabs>
      <w:ind w:left="643" w:hanging="360"/>
    </w:pPr>
  </w:style>
  <w:style w:type="character" w:styleId="UyteHipercze">
    <w:name w:val="FollowedHyperlink"/>
    <w:basedOn w:val="Domylnaczcionkaakapitu"/>
    <w:semiHidden/>
    <w:rsid w:val="00911919"/>
    <w:rPr>
      <w:color w:val="800080"/>
      <w:u w:val="single"/>
    </w:rPr>
  </w:style>
  <w:style w:type="character" w:customStyle="1" w:styleId="TekstpodstawowyZnak">
    <w:name w:val="Tekst podstawowy Znak"/>
    <w:basedOn w:val="Domylnaczcionkaakapitu"/>
    <w:link w:val="Tekstpodstawowy"/>
    <w:semiHidden/>
    <w:rsid w:val="007B60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845</TotalTime>
  <Pages>20</Pages>
  <Words>7201</Words>
  <Characters>43212</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SPECYFIKACJA TECHNICZNA WYKONANIA</vt:lpstr>
    </vt:vector>
  </TitlesOfParts>
  <Company>w Zielonej Górze</Company>
  <LinksUpToDate>false</LinksUpToDate>
  <CharactersWithSpaces>50313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TECHNICZNA WYKONANIA</dc:title>
  <dc:creator>Rejonowy Zarząd Infrastruktury</dc:creator>
  <cp:lastModifiedBy>Michalak</cp:lastModifiedBy>
  <cp:revision>5</cp:revision>
  <cp:lastPrinted>2010-09-01T07:19:00Z</cp:lastPrinted>
  <dcterms:created xsi:type="dcterms:W3CDTF">2015-12-08T18:18:00Z</dcterms:created>
  <dcterms:modified xsi:type="dcterms:W3CDTF">2016-09-20T20:16:00Z</dcterms:modified>
</cp:coreProperties>
</file>