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5171C"/>
    <w:p w:rsidR="00E107D5" w:rsidRDefault="00E107D5"/>
    <w:p w:rsidR="00E107D5" w:rsidRDefault="00E107D5" w:rsidP="00E107D5">
      <w:r>
        <w:t>SPZOZEPII/23/21/16</w:t>
      </w:r>
    </w:p>
    <w:p w:rsidR="00E107D5" w:rsidRDefault="00E107D5" w:rsidP="00E107D5">
      <w:pPr>
        <w:spacing w:line="100" w:lineRule="atLeast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Kościan , 20.09.2016 r.</w:t>
      </w:r>
    </w:p>
    <w:p w:rsidR="00E107D5" w:rsidRDefault="00E107D5" w:rsidP="00E107D5">
      <w:pPr>
        <w:spacing w:line="100" w:lineRule="atLeast"/>
        <w:jc w:val="both"/>
        <w:rPr>
          <w:rFonts w:cs="Arial"/>
          <w:sz w:val="22"/>
          <w:szCs w:val="22"/>
        </w:rPr>
      </w:pPr>
    </w:p>
    <w:p w:rsidR="00E107D5" w:rsidRDefault="00E107D5" w:rsidP="00E107D5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:</w:t>
      </w:r>
    </w:p>
    <w:p w:rsidR="00E107D5" w:rsidRDefault="00E107D5" w:rsidP="00E107D5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Samodzielny Publiczny Zespół</w:t>
      </w:r>
    </w:p>
    <w:p w:rsidR="00E107D5" w:rsidRDefault="00E107D5" w:rsidP="00E107D5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Opieki Zdrowotnej </w:t>
      </w:r>
    </w:p>
    <w:p w:rsidR="00E107D5" w:rsidRDefault="00E107D5" w:rsidP="00E107D5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Kościanie</w:t>
      </w:r>
    </w:p>
    <w:p w:rsidR="00E107D5" w:rsidRDefault="00E107D5" w:rsidP="00E107D5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64-000 Kościan</w:t>
      </w:r>
    </w:p>
    <w:p w:rsidR="00E107D5" w:rsidRDefault="00E107D5" w:rsidP="00E107D5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Szpitalna 7</w:t>
      </w:r>
    </w:p>
    <w:p w:rsidR="00E107D5" w:rsidRDefault="00E107D5" w:rsidP="00E107D5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Fax : 65 512 -07 -07</w:t>
      </w:r>
    </w:p>
    <w:p w:rsidR="00E107D5" w:rsidRDefault="00E107D5" w:rsidP="00E107D5">
      <w:pPr>
        <w:rPr>
          <w:b/>
          <w:bCs/>
        </w:rPr>
      </w:pPr>
    </w:p>
    <w:p w:rsidR="00E107D5" w:rsidRDefault="00E107D5" w:rsidP="00E107D5">
      <w:pPr>
        <w:jc w:val="center"/>
        <w:rPr>
          <w:b/>
          <w:bCs/>
        </w:rPr>
      </w:pPr>
      <w:r>
        <w:rPr>
          <w:b/>
          <w:bCs/>
        </w:rPr>
        <w:t>Do zainteresowanych</w:t>
      </w:r>
    </w:p>
    <w:p w:rsidR="00E107D5" w:rsidRDefault="00E107D5" w:rsidP="00E107D5">
      <w:pPr>
        <w:jc w:val="center"/>
        <w:rPr>
          <w:b/>
          <w:bCs/>
        </w:rPr>
      </w:pPr>
      <w:r>
        <w:rPr>
          <w:b/>
          <w:bCs/>
        </w:rPr>
        <w:t>dotyczy :przetargu na dostawę e</w:t>
      </w:r>
      <w:r w:rsidRPr="00FE0A4B">
        <w:rPr>
          <w:rFonts w:eastAsia="Times New Roman"/>
          <w:b/>
          <w:kern w:val="0"/>
          <w:lang w:eastAsia="ar-SA"/>
        </w:rPr>
        <w:t xml:space="preserve">ndoprotez ortopedycznych oraz implantów do wykonywania zabiegów ortopedycznych wraz z dzierżawą systemów ich mocowania </w:t>
      </w:r>
    </w:p>
    <w:p w:rsidR="00E107D5" w:rsidRDefault="00E107D5" w:rsidP="00E107D5">
      <w:pPr>
        <w:rPr>
          <w:b/>
          <w:bCs/>
        </w:rPr>
      </w:pPr>
    </w:p>
    <w:p w:rsidR="00E107D5" w:rsidRDefault="00E107D5"/>
    <w:p w:rsidR="00E107D5" w:rsidRDefault="00E107D5"/>
    <w:p w:rsidR="00E107D5" w:rsidRDefault="00E107D5"/>
    <w:p w:rsidR="00E107D5" w:rsidRDefault="00E107D5"/>
    <w:p w:rsidR="00E107D5" w:rsidRDefault="00E107D5"/>
    <w:p w:rsidR="00E107D5" w:rsidRDefault="00E107D5"/>
    <w:p w:rsidR="00E107D5" w:rsidRDefault="00E107D5"/>
    <w:p w:rsidR="00E107D5" w:rsidRPr="004D0973" w:rsidRDefault="00787911" w:rsidP="00787911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07D5" w:rsidRPr="004D0973">
        <w:rPr>
          <w:sz w:val="24"/>
          <w:szCs w:val="24"/>
        </w:rPr>
        <w:t xml:space="preserve">Jeśli  Zamawiający   w </w:t>
      </w:r>
      <w:r w:rsidR="00E107D5">
        <w:rPr>
          <w:b/>
          <w:sz w:val="24"/>
          <w:szCs w:val="24"/>
          <w:u w:val="single"/>
        </w:rPr>
        <w:t>Pakiecie 5 poz. 2</w:t>
      </w:r>
      <w:r w:rsidR="00E107D5">
        <w:rPr>
          <w:sz w:val="24"/>
          <w:szCs w:val="24"/>
        </w:rPr>
        <w:t xml:space="preserve">  wymaga wkrętów </w:t>
      </w:r>
      <w:proofErr w:type="spellStart"/>
      <w:r w:rsidR="00E107D5">
        <w:rPr>
          <w:sz w:val="24"/>
          <w:szCs w:val="24"/>
        </w:rPr>
        <w:t>kaniulowanych</w:t>
      </w:r>
      <w:proofErr w:type="spellEnd"/>
      <w:r w:rsidR="00E107D5">
        <w:rPr>
          <w:sz w:val="24"/>
          <w:szCs w:val="24"/>
        </w:rPr>
        <w:t xml:space="preserve"> 3</w:t>
      </w:r>
      <w:r w:rsidR="00E107D5" w:rsidRPr="004D0973">
        <w:rPr>
          <w:sz w:val="24"/>
          <w:szCs w:val="24"/>
        </w:rPr>
        <w:t>.5 mm</w:t>
      </w:r>
      <w:r w:rsidR="00E107D5">
        <w:rPr>
          <w:sz w:val="24"/>
          <w:szCs w:val="24"/>
        </w:rPr>
        <w:t xml:space="preserve"> lub 3.0  mm</w:t>
      </w:r>
      <w:r w:rsidR="00E107D5" w:rsidRPr="004D0973">
        <w:rPr>
          <w:sz w:val="24"/>
          <w:szCs w:val="24"/>
        </w:rPr>
        <w:t xml:space="preserve">,  to czy w </w:t>
      </w:r>
      <w:r w:rsidR="00E107D5">
        <w:rPr>
          <w:b/>
          <w:sz w:val="24"/>
          <w:szCs w:val="24"/>
          <w:u w:val="single"/>
        </w:rPr>
        <w:t>Pakiecie 5 poz.3</w:t>
      </w:r>
      <w:r w:rsidR="00E107D5" w:rsidRPr="004D0973">
        <w:rPr>
          <w:sz w:val="24"/>
          <w:szCs w:val="24"/>
        </w:rPr>
        <w:t xml:space="preserve"> wymaga również podkładek po wkręty </w:t>
      </w:r>
      <w:r w:rsidR="00E107D5">
        <w:rPr>
          <w:sz w:val="24"/>
          <w:szCs w:val="24"/>
        </w:rPr>
        <w:t xml:space="preserve">3.0 lub 3.5 mm </w:t>
      </w:r>
      <w:r w:rsidR="00E107D5" w:rsidRPr="004D0973">
        <w:rPr>
          <w:sz w:val="24"/>
          <w:szCs w:val="24"/>
        </w:rPr>
        <w:t xml:space="preserve"> ?</w:t>
      </w:r>
    </w:p>
    <w:p w:rsidR="00E107D5" w:rsidRDefault="00E107D5" w:rsidP="00E107D5">
      <w:pPr>
        <w:pStyle w:val="Bezodstpw"/>
        <w:rPr>
          <w:sz w:val="24"/>
          <w:szCs w:val="24"/>
        </w:rPr>
      </w:pPr>
    </w:p>
    <w:p w:rsidR="00E107D5" w:rsidRPr="004D0973" w:rsidRDefault="00521598" w:rsidP="00E107D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Odp. Tak</w:t>
      </w:r>
    </w:p>
    <w:p w:rsidR="00E107D5" w:rsidRPr="004D0973" w:rsidRDefault="00E107D5" w:rsidP="00E107D5">
      <w:pPr>
        <w:pStyle w:val="Bezodstpw"/>
        <w:rPr>
          <w:sz w:val="24"/>
          <w:szCs w:val="24"/>
        </w:rPr>
      </w:pPr>
    </w:p>
    <w:p w:rsidR="00E107D5" w:rsidRPr="004D0973" w:rsidRDefault="00E107D5" w:rsidP="00787911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4D0973">
        <w:rPr>
          <w:sz w:val="24"/>
          <w:szCs w:val="24"/>
        </w:rPr>
        <w:t xml:space="preserve">Jeśli  Zamawiający   w </w:t>
      </w:r>
      <w:r w:rsidRPr="004D0973">
        <w:rPr>
          <w:b/>
          <w:sz w:val="24"/>
          <w:szCs w:val="24"/>
          <w:u w:val="single"/>
        </w:rPr>
        <w:t>Pakiecie 5 poz. 4</w:t>
      </w:r>
      <w:r w:rsidRPr="004D0973">
        <w:rPr>
          <w:sz w:val="24"/>
          <w:szCs w:val="24"/>
        </w:rPr>
        <w:t xml:space="preserve">  wymaga wkrętów </w:t>
      </w:r>
      <w:proofErr w:type="spellStart"/>
      <w:r w:rsidRPr="004D0973">
        <w:rPr>
          <w:sz w:val="24"/>
          <w:szCs w:val="24"/>
        </w:rPr>
        <w:t>kaniulowanych</w:t>
      </w:r>
      <w:proofErr w:type="spellEnd"/>
      <w:r w:rsidRPr="004D0973">
        <w:rPr>
          <w:sz w:val="24"/>
          <w:szCs w:val="24"/>
        </w:rPr>
        <w:t xml:space="preserve"> 4.5 mm,  to czy w </w:t>
      </w:r>
      <w:r w:rsidRPr="004D0973">
        <w:rPr>
          <w:b/>
          <w:sz w:val="24"/>
          <w:szCs w:val="24"/>
          <w:u w:val="single"/>
        </w:rPr>
        <w:t>Pakiecie 5 poz.5</w:t>
      </w:r>
      <w:r w:rsidRPr="004D0973">
        <w:rPr>
          <w:sz w:val="24"/>
          <w:szCs w:val="24"/>
        </w:rPr>
        <w:t xml:space="preserve"> wymaga również podkładek po wkręty 4,5 mm ?</w:t>
      </w:r>
    </w:p>
    <w:p w:rsidR="00E107D5" w:rsidRDefault="00E107D5" w:rsidP="00E107D5">
      <w:pPr>
        <w:pStyle w:val="Bezodstpw"/>
        <w:rPr>
          <w:sz w:val="24"/>
          <w:szCs w:val="24"/>
        </w:rPr>
      </w:pPr>
    </w:p>
    <w:p w:rsidR="00E107D5" w:rsidRPr="004D0973" w:rsidRDefault="00521598" w:rsidP="00E107D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Odp. Tak</w:t>
      </w:r>
    </w:p>
    <w:p w:rsidR="00E107D5" w:rsidRPr="004D0973" w:rsidRDefault="00E107D5" w:rsidP="00E107D5">
      <w:pPr>
        <w:pStyle w:val="Bezodstpw"/>
        <w:rPr>
          <w:sz w:val="24"/>
          <w:szCs w:val="24"/>
        </w:rPr>
      </w:pPr>
    </w:p>
    <w:p w:rsidR="00E107D5" w:rsidRPr="004D0973" w:rsidRDefault="00E107D5" w:rsidP="00787911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4D0973">
        <w:rPr>
          <w:sz w:val="24"/>
          <w:szCs w:val="24"/>
        </w:rPr>
        <w:t xml:space="preserve">Czy w </w:t>
      </w:r>
      <w:r w:rsidRPr="004D0973">
        <w:rPr>
          <w:b/>
          <w:sz w:val="24"/>
          <w:szCs w:val="24"/>
          <w:u w:val="single"/>
        </w:rPr>
        <w:t>pakiecie 5 poz. 4</w:t>
      </w:r>
      <w:r w:rsidRPr="004D0973">
        <w:rPr>
          <w:sz w:val="24"/>
          <w:szCs w:val="24"/>
        </w:rPr>
        <w:t xml:space="preserve"> nie nastąpiła omyłka pisarska i tym samym  Zamawiającemu chodziło o podkładki pod wkręty </w:t>
      </w:r>
      <w:proofErr w:type="spellStart"/>
      <w:r w:rsidRPr="004D0973">
        <w:rPr>
          <w:sz w:val="24"/>
          <w:szCs w:val="24"/>
        </w:rPr>
        <w:t>kaniulowane</w:t>
      </w:r>
      <w:proofErr w:type="spellEnd"/>
      <w:r w:rsidRPr="004D0973">
        <w:rPr>
          <w:sz w:val="24"/>
          <w:szCs w:val="24"/>
        </w:rPr>
        <w:t xml:space="preserve"> 4.5 mm ?</w:t>
      </w:r>
    </w:p>
    <w:p w:rsidR="00E107D5" w:rsidRPr="00521F1A" w:rsidRDefault="00521598" w:rsidP="00E107D5">
      <w:pPr>
        <w:pStyle w:val="Bezodstpw"/>
      </w:pPr>
      <w:r>
        <w:t>Odp. Nie</w:t>
      </w: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pStyle w:val="Akapitzlist"/>
        <w:rPr>
          <w:rFonts w:eastAsia="Times New Roman"/>
          <w:iCs/>
          <w:lang w:eastAsia="ar-SA"/>
        </w:rPr>
      </w:pPr>
    </w:p>
    <w:p w:rsidR="003247C2" w:rsidRPr="00787911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>poz. 2</w:t>
      </w:r>
      <w:r w:rsidRPr="00787911">
        <w:rPr>
          <w:rFonts w:eastAsia="Times New Roman"/>
          <w:iCs/>
          <w:lang w:eastAsia="ar-SA"/>
        </w:rPr>
        <w:t xml:space="preserve"> dopuści możliwość zaoferowania płytki </w:t>
      </w:r>
      <w:proofErr w:type="spellStart"/>
      <w:r w:rsidRPr="00787911">
        <w:rPr>
          <w:rFonts w:eastAsia="Times New Roman"/>
          <w:iCs/>
          <w:lang w:eastAsia="ar-SA"/>
        </w:rPr>
        <w:t>przezkrętarzowej</w:t>
      </w:r>
      <w:proofErr w:type="spellEnd"/>
      <w:r w:rsidRPr="00787911">
        <w:rPr>
          <w:rFonts w:eastAsia="Times New Roman"/>
          <w:iCs/>
          <w:lang w:eastAsia="ar-SA"/>
        </w:rPr>
        <w:t xml:space="preserve"> dynamicznej od 2 do 20 otworów w długościach od 48mm do 336mm?</w:t>
      </w:r>
    </w:p>
    <w:p w:rsidR="00787911" w:rsidRPr="00787911" w:rsidRDefault="00521598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>Odp. Zgodnie z SIWZ</w:t>
      </w: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>poz. 2</w:t>
      </w:r>
      <w:r w:rsidRPr="00787911">
        <w:rPr>
          <w:rFonts w:eastAsia="Times New Roman"/>
          <w:iCs/>
          <w:lang w:eastAsia="ar-SA"/>
        </w:rPr>
        <w:t xml:space="preserve"> dopuści możliwość zaoferowania płytki </w:t>
      </w:r>
      <w:proofErr w:type="spellStart"/>
      <w:r w:rsidRPr="00787911">
        <w:rPr>
          <w:rFonts w:eastAsia="Times New Roman"/>
          <w:iCs/>
          <w:lang w:eastAsia="ar-SA"/>
        </w:rPr>
        <w:t>przezkrętarzowej</w:t>
      </w:r>
      <w:proofErr w:type="spellEnd"/>
      <w:r w:rsidRPr="00787911">
        <w:rPr>
          <w:rFonts w:eastAsia="Times New Roman"/>
          <w:iCs/>
          <w:lang w:eastAsia="ar-SA"/>
        </w:rPr>
        <w:t xml:space="preserve"> dynamicznej z otworami kompresyjnymi </w:t>
      </w:r>
      <w:smartTag w:uri="urn:schemas-microsoft-com:office:smarttags" w:element="metricconverter">
        <w:smartTagPr>
          <w:attr w:name="ProductID" w:val="4,5 mm"/>
        </w:smartTagPr>
        <w:r w:rsidRPr="00787911">
          <w:rPr>
            <w:rFonts w:eastAsia="Times New Roman"/>
            <w:iCs/>
            <w:lang w:eastAsia="ar-SA"/>
          </w:rPr>
          <w:t>4,5 mm</w:t>
        </w:r>
      </w:smartTag>
      <w:r w:rsidRPr="00787911">
        <w:rPr>
          <w:rFonts w:eastAsia="Times New Roman"/>
          <w:iCs/>
          <w:lang w:eastAsia="ar-SA"/>
        </w:rPr>
        <w:t xml:space="preserve"> zamiast z otworami kombinowanymi pod śruby blokowane </w:t>
      </w:r>
      <w:smartTag w:uri="urn:schemas-microsoft-com:office:smarttags" w:element="metricconverter">
        <w:smartTagPr>
          <w:attr w:name="ProductID" w:val="5,0 mm"/>
        </w:smartTagPr>
        <w:r w:rsidRPr="00787911">
          <w:rPr>
            <w:rFonts w:eastAsia="Times New Roman"/>
            <w:iCs/>
            <w:lang w:eastAsia="ar-SA"/>
          </w:rPr>
          <w:t>5,0 mm</w:t>
        </w:r>
      </w:smartTag>
      <w:r w:rsidRPr="00787911">
        <w:rPr>
          <w:rFonts w:eastAsia="Times New Roman"/>
          <w:iCs/>
          <w:lang w:eastAsia="ar-SA"/>
        </w:rPr>
        <w:t xml:space="preserve"> i śruby kompresyjne </w:t>
      </w:r>
      <w:smartTag w:uri="urn:schemas-microsoft-com:office:smarttags" w:element="metricconverter">
        <w:smartTagPr>
          <w:attr w:name="ProductID" w:val="4,5 mm"/>
        </w:smartTagPr>
        <w:r w:rsidRPr="00787911">
          <w:rPr>
            <w:rFonts w:eastAsia="Times New Roman"/>
            <w:iCs/>
            <w:lang w:eastAsia="ar-SA"/>
          </w:rPr>
          <w:t>4,5 mm</w:t>
        </w:r>
      </w:smartTag>
      <w:r w:rsidRPr="00787911">
        <w:rPr>
          <w:rFonts w:eastAsia="Times New Roman"/>
          <w:iCs/>
          <w:lang w:eastAsia="ar-SA"/>
        </w:rPr>
        <w:t>?</w:t>
      </w:r>
    </w:p>
    <w:p w:rsidR="00521598" w:rsidRPr="00521598" w:rsidRDefault="00521598" w:rsidP="00521598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521598">
        <w:rPr>
          <w:rFonts w:eastAsia="Times New Roman"/>
          <w:iCs/>
          <w:lang w:eastAsia="ar-SA"/>
        </w:rPr>
        <w:t>Odp. Zgodnie z SIWZ</w:t>
      </w:r>
    </w:p>
    <w:p w:rsidR="00521598" w:rsidRPr="00521598" w:rsidRDefault="00521598" w:rsidP="00521598">
      <w:pPr>
        <w:widowControl/>
        <w:ind w:left="284"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Pr="00787911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>poz. 2-5</w:t>
      </w:r>
      <w:r w:rsidRPr="00787911">
        <w:rPr>
          <w:rFonts w:eastAsia="Times New Roman"/>
          <w:iCs/>
          <w:lang w:eastAsia="ar-SA"/>
        </w:rPr>
        <w:t xml:space="preserve"> dopuści możliwość zaoferowania implantów wykonanych z tytanu bezpiecznego dla MRI?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Pr="00787911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>poz. 3</w:t>
      </w:r>
      <w:r w:rsidRPr="00787911">
        <w:rPr>
          <w:rFonts w:eastAsia="Times New Roman"/>
          <w:iCs/>
          <w:lang w:eastAsia="ar-SA"/>
        </w:rPr>
        <w:t xml:space="preserve"> dopuści możliwość zaoferowania płytki </w:t>
      </w:r>
      <w:proofErr w:type="spellStart"/>
      <w:r w:rsidRPr="00787911">
        <w:rPr>
          <w:rFonts w:eastAsia="Times New Roman"/>
          <w:iCs/>
          <w:lang w:eastAsia="ar-SA"/>
        </w:rPr>
        <w:t>kordylarnej</w:t>
      </w:r>
      <w:proofErr w:type="spellEnd"/>
      <w:r w:rsidRPr="00787911">
        <w:rPr>
          <w:rFonts w:eastAsia="Times New Roman"/>
          <w:iCs/>
          <w:lang w:eastAsia="ar-SA"/>
        </w:rPr>
        <w:t xml:space="preserve"> dynamicznej od 6 do 22 otworów w długościach od 118mm do 374mm?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>poz. 4</w:t>
      </w:r>
      <w:r w:rsidRPr="00787911">
        <w:rPr>
          <w:rFonts w:eastAsia="Times New Roman"/>
          <w:iCs/>
          <w:lang w:eastAsia="ar-SA"/>
        </w:rPr>
        <w:t xml:space="preserve"> dopuści możliwość zaoferowania śruby kompresyjnej </w:t>
      </w:r>
      <w:smartTag w:uri="urn:schemas-microsoft-com:office:smarttags" w:element="metricconverter">
        <w:smartTagPr>
          <w:attr w:name="ProductID" w:val="32 mm"/>
        </w:smartTagPr>
        <w:r w:rsidRPr="00787911">
          <w:rPr>
            <w:rFonts w:eastAsia="Times New Roman"/>
            <w:iCs/>
            <w:lang w:eastAsia="ar-SA"/>
          </w:rPr>
          <w:t>32 mm</w:t>
        </w:r>
      </w:smartTag>
      <w:r w:rsidRPr="00787911">
        <w:rPr>
          <w:rFonts w:eastAsia="Times New Roman"/>
          <w:iCs/>
          <w:lang w:eastAsia="ar-SA"/>
        </w:rPr>
        <w:t xml:space="preserve"> zamiast </w:t>
      </w:r>
      <w:smartTag w:uri="urn:schemas-microsoft-com:office:smarttags" w:element="metricconverter">
        <w:smartTagPr>
          <w:attr w:name="ProductID" w:val="36 mm"/>
        </w:smartTagPr>
        <w:r w:rsidRPr="00787911">
          <w:rPr>
            <w:rFonts w:eastAsia="Times New Roman"/>
            <w:iCs/>
            <w:lang w:eastAsia="ar-SA"/>
          </w:rPr>
          <w:t>36 mm</w:t>
        </w:r>
      </w:smartTag>
      <w:r w:rsidRPr="00787911">
        <w:rPr>
          <w:rFonts w:eastAsia="Times New Roman"/>
          <w:iCs/>
          <w:lang w:eastAsia="ar-SA"/>
        </w:rPr>
        <w:t>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6 </w:t>
      </w:r>
      <w:r w:rsidRPr="00787911">
        <w:rPr>
          <w:rFonts w:eastAsia="Times New Roman"/>
          <w:iCs/>
          <w:lang w:eastAsia="ar-SA"/>
        </w:rPr>
        <w:t xml:space="preserve">dopuści możliwość zaoferowania śruby </w:t>
      </w:r>
      <w:proofErr w:type="spellStart"/>
      <w:r w:rsidRPr="00787911">
        <w:rPr>
          <w:rFonts w:eastAsia="Times New Roman"/>
          <w:iCs/>
          <w:lang w:eastAsia="ar-SA"/>
        </w:rPr>
        <w:t>doszyjkowej</w:t>
      </w:r>
      <w:proofErr w:type="spellEnd"/>
      <w:r w:rsidRPr="00787911">
        <w:rPr>
          <w:rFonts w:eastAsia="Times New Roman"/>
          <w:iCs/>
          <w:lang w:eastAsia="ar-SA"/>
        </w:rPr>
        <w:t xml:space="preserve"> o średnicy </w:t>
      </w:r>
      <w:smartTag w:uri="urn:schemas-microsoft-com:office:smarttags" w:element="metricconverter">
        <w:smartTagPr>
          <w:attr w:name="ProductID" w:val="16 mm"/>
        </w:smartTagPr>
        <w:r w:rsidRPr="00787911">
          <w:rPr>
            <w:rFonts w:eastAsia="Times New Roman"/>
            <w:iCs/>
            <w:lang w:eastAsia="ar-SA"/>
          </w:rPr>
          <w:t>16 mm</w:t>
        </w:r>
      </w:smartTag>
      <w:r w:rsidRPr="00787911">
        <w:rPr>
          <w:rFonts w:eastAsia="Times New Roman"/>
          <w:iCs/>
          <w:lang w:eastAsia="ar-SA"/>
        </w:rPr>
        <w:t xml:space="preserve"> i długości 65-</w:t>
      </w:r>
      <w:smartTag w:uri="urn:schemas-microsoft-com:office:smarttags" w:element="metricconverter">
        <w:smartTagPr>
          <w:attr w:name="ProductID" w:val="145 mm"/>
        </w:smartTagPr>
        <w:r w:rsidRPr="00787911">
          <w:rPr>
            <w:rFonts w:eastAsia="Times New Roman"/>
            <w:iCs/>
            <w:lang w:eastAsia="ar-SA"/>
          </w:rPr>
          <w:t>145 mm</w:t>
        </w:r>
      </w:smartTag>
      <w:r w:rsidRPr="00787911">
        <w:rPr>
          <w:rFonts w:eastAsia="Times New Roman"/>
          <w:iCs/>
          <w:lang w:eastAsia="ar-SA"/>
        </w:rPr>
        <w:t>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7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8 </w:t>
      </w:r>
      <w:r w:rsidRPr="00787911">
        <w:rPr>
          <w:rFonts w:eastAsia="Times New Roman"/>
          <w:iCs/>
          <w:lang w:eastAsia="ar-SA"/>
        </w:rPr>
        <w:t xml:space="preserve">dopuści możliwość zaoferowania śrub korowych </w:t>
      </w:r>
      <w:smartTag w:uri="urn:schemas-microsoft-com:office:smarttags" w:element="metricconverter">
        <w:smartTagPr>
          <w:attr w:name="ProductID" w:val="4,5 mm"/>
        </w:smartTagPr>
        <w:r w:rsidRPr="00787911">
          <w:rPr>
            <w:rFonts w:eastAsia="Times New Roman"/>
            <w:iCs/>
            <w:lang w:eastAsia="ar-SA"/>
          </w:rPr>
          <w:t>4,5 mm</w:t>
        </w:r>
      </w:smartTag>
      <w:r w:rsidRPr="00787911">
        <w:rPr>
          <w:rFonts w:eastAsia="Times New Roman"/>
          <w:iCs/>
          <w:lang w:eastAsia="ar-SA"/>
        </w:rPr>
        <w:t>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12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2 </w:t>
      </w:r>
      <w:r w:rsidRPr="00787911">
        <w:rPr>
          <w:rFonts w:eastAsia="Times New Roman"/>
          <w:iCs/>
          <w:lang w:eastAsia="ar-SA"/>
        </w:rPr>
        <w:t>dopuści możliwość zaoferowania śrub z gniazdem sześciokątnym?</w:t>
      </w:r>
    </w:p>
    <w:p w:rsidR="00521598" w:rsidRPr="0005171C" w:rsidRDefault="00521598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Pr="0005171C" w:rsidRDefault="003247C2" w:rsidP="0005171C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 xml:space="preserve">Czy Zamawiający w </w:t>
      </w:r>
      <w:r w:rsidRPr="0005171C">
        <w:rPr>
          <w:rFonts w:eastAsia="Times New Roman"/>
          <w:b/>
          <w:iCs/>
          <w:lang w:eastAsia="ar-SA"/>
        </w:rPr>
        <w:t>Pakiecie nr 12</w:t>
      </w:r>
      <w:r w:rsidRPr="0005171C">
        <w:rPr>
          <w:rFonts w:eastAsia="Times New Roman"/>
          <w:iCs/>
          <w:lang w:eastAsia="ar-SA"/>
        </w:rPr>
        <w:t xml:space="preserve"> </w:t>
      </w:r>
      <w:r w:rsidRPr="0005171C">
        <w:rPr>
          <w:rFonts w:eastAsia="Times New Roman"/>
          <w:b/>
          <w:iCs/>
          <w:lang w:eastAsia="ar-SA"/>
        </w:rPr>
        <w:t xml:space="preserve">poz. 5 </w:t>
      </w:r>
      <w:r w:rsidRPr="0005171C">
        <w:rPr>
          <w:rFonts w:eastAsia="Times New Roman"/>
          <w:iCs/>
          <w:lang w:eastAsia="ar-SA"/>
        </w:rPr>
        <w:t>dopuści możliwość zaoferowania płytki posiadającej w części trzonowej od 3 do 12 otworów zamiast od 3 do 13 otworów?</w:t>
      </w:r>
    </w:p>
    <w:p w:rsidR="0005171C" w:rsidRPr="0005171C" w:rsidRDefault="0005171C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12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7 </w:t>
      </w:r>
      <w:r w:rsidRPr="00787911">
        <w:rPr>
          <w:rFonts w:eastAsia="Times New Roman"/>
          <w:iCs/>
          <w:lang w:eastAsia="ar-SA"/>
        </w:rPr>
        <w:t>dopuści możliwość zaoferowania instrumentarium do płytki do nasady dalszej kości ramiennej  zakładanej z dostępu przyśrodkowego, bez urządzenia kompresyjnego do kompresji kłykci?</w:t>
      </w:r>
    </w:p>
    <w:p w:rsidR="0005171C" w:rsidRPr="0005171C" w:rsidRDefault="0005171C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12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8 </w:t>
      </w:r>
      <w:r w:rsidRPr="00787911">
        <w:rPr>
          <w:rFonts w:eastAsia="Times New Roman"/>
          <w:iCs/>
          <w:lang w:eastAsia="ar-SA"/>
        </w:rPr>
        <w:t>dopuści możliwość zaoferowania płytki LCP 1/3 koła z możliwością założenia śrub blokowanych?</w:t>
      </w:r>
    </w:p>
    <w:p w:rsidR="0005171C" w:rsidRPr="0005171C" w:rsidRDefault="0005171C" w:rsidP="0005171C">
      <w:pPr>
        <w:widowControl/>
        <w:ind w:left="284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lastRenderedPageBreak/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12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10 </w:t>
      </w:r>
      <w:r w:rsidRPr="00787911">
        <w:rPr>
          <w:rFonts w:eastAsia="Times New Roman"/>
          <w:iCs/>
          <w:lang w:eastAsia="ar-SA"/>
        </w:rPr>
        <w:t xml:space="preserve">dopuści możliwość zaoferowania płytki do dalszej nasady kości piszczelowej od strony przyśrodkowej bez podparcia o długościach od 116 do </w:t>
      </w:r>
      <w:smartTag w:uri="urn:schemas-microsoft-com:office:smarttags" w:element="metricconverter">
        <w:smartTagPr>
          <w:attr w:name="ProductID" w:val="246 mm"/>
        </w:smartTagPr>
        <w:r w:rsidRPr="00787911">
          <w:rPr>
            <w:rFonts w:eastAsia="Times New Roman"/>
            <w:iCs/>
            <w:lang w:eastAsia="ar-SA"/>
          </w:rPr>
          <w:t>246 mm</w:t>
        </w:r>
      </w:smartTag>
      <w:r w:rsidRPr="00787911">
        <w:rPr>
          <w:rFonts w:eastAsia="Times New Roman"/>
          <w:iCs/>
          <w:lang w:eastAsia="ar-SA"/>
        </w:rPr>
        <w:t xml:space="preserve"> zamiast od 109 do 246 mm</w:t>
      </w:r>
      <w:r w:rsidR="0005171C">
        <w:rPr>
          <w:rFonts w:eastAsia="Times New Roman"/>
          <w:iCs/>
          <w:lang w:eastAsia="ar-SA"/>
        </w:rPr>
        <w:t>?</w:t>
      </w:r>
    </w:p>
    <w:p w:rsidR="0005171C" w:rsidRPr="0005171C" w:rsidRDefault="0005171C" w:rsidP="0005171C">
      <w:pPr>
        <w:widowControl/>
        <w:ind w:left="568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05171C" w:rsidRDefault="0005171C" w:rsidP="0005171C">
      <w:pPr>
        <w:pStyle w:val="Akapitzlist"/>
        <w:widowControl/>
        <w:ind w:left="644" w:right="-2"/>
        <w:jc w:val="both"/>
        <w:rPr>
          <w:rFonts w:eastAsia="Times New Roman"/>
          <w:iCs/>
          <w:lang w:eastAsia="ar-SA"/>
        </w:rPr>
      </w:pPr>
    </w:p>
    <w:p w:rsid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787911" w:rsidRPr="00787911" w:rsidRDefault="00787911" w:rsidP="00787911">
      <w:pPr>
        <w:widowControl/>
        <w:ind w:right="-2"/>
        <w:jc w:val="both"/>
        <w:rPr>
          <w:rFonts w:eastAsia="Times New Roman"/>
          <w:iCs/>
          <w:lang w:eastAsia="ar-SA"/>
        </w:rPr>
      </w:pPr>
    </w:p>
    <w:p w:rsidR="003247C2" w:rsidRPr="00787911" w:rsidRDefault="003247C2" w:rsidP="00787911">
      <w:pPr>
        <w:pStyle w:val="Akapitzlist"/>
        <w:widowControl/>
        <w:numPr>
          <w:ilvl w:val="0"/>
          <w:numId w:val="2"/>
        </w:numPr>
        <w:ind w:right="-2"/>
        <w:jc w:val="both"/>
        <w:rPr>
          <w:rFonts w:eastAsia="Times New Roman"/>
          <w:iCs/>
          <w:lang w:eastAsia="ar-SA"/>
        </w:rPr>
      </w:pPr>
      <w:r w:rsidRPr="00787911">
        <w:rPr>
          <w:rFonts w:eastAsia="Times New Roman"/>
          <w:iCs/>
          <w:lang w:eastAsia="ar-SA"/>
        </w:rPr>
        <w:t xml:space="preserve">Czy Zamawiający w </w:t>
      </w:r>
      <w:r w:rsidRPr="00787911">
        <w:rPr>
          <w:rFonts w:eastAsia="Times New Roman"/>
          <w:b/>
          <w:iCs/>
          <w:lang w:eastAsia="ar-SA"/>
        </w:rPr>
        <w:t>Pakiecie nr 12</w:t>
      </w:r>
      <w:r w:rsidRPr="00787911">
        <w:rPr>
          <w:rFonts w:eastAsia="Times New Roman"/>
          <w:iCs/>
          <w:lang w:eastAsia="ar-SA"/>
        </w:rPr>
        <w:t xml:space="preserve"> </w:t>
      </w:r>
      <w:r w:rsidRPr="00787911">
        <w:rPr>
          <w:rFonts w:eastAsia="Times New Roman"/>
          <w:b/>
          <w:iCs/>
          <w:lang w:eastAsia="ar-SA"/>
        </w:rPr>
        <w:t xml:space="preserve">poz. 10 </w:t>
      </w:r>
      <w:r w:rsidRPr="00787911">
        <w:rPr>
          <w:rFonts w:eastAsia="Times New Roman"/>
          <w:iCs/>
          <w:lang w:eastAsia="ar-SA"/>
        </w:rPr>
        <w:t>dopuści możliwość zaoferowania płytki do dalszej nasady kości piszczelowej od strony przyśrodkowej bez dodatkowego podparcia dostępnej z jednym rodzajem anatomicznego wygięciem w odcinku dalszym zamiast z wygięciem dużym i małym?</w:t>
      </w:r>
    </w:p>
    <w:p w:rsidR="0005171C" w:rsidRPr="0005171C" w:rsidRDefault="0005171C" w:rsidP="0005171C">
      <w:pPr>
        <w:widowControl/>
        <w:ind w:left="568" w:right="-2"/>
        <w:jc w:val="both"/>
        <w:rPr>
          <w:rFonts w:eastAsia="Times New Roman"/>
          <w:iCs/>
          <w:lang w:eastAsia="ar-SA"/>
        </w:rPr>
      </w:pPr>
      <w:r w:rsidRPr="0005171C">
        <w:rPr>
          <w:rFonts w:eastAsia="Times New Roman"/>
          <w:iCs/>
          <w:lang w:eastAsia="ar-SA"/>
        </w:rPr>
        <w:t>Odp. Zgodnie z SIWZ</w:t>
      </w:r>
    </w:p>
    <w:p w:rsidR="00E107D5" w:rsidRDefault="00E107D5"/>
    <w:p w:rsidR="0005171C" w:rsidRDefault="0005171C">
      <w:r>
        <w:t xml:space="preserve">                                                                                                                 Zamawiający</w:t>
      </w:r>
    </w:p>
    <w:p w:rsidR="0005171C" w:rsidRDefault="0005171C"/>
    <w:p w:rsidR="0005171C" w:rsidRDefault="0005171C"/>
    <w:p w:rsidR="0005171C" w:rsidRDefault="0005171C">
      <w:r>
        <w:t xml:space="preserve">                                                                                                   ……………………………….</w:t>
      </w:r>
      <w:bookmarkStart w:id="0" w:name="_GoBack"/>
      <w:bookmarkEnd w:id="0"/>
    </w:p>
    <w:sectPr w:rsidR="0005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7AB"/>
    <w:multiLevelType w:val="hybridMultilevel"/>
    <w:tmpl w:val="DF988862"/>
    <w:lvl w:ilvl="0" w:tplc="2DA6C2C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cs="Arial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">
    <w:nsid w:val="5F3B1C59"/>
    <w:multiLevelType w:val="hybridMultilevel"/>
    <w:tmpl w:val="561845D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D5"/>
    <w:rsid w:val="0005171C"/>
    <w:rsid w:val="003247C2"/>
    <w:rsid w:val="00521598"/>
    <w:rsid w:val="0052492C"/>
    <w:rsid w:val="00787911"/>
    <w:rsid w:val="00944836"/>
    <w:rsid w:val="00E107D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7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07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7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7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07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7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2016-09-20T08:23:00Z</dcterms:created>
  <dcterms:modified xsi:type="dcterms:W3CDTF">2016-09-20T11:49:00Z</dcterms:modified>
</cp:coreProperties>
</file>