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B0" w:rsidRPr="00E31DB0" w:rsidRDefault="00E31DB0" w:rsidP="00E31DB0">
      <w:pPr>
        <w:spacing w:after="280" w:line="420" w:lineRule="atLeast"/>
        <w:ind w:left="225"/>
        <w:jc w:val="center"/>
        <w:rPr>
          <w:rFonts w:ascii="Arial CE" w:eastAsia="Times New Roman" w:hAnsi="Arial CE" w:cs="Arial CE"/>
          <w:sz w:val="28"/>
          <w:szCs w:val="28"/>
          <w:lang w:eastAsia="pl-PL"/>
        </w:rPr>
      </w:pPr>
      <w:r w:rsidRPr="00E31DB0">
        <w:rPr>
          <w:rFonts w:ascii="Arial CE" w:eastAsia="Times New Roman" w:hAnsi="Arial CE" w:cs="Arial CE"/>
          <w:b/>
          <w:bCs/>
          <w:sz w:val="28"/>
          <w:szCs w:val="28"/>
          <w:lang w:eastAsia="pl-PL"/>
        </w:rPr>
        <w:t>Kościan: Świadczenie usługi dostępu do nowych wersji posiadanych systemów informatycznych</w:t>
      </w:r>
      <w:r w:rsidRPr="00E31DB0">
        <w:rPr>
          <w:rFonts w:ascii="Arial CE" w:eastAsia="Times New Roman" w:hAnsi="Arial CE" w:cs="Arial CE"/>
          <w:sz w:val="28"/>
          <w:szCs w:val="28"/>
          <w:lang w:eastAsia="pl-PL"/>
        </w:rPr>
        <w:br/>
      </w:r>
      <w:r w:rsidRPr="00E31DB0">
        <w:rPr>
          <w:rFonts w:ascii="Arial CE" w:eastAsia="Times New Roman" w:hAnsi="Arial CE" w:cs="Arial CE"/>
          <w:b/>
          <w:bCs/>
          <w:sz w:val="28"/>
          <w:szCs w:val="28"/>
          <w:lang w:eastAsia="pl-PL"/>
        </w:rPr>
        <w:t>Numer ogłoszenia: 107493 - 2016; data zamieszczenia: 28.06.2016</w:t>
      </w:r>
      <w:r w:rsidRPr="00E31DB0">
        <w:rPr>
          <w:rFonts w:ascii="Arial CE" w:eastAsia="Times New Roman" w:hAnsi="Arial CE" w:cs="Arial CE"/>
          <w:sz w:val="28"/>
          <w:szCs w:val="28"/>
          <w:lang w:eastAsia="pl-PL"/>
        </w:rPr>
        <w:br/>
        <w:t>OGŁOSZENIE O ZAMÓWIENIU - usługi</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Zamieszczanie ogłoszenia:</w:t>
      </w:r>
      <w:r w:rsidRPr="00E31DB0">
        <w:rPr>
          <w:rFonts w:ascii="Arial CE" w:eastAsia="Times New Roman" w:hAnsi="Arial CE" w:cs="Arial CE"/>
          <w:lang w:eastAsia="pl-PL"/>
        </w:rPr>
        <w:t xml:space="preserve"> obowiązkowe.</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Ogłoszenie dotyczy:</w:t>
      </w:r>
      <w:r w:rsidRPr="00E31DB0">
        <w:rPr>
          <w:rFonts w:ascii="Arial CE" w:eastAsia="Times New Roman" w:hAnsi="Arial CE" w:cs="Arial CE"/>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05"/>
        <w:gridCol w:w="4643"/>
      </w:tblGrid>
      <w:tr w:rsidR="00E31DB0" w:rsidRPr="00E31DB0" w:rsidTr="00E31DB0">
        <w:trPr>
          <w:tblCellSpacing w:w="15" w:type="dxa"/>
        </w:trPr>
        <w:tc>
          <w:tcPr>
            <w:tcW w:w="0" w:type="auto"/>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r w:rsidRPr="00E31DB0">
              <w:rPr>
                <w:rFonts w:ascii="Verdana" w:eastAsia="Times New Roman" w:hAnsi="Verdana"/>
                <w:b/>
                <w:bCs/>
                <w:color w:val="000000"/>
                <w:sz w:val="17"/>
                <w:szCs w:val="17"/>
                <w:lang w:eastAsia="pl-PL"/>
              </w:rPr>
              <w:t>V</w:t>
            </w:r>
          </w:p>
        </w:tc>
        <w:tc>
          <w:tcPr>
            <w:tcW w:w="0" w:type="auto"/>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r w:rsidRPr="00E31DB0">
              <w:rPr>
                <w:rFonts w:ascii="Verdana" w:eastAsia="Times New Roman" w:hAnsi="Verdana"/>
                <w:color w:val="000000"/>
                <w:sz w:val="17"/>
                <w:szCs w:val="17"/>
                <w:lang w:eastAsia="pl-PL"/>
              </w:rPr>
              <w:t>zamówienia publicznego</w:t>
            </w:r>
          </w:p>
        </w:tc>
      </w:tr>
      <w:tr w:rsidR="00E31DB0" w:rsidRPr="00E31DB0" w:rsidTr="00E31DB0">
        <w:trPr>
          <w:tblCellSpacing w:w="15" w:type="dxa"/>
        </w:trPr>
        <w:tc>
          <w:tcPr>
            <w:tcW w:w="0" w:type="auto"/>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p>
        </w:tc>
        <w:tc>
          <w:tcPr>
            <w:tcW w:w="0" w:type="auto"/>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r w:rsidRPr="00E31DB0">
              <w:rPr>
                <w:rFonts w:ascii="Verdana" w:eastAsia="Times New Roman" w:hAnsi="Verdana"/>
                <w:color w:val="000000"/>
                <w:sz w:val="17"/>
                <w:szCs w:val="17"/>
                <w:lang w:eastAsia="pl-PL"/>
              </w:rPr>
              <w:t>zawarcia umowy ramowej</w:t>
            </w:r>
          </w:p>
        </w:tc>
      </w:tr>
      <w:tr w:rsidR="00E31DB0" w:rsidRPr="00E31DB0" w:rsidTr="00E31DB0">
        <w:trPr>
          <w:tblCellSpacing w:w="15" w:type="dxa"/>
        </w:trPr>
        <w:tc>
          <w:tcPr>
            <w:tcW w:w="0" w:type="auto"/>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p>
        </w:tc>
        <w:tc>
          <w:tcPr>
            <w:tcW w:w="0" w:type="auto"/>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r w:rsidRPr="00E31DB0">
              <w:rPr>
                <w:rFonts w:ascii="Verdana" w:eastAsia="Times New Roman" w:hAnsi="Verdana"/>
                <w:color w:val="000000"/>
                <w:sz w:val="17"/>
                <w:szCs w:val="17"/>
                <w:lang w:eastAsia="pl-PL"/>
              </w:rPr>
              <w:t>ustanowienia dynamicznego systemu zakupów (DSZ)</w:t>
            </w:r>
          </w:p>
        </w:tc>
      </w:tr>
    </w:tbl>
    <w:p w:rsidR="00E31DB0" w:rsidRPr="00E31DB0" w:rsidRDefault="00E31DB0" w:rsidP="00E31DB0">
      <w:pPr>
        <w:spacing w:before="375" w:after="225" w:line="400" w:lineRule="atLeast"/>
        <w:rPr>
          <w:rFonts w:ascii="Arial CE" w:eastAsia="Times New Roman" w:hAnsi="Arial CE" w:cs="Arial CE"/>
          <w:b/>
          <w:bCs/>
          <w:sz w:val="24"/>
          <w:szCs w:val="24"/>
          <w:u w:val="single"/>
          <w:lang w:eastAsia="pl-PL"/>
        </w:rPr>
      </w:pPr>
      <w:r w:rsidRPr="00E31DB0">
        <w:rPr>
          <w:rFonts w:ascii="Arial CE" w:eastAsia="Times New Roman" w:hAnsi="Arial CE" w:cs="Arial CE"/>
          <w:b/>
          <w:bCs/>
          <w:sz w:val="24"/>
          <w:szCs w:val="24"/>
          <w:u w:val="single"/>
          <w:lang w:eastAsia="pl-PL"/>
        </w:rPr>
        <w:t>SEKCJA I: ZAMAWIAJĄCY</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 1) NAZWA I ADRES:</w:t>
      </w:r>
      <w:r w:rsidRPr="00E31DB0">
        <w:rPr>
          <w:rFonts w:ascii="Arial CE" w:eastAsia="Times New Roman" w:hAnsi="Arial CE" w:cs="Arial CE"/>
          <w:lang w:eastAsia="pl-PL"/>
        </w:rPr>
        <w:t xml:space="preserve"> Samodzielny Publiczny Zespół Opieki Zdrowotnej w Kościanie , ul. Szpitalna 7, 64-000 Kościan, woj. wielkopolskie, tel. 065 5120855, faks 065 5120707.</w:t>
      </w:r>
    </w:p>
    <w:p w:rsidR="00E31DB0" w:rsidRPr="00E31DB0" w:rsidRDefault="00E31DB0" w:rsidP="00E31DB0">
      <w:pPr>
        <w:numPr>
          <w:ilvl w:val="0"/>
          <w:numId w:val="1"/>
        </w:numPr>
        <w:spacing w:before="100" w:beforeAutospacing="1" w:after="100" w:afterAutospacing="1" w:line="400" w:lineRule="atLeast"/>
        <w:ind w:left="450"/>
        <w:rPr>
          <w:rFonts w:ascii="Arial CE" w:eastAsia="Times New Roman" w:hAnsi="Arial CE" w:cs="Arial CE"/>
          <w:lang w:eastAsia="pl-PL"/>
        </w:rPr>
      </w:pPr>
      <w:r w:rsidRPr="00E31DB0">
        <w:rPr>
          <w:rFonts w:ascii="Arial CE" w:eastAsia="Times New Roman" w:hAnsi="Arial CE" w:cs="Arial CE"/>
          <w:b/>
          <w:bCs/>
          <w:lang w:eastAsia="pl-PL"/>
        </w:rPr>
        <w:t>Adres strony internetowej zamawiającego:</w:t>
      </w:r>
      <w:r w:rsidRPr="00E31DB0">
        <w:rPr>
          <w:rFonts w:ascii="Arial CE" w:eastAsia="Times New Roman" w:hAnsi="Arial CE" w:cs="Arial CE"/>
          <w:lang w:eastAsia="pl-PL"/>
        </w:rPr>
        <w:t xml:space="preserve"> http://szpital.koscian.pl</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 2) RODZAJ ZAMAWIAJĄCEGO:</w:t>
      </w:r>
      <w:r w:rsidRPr="00E31DB0">
        <w:rPr>
          <w:rFonts w:ascii="Arial CE" w:eastAsia="Times New Roman" w:hAnsi="Arial CE" w:cs="Arial CE"/>
          <w:lang w:eastAsia="pl-PL"/>
        </w:rPr>
        <w:t xml:space="preserve"> Samodzielny publiczny zakład opieki zdrowotnej.</w:t>
      </w:r>
    </w:p>
    <w:p w:rsidR="00E31DB0" w:rsidRPr="00E31DB0" w:rsidRDefault="00E31DB0" w:rsidP="00E31DB0">
      <w:pPr>
        <w:spacing w:before="375" w:after="225" w:line="400" w:lineRule="atLeast"/>
        <w:rPr>
          <w:rFonts w:ascii="Arial CE" w:eastAsia="Times New Roman" w:hAnsi="Arial CE" w:cs="Arial CE"/>
          <w:b/>
          <w:bCs/>
          <w:sz w:val="24"/>
          <w:szCs w:val="24"/>
          <w:u w:val="single"/>
          <w:lang w:eastAsia="pl-PL"/>
        </w:rPr>
      </w:pPr>
      <w:r w:rsidRPr="00E31DB0">
        <w:rPr>
          <w:rFonts w:ascii="Arial CE" w:eastAsia="Times New Roman" w:hAnsi="Arial CE" w:cs="Arial CE"/>
          <w:b/>
          <w:bCs/>
          <w:sz w:val="24"/>
          <w:szCs w:val="24"/>
          <w:u w:val="single"/>
          <w:lang w:eastAsia="pl-PL"/>
        </w:rPr>
        <w:t>SEKCJA II: PRZEDMIOT ZAMÓWIENIA</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II.1) OKREŚLENIE PRZEDMIOTU ZAMÓWIENIA</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II.1.1) Nazwa nadana zamówieniu przez zamawiającego:</w:t>
      </w:r>
      <w:r w:rsidRPr="00E31DB0">
        <w:rPr>
          <w:rFonts w:ascii="Arial CE" w:eastAsia="Times New Roman" w:hAnsi="Arial CE" w:cs="Arial CE"/>
          <w:lang w:eastAsia="pl-PL"/>
        </w:rPr>
        <w:t xml:space="preserve"> Świadczenie usługi dostępu do nowych wersji posiadanych systemów informatycznych.</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II.1.2) Rodzaj zamówienia:</w:t>
      </w:r>
      <w:r w:rsidRPr="00E31DB0">
        <w:rPr>
          <w:rFonts w:ascii="Arial CE" w:eastAsia="Times New Roman" w:hAnsi="Arial CE" w:cs="Arial CE"/>
          <w:lang w:eastAsia="pl-PL"/>
        </w:rPr>
        <w:t xml:space="preserve"> usługi.</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II.1.4) Określenie przedmiotu oraz wielkości lub zakresu zamówienia:</w:t>
      </w:r>
      <w:r w:rsidRPr="00E31DB0">
        <w:rPr>
          <w:rFonts w:ascii="Arial CE" w:eastAsia="Times New Roman" w:hAnsi="Arial CE" w:cs="Arial CE"/>
          <w:lang w:eastAsia="pl-PL"/>
        </w:rPr>
        <w:t xml:space="preserve"> Przedmiotem zamówienia jest świadczenie usługi dostępu do nowych wersji posiadanych systemów informatycznych Eskulap, Simple ERP, Planowanie czasu pracy w modułach posiadanych przez Zamawiającego. Obejmować będzie w </w:t>
      </w:r>
      <w:r w:rsidRPr="00E31DB0">
        <w:rPr>
          <w:rFonts w:ascii="Arial CE" w:eastAsia="Times New Roman" w:hAnsi="Arial CE" w:cs="Arial CE"/>
          <w:lang w:eastAsia="pl-PL"/>
        </w:rPr>
        <w:lastRenderedPageBreak/>
        <w:t xml:space="preserve">szczególności: nabycie przez Zamawiającego prawa do dostępu i eksploatacji nowych wersji produktów w okresie realizacji niniejszej umowy. Wykaz systemów informatycznych będących przedmiotem dostępu do nowych wersji: System Eskulap, System SIMPLE.ERP , </w:t>
      </w:r>
      <w:proofErr w:type="spellStart"/>
      <w:r w:rsidRPr="00E31DB0">
        <w:rPr>
          <w:rFonts w:ascii="Arial CE" w:eastAsia="Times New Roman" w:hAnsi="Arial CE" w:cs="Arial CE"/>
          <w:lang w:eastAsia="pl-PL"/>
        </w:rPr>
        <w:t>stem</w:t>
      </w:r>
      <w:proofErr w:type="spellEnd"/>
      <w:r w:rsidRPr="00E31DB0">
        <w:rPr>
          <w:rFonts w:ascii="Arial CE" w:eastAsia="Times New Roman" w:hAnsi="Arial CE" w:cs="Arial CE"/>
          <w:lang w:eastAsia="pl-PL"/>
        </w:rPr>
        <w:t xml:space="preserve"> Planowanie czasu pracy - Grafiki..</w:t>
      </w:r>
    </w:p>
    <w:p w:rsidR="00E31DB0" w:rsidRPr="00E31DB0" w:rsidRDefault="00E31DB0" w:rsidP="00E31DB0">
      <w:pPr>
        <w:spacing w:after="0" w:line="400" w:lineRule="atLeast"/>
        <w:ind w:left="225"/>
        <w:rPr>
          <w:rFonts w:ascii="Arial CE" w:eastAsia="Times New Roman" w:hAnsi="Arial CE" w:cs="Arial CE"/>
          <w:b/>
          <w:bCs/>
          <w:lang w:eastAsia="pl-PL"/>
        </w:rPr>
      </w:pPr>
      <w:r w:rsidRPr="00E31DB0">
        <w:rPr>
          <w:rFonts w:ascii="Arial CE" w:eastAsia="Times New Roman" w:hAnsi="Arial CE" w:cs="Arial CE"/>
          <w:b/>
          <w:bCs/>
          <w:lang w:eastAsia="pl-PL"/>
        </w:rPr>
        <w:t xml:space="preserve">II.1.5)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5131"/>
      </w:tblGrid>
      <w:tr w:rsidR="00E31DB0" w:rsidRPr="00E31DB0" w:rsidTr="00E31DB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r w:rsidRPr="00E31DB0">
              <w:rPr>
                <w:rFonts w:ascii="Verdana" w:eastAsia="Times New Roman" w:hAnsi="Verdana"/>
                <w:b/>
                <w:bCs/>
                <w:color w:val="000000"/>
                <w:sz w:val="17"/>
                <w:szCs w:val="17"/>
                <w:lang w:eastAsia="pl-PL"/>
              </w:rPr>
              <w:t> </w:t>
            </w:r>
          </w:p>
        </w:tc>
        <w:tc>
          <w:tcPr>
            <w:tcW w:w="0" w:type="auto"/>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r w:rsidRPr="00E31DB0">
              <w:rPr>
                <w:rFonts w:ascii="Verdana" w:eastAsia="Times New Roman" w:hAnsi="Verdana"/>
                <w:b/>
                <w:bCs/>
                <w:color w:val="000000"/>
                <w:sz w:val="17"/>
                <w:szCs w:val="17"/>
                <w:lang w:eastAsia="pl-PL"/>
              </w:rPr>
              <w:t>przewiduje się udzielenie zamówień uzupełniających</w:t>
            </w:r>
          </w:p>
        </w:tc>
      </w:tr>
    </w:tbl>
    <w:p w:rsidR="00E31DB0" w:rsidRPr="00E31DB0" w:rsidRDefault="00E31DB0" w:rsidP="00E31DB0">
      <w:pPr>
        <w:numPr>
          <w:ilvl w:val="0"/>
          <w:numId w:val="2"/>
        </w:numPr>
        <w:spacing w:before="100" w:beforeAutospacing="1" w:after="100" w:afterAutospacing="1" w:line="400" w:lineRule="atLeast"/>
        <w:ind w:left="450"/>
        <w:rPr>
          <w:rFonts w:ascii="Arial CE" w:eastAsia="Times New Roman" w:hAnsi="Arial CE" w:cs="Arial CE"/>
          <w:lang w:eastAsia="pl-PL"/>
        </w:rPr>
      </w:pPr>
      <w:r w:rsidRPr="00E31DB0">
        <w:rPr>
          <w:rFonts w:ascii="Arial CE" w:eastAsia="Times New Roman" w:hAnsi="Arial CE" w:cs="Arial CE"/>
          <w:b/>
          <w:bCs/>
          <w:lang w:eastAsia="pl-PL"/>
        </w:rPr>
        <w:t>Określenie przedmiotu oraz wielkości lub zakresu zamówień uzupełniających</w:t>
      </w:r>
    </w:p>
    <w:p w:rsidR="00E31DB0" w:rsidRPr="00E31DB0" w:rsidRDefault="00E31DB0" w:rsidP="00E31DB0">
      <w:pPr>
        <w:numPr>
          <w:ilvl w:val="0"/>
          <w:numId w:val="2"/>
        </w:numPr>
        <w:spacing w:before="100" w:beforeAutospacing="1" w:after="100" w:afterAutospacing="1" w:line="400" w:lineRule="atLeast"/>
        <w:ind w:left="450"/>
        <w:rPr>
          <w:rFonts w:ascii="Arial CE" w:eastAsia="Times New Roman" w:hAnsi="Arial CE" w:cs="Arial CE"/>
          <w:lang w:eastAsia="pl-PL"/>
        </w:rPr>
      </w:pP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II.1.6) Wspólny Słownik Zamówień (CPV):</w:t>
      </w:r>
      <w:r w:rsidRPr="00E31DB0">
        <w:rPr>
          <w:rFonts w:ascii="Arial CE" w:eastAsia="Times New Roman" w:hAnsi="Arial CE" w:cs="Arial CE"/>
          <w:lang w:eastAsia="pl-PL"/>
        </w:rPr>
        <w:t xml:space="preserve"> 48.00.00.00-8, 72.26.70.00-4.</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II.1.7) Czy dopuszcza się złożenie oferty częściowej:</w:t>
      </w:r>
      <w:r w:rsidRPr="00E31DB0">
        <w:rPr>
          <w:rFonts w:ascii="Arial CE" w:eastAsia="Times New Roman" w:hAnsi="Arial CE" w:cs="Arial CE"/>
          <w:lang w:eastAsia="pl-PL"/>
        </w:rPr>
        <w:t xml:space="preserve"> nie.</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II.1.8) Czy dopuszcza się złożenie oferty wariantowej:</w:t>
      </w:r>
      <w:r w:rsidRPr="00E31DB0">
        <w:rPr>
          <w:rFonts w:ascii="Arial CE" w:eastAsia="Times New Roman" w:hAnsi="Arial CE" w:cs="Arial CE"/>
          <w:lang w:eastAsia="pl-PL"/>
        </w:rPr>
        <w:t xml:space="preserve"> nie.</w:t>
      </w:r>
    </w:p>
    <w:p w:rsidR="00E31DB0" w:rsidRPr="00E31DB0" w:rsidRDefault="00E31DB0" w:rsidP="00E31DB0">
      <w:pPr>
        <w:spacing w:after="0" w:line="400" w:lineRule="atLeast"/>
        <w:rPr>
          <w:rFonts w:ascii="Arial CE" w:eastAsia="Times New Roman" w:hAnsi="Arial CE" w:cs="Arial CE"/>
          <w:lang w:eastAsia="pl-PL"/>
        </w:rPr>
      </w:pP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II.2) CZAS TRWANIA ZAMÓWIENIA LUB TERMIN WYKONANIA:</w:t>
      </w:r>
      <w:r w:rsidRPr="00E31DB0">
        <w:rPr>
          <w:rFonts w:ascii="Arial CE" w:eastAsia="Times New Roman" w:hAnsi="Arial CE" w:cs="Arial CE"/>
          <w:lang w:eastAsia="pl-PL"/>
        </w:rPr>
        <w:t xml:space="preserve"> Zakończenie: 31.05.2020.</w:t>
      </w:r>
    </w:p>
    <w:p w:rsidR="00E31DB0" w:rsidRPr="00E31DB0" w:rsidRDefault="00E31DB0" w:rsidP="00E31DB0">
      <w:pPr>
        <w:spacing w:before="375" w:after="225" w:line="400" w:lineRule="atLeast"/>
        <w:rPr>
          <w:rFonts w:ascii="Arial CE" w:eastAsia="Times New Roman" w:hAnsi="Arial CE" w:cs="Arial CE"/>
          <w:b/>
          <w:bCs/>
          <w:sz w:val="24"/>
          <w:szCs w:val="24"/>
          <w:u w:val="single"/>
          <w:lang w:eastAsia="pl-PL"/>
        </w:rPr>
      </w:pPr>
      <w:r w:rsidRPr="00E31DB0">
        <w:rPr>
          <w:rFonts w:ascii="Arial CE" w:eastAsia="Times New Roman" w:hAnsi="Arial CE" w:cs="Arial CE"/>
          <w:b/>
          <w:bCs/>
          <w:sz w:val="24"/>
          <w:szCs w:val="24"/>
          <w:u w:val="single"/>
          <w:lang w:eastAsia="pl-PL"/>
        </w:rPr>
        <w:t>SEKCJA III: INFORMACJE O CHARAKTERZE PRAWNYM, EKONOMICZNYM, FINANSOWYM I TECHNICZNYM</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III.1) WADIUM</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Informacja na temat wadium:</w:t>
      </w:r>
      <w:r w:rsidRPr="00E31DB0">
        <w:rPr>
          <w:rFonts w:ascii="Arial CE" w:eastAsia="Times New Roman" w:hAnsi="Arial CE" w:cs="Arial CE"/>
          <w:lang w:eastAsia="pl-PL"/>
        </w:rPr>
        <w:t xml:space="preserve"> Wadium nie jest wymagane</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III.2) ZALICZKI</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III.3) WARUNKI UDZIAŁU W POSTĘPOWANIU ORAZ OPIS SPOSOBU DOKONYWANIA OCENY SPEŁNIANIA TYCH WARUNKÓW</w:t>
      </w:r>
    </w:p>
    <w:p w:rsidR="00E31DB0" w:rsidRPr="00E31DB0" w:rsidRDefault="00E31DB0" w:rsidP="00E31DB0">
      <w:pPr>
        <w:numPr>
          <w:ilvl w:val="0"/>
          <w:numId w:val="3"/>
        </w:num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III. 3.1) Uprawnienia do wykonywania określonej działalności lub czynności, jeżeli przepisy prawa nakładają obowiązek ich posiadania</w:t>
      </w:r>
    </w:p>
    <w:p w:rsidR="00E31DB0" w:rsidRPr="00E31DB0" w:rsidRDefault="00E31DB0" w:rsidP="00E31DB0">
      <w:p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Opis sposobu dokonywania oceny spełniania tego warunku</w:t>
      </w:r>
    </w:p>
    <w:p w:rsidR="00E31DB0" w:rsidRPr="00E31DB0" w:rsidRDefault="00E31DB0" w:rsidP="00E31DB0">
      <w:pPr>
        <w:numPr>
          <w:ilvl w:val="1"/>
          <w:numId w:val="3"/>
        </w:numPr>
        <w:spacing w:after="0" w:line="400" w:lineRule="atLeast"/>
        <w:ind w:left="1125"/>
        <w:rPr>
          <w:rFonts w:ascii="Arial CE" w:eastAsia="Times New Roman" w:hAnsi="Arial CE" w:cs="Arial CE"/>
          <w:lang w:eastAsia="pl-PL"/>
        </w:rPr>
      </w:pPr>
      <w:r w:rsidRPr="00E31DB0">
        <w:rPr>
          <w:rFonts w:ascii="Arial CE" w:eastAsia="Times New Roman" w:hAnsi="Arial CE" w:cs="Arial CE"/>
          <w:lang w:eastAsia="pl-PL"/>
        </w:rPr>
        <w:t>brak warunku szczegółowego</w:t>
      </w:r>
    </w:p>
    <w:p w:rsidR="00E31DB0" w:rsidRPr="00E31DB0" w:rsidRDefault="00E31DB0" w:rsidP="00E31DB0">
      <w:pPr>
        <w:numPr>
          <w:ilvl w:val="0"/>
          <w:numId w:val="3"/>
        </w:num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III.3.2) Wiedza i doświadczenie</w:t>
      </w:r>
    </w:p>
    <w:p w:rsidR="00E31DB0" w:rsidRPr="00E31DB0" w:rsidRDefault="00E31DB0" w:rsidP="00E31DB0">
      <w:p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lastRenderedPageBreak/>
        <w:t>Opis sposobu dokonywania oceny spełniania tego warunku</w:t>
      </w:r>
    </w:p>
    <w:p w:rsidR="00E31DB0" w:rsidRPr="00E31DB0" w:rsidRDefault="00E31DB0" w:rsidP="00E31DB0">
      <w:pPr>
        <w:numPr>
          <w:ilvl w:val="1"/>
          <w:numId w:val="3"/>
        </w:numPr>
        <w:spacing w:after="0" w:line="400" w:lineRule="atLeast"/>
        <w:ind w:left="1125"/>
        <w:rPr>
          <w:rFonts w:ascii="Arial CE" w:eastAsia="Times New Roman" w:hAnsi="Arial CE" w:cs="Arial CE"/>
          <w:lang w:eastAsia="pl-PL"/>
        </w:rPr>
      </w:pPr>
      <w:r w:rsidRPr="00E31DB0">
        <w:rPr>
          <w:rFonts w:ascii="Arial CE" w:eastAsia="Times New Roman" w:hAnsi="Arial CE" w:cs="Arial CE"/>
          <w:lang w:eastAsia="pl-PL"/>
        </w:rPr>
        <w:t>Warunek ten zostanie spełniony, jeżeli wykonawca wykaże, że w ciągu ostatnich 3 lat przed upływem terminu składania ofert, a jeżeli okres prowadzenia działalności jest krótszy - w tym okresie, wykonał lub wykonuje co najmniej jedną usługę opieki serwisowej wraz z dostępem do nowych wersji szpitalnego systemu informatycznego, o łącznej wartości nie mniejszej niż 600.000,00 zł brutto</w:t>
      </w:r>
    </w:p>
    <w:p w:rsidR="00E31DB0" w:rsidRPr="00E31DB0" w:rsidRDefault="00E31DB0" w:rsidP="00E31DB0">
      <w:pPr>
        <w:numPr>
          <w:ilvl w:val="0"/>
          <w:numId w:val="3"/>
        </w:num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III.3.3) Potencjał techniczny</w:t>
      </w:r>
    </w:p>
    <w:p w:rsidR="00E31DB0" w:rsidRPr="00E31DB0" w:rsidRDefault="00E31DB0" w:rsidP="00E31DB0">
      <w:p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Opis sposobu dokonywania oceny spełniania tego warunku</w:t>
      </w:r>
    </w:p>
    <w:p w:rsidR="00E31DB0" w:rsidRPr="00E31DB0" w:rsidRDefault="00E31DB0" w:rsidP="00E31DB0">
      <w:pPr>
        <w:numPr>
          <w:ilvl w:val="1"/>
          <w:numId w:val="3"/>
        </w:numPr>
        <w:spacing w:after="0" w:line="400" w:lineRule="atLeast"/>
        <w:ind w:left="1125"/>
        <w:rPr>
          <w:rFonts w:ascii="Arial CE" w:eastAsia="Times New Roman" w:hAnsi="Arial CE" w:cs="Arial CE"/>
          <w:lang w:eastAsia="pl-PL"/>
        </w:rPr>
      </w:pPr>
      <w:r w:rsidRPr="00E31DB0">
        <w:rPr>
          <w:rFonts w:ascii="Arial CE" w:eastAsia="Times New Roman" w:hAnsi="Arial CE" w:cs="Arial CE"/>
          <w:lang w:eastAsia="pl-PL"/>
        </w:rPr>
        <w:t>Brak warunku szczegółowego</w:t>
      </w:r>
    </w:p>
    <w:p w:rsidR="00E31DB0" w:rsidRPr="00E31DB0" w:rsidRDefault="00E31DB0" w:rsidP="00E31DB0">
      <w:pPr>
        <w:numPr>
          <w:ilvl w:val="0"/>
          <w:numId w:val="3"/>
        </w:num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III.3.4) Osoby zdolne do wykonania zamówienia</w:t>
      </w:r>
    </w:p>
    <w:p w:rsidR="00E31DB0" w:rsidRPr="00E31DB0" w:rsidRDefault="00E31DB0" w:rsidP="00E31DB0">
      <w:p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Opis sposobu dokonywania oceny spełniania tego warunku</w:t>
      </w:r>
    </w:p>
    <w:p w:rsidR="00E31DB0" w:rsidRPr="00E31DB0" w:rsidRDefault="00E31DB0" w:rsidP="00E31DB0">
      <w:pPr>
        <w:numPr>
          <w:ilvl w:val="1"/>
          <w:numId w:val="3"/>
        </w:numPr>
        <w:spacing w:after="0" w:line="400" w:lineRule="atLeast"/>
        <w:ind w:left="1125"/>
        <w:rPr>
          <w:rFonts w:ascii="Arial CE" w:eastAsia="Times New Roman" w:hAnsi="Arial CE" w:cs="Arial CE"/>
          <w:lang w:eastAsia="pl-PL"/>
        </w:rPr>
      </w:pPr>
      <w:r w:rsidRPr="00E31DB0">
        <w:rPr>
          <w:rFonts w:ascii="Arial CE" w:eastAsia="Times New Roman" w:hAnsi="Arial CE" w:cs="Arial CE"/>
          <w:lang w:eastAsia="pl-PL"/>
        </w:rPr>
        <w:t>Brak warunku szczegółowego</w:t>
      </w:r>
    </w:p>
    <w:p w:rsidR="00E31DB0" w:rsidRPr="00E31DB0" w:rsidRDefault="00E31DB0" w:rsidP="00E31DB0">
      <w:pPr>
        <w:numPr>
          <w:ilvl w:val="0"/>
          <w:numId w:val="3"/>
        </w:num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III.3.5) Sytuacja ekonomiczna i finansowa</w:t>
      </w:r>
    </w:p>
    <w:p w:rsidR="00E31DB0" w:rsidRPr="00E31DB0" w:rsidRDefault="00E31DB0" w:rsidP="00E31DB0">
      <w:pPr>
        <w:spacing w:after="0" w:line="400" w:lineRule="atLeast"/>
        <w:ind w:left="675"/>
        <w:rPr>
          <w:rFonts w:ascii="Arial CE" w:eastAsia="Times New Roman" w:hAnsi="Arial CE" w:cs="Arial CE"/>
          <w:lang w:eastAsia="pl-PL"/>
        </w:rPr>
      </w:pPr>
      <w:r w:rsidRPr="00E31DB0">
        <w:rPr>
          <w:rFonts w:ascii="Arial CE" w:eastAsia="Times New Roman" w:hAnsi="Arial CE" w:cs="Arial CE"/>
          <w:b/>
          <w:bCs/>
          <w:lang w:eastAsia="pl-PL"/>
        </w:rPr>
        <w:t>Opis sposobu dokonywania oceny spełniania tego warunku</w:t>
      </w:r>
    </w:p>
    <w:p w:rsidR="00E31DB0" w:rsidRPr="00E31DB0" w:rsidRDefault="00E31DB0" w:rsidP="00E31DB0">
      <w:pPr>
        <w:numPr>
          <w:ilvl w:val="1"/>
          <w:numId w:val="3"/>
        </w:numPr>
        <w:spacing w:after="0" w:line="400" w:lineRule="atLeast"/>
        <w:ind w:left="1125"/>
        <w:rPr>
          <w:rFonts w:ascii="Arial CE" w:eastAsia="Times New Roman" w:hAnsi="Arial CE" w:cs="Arial CE"/>
          <w:lang w:eastAsia="pl-PL"/>
        </w:rPr>
      </w:pPr>
      <w:r w:rsidRPr="00E31DB0">
        <w:rPr>
          <w:rFonts w:ascii="Arial CE" w:eastAsia="Times New Roman" w:hAnsi="Arial CE" w:cs="Arial CE"/>
          <w:lang w:eastAsia="pl-PL"/>
        </w:rPr>
        <w:t>Warunek ten zostanie spełniony, jeżeli wykonawca wykaże, iż posiada ubezpieczenie od odpowiedzialności cywilnej w zakresie prowadzonej działalności związanej z przedmiotem zamówienia na wartość co najmniej 500.000 złotych</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III.4) INFORMACJA O OŚWIADCZENIACH LUB DOKUMENTACH, JAKIE MAJĄ DOSTARCZYĆ WYKONAWCY W CELU POTWIERDZENIA SPEŁNIANIA WARUNKÓW UDZIAŁU W POSTĘPOWANIU ORAZ NIEPODLEGANIA WYKLUCZENIU NA PODSTAWIE ART. 24 UST. 1 USTAWY</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III.4.1) W zakresie wykazania spełniania przez wykonawcę warunków, o których mowa w art. 22 ust. 1 ustawy, oprócz oświadczenia o spełnianiu warunków udziału w postępowaniu należy przedłożyć:</w:t>
      </w:r>
    </w:p>
    <w:p w:rsidR="00E31DB0" w:rsidRPr="00E31DB0" w:rsidRDefault="00E31DB0" w:rsidP="00E31DB0">
      <w:pPr>
        <w:numPr>
          <w:ilvl w:val="0"/>
          <w:numId w:val="4"/>
        </w:numPr>
        <w:spacing w:before="100" w:beforeAutospacing="1" w:after="180" w:line="400" w:lineRule="atLeast"/>
        <w:ind w:right="300"/>
        <w:jc w:val="both"/>
        <w:rPr>
          <w:rFonts w:ascii="Arial CE" w:eastAsia="Times New Roman" w:hAnsi="Arial CE" w:cs="Arial CE"/>
          <w:lang w:eastAsia="pl-PL"/>
        </w:rPr>
      </w:pPr>
      <w:r w:rsidRPr="00E31DB0">
        <w:rPr>
          <w:rFonts w:ascii="Arial CE" w:eastAsia="Times New Roman" w:hAnsi="Arial CE" w:cs="Arial CE"/>
          <w:lang w:eastAsia="pl-PL"/>
        </w:rPr>
        <w:t xml:space="preserve">wykaz wykonanych, a w przypadku świadczeń okresowych lub ciągłych również wykonywanych, głównych dostaw lub usług, w okresie ostatnich trzech lat przed upływem terminu składania ofert albo wniosków o dopuszczenie do udziału w postępowaniu, a jeżeli okres prowadzenia działalności jest krótszy - w tym okresie, wraz z podaniem ich wartości, przedmiotu, dat wykonania i podmiotów, </w:t>
      </w:r>
      <w:r w:rsidRPr="00E31DB0">
        <w:rPr>
          <w:rFonts w:ascii="Arial CE" w:eastAsia="Times New Roman" w:hAnsi="Arial CE" w:cs="Arial CE"/>
          <w:lang w:eastAsia="pl-PL"/>
        </w:rPr>
        <w:lastRenderedPageBreak/>
        <w:t>na rzecz których dostawy lub usługi zostały wykonane, oraz załączeniem dowodów, czy zostały wykonane lub są wykonywane należycie;</w:t>
      </w:r>
    </w:p>
    <w:p w:rsidR="00E31DB0" w:rsidRPr="00E31DB0" w:rsidRDefault="00E31DB0" w:rsidP="00E31DB0">
      <w:pPr>
        <w:numPr>
          <w:ilvl w:val="0"/>
          <w:numId w:val="4"/>
        </w:numPr>
        <w:spacing w:before="100" w:beforeAutospacing="1" w:after="180" w:line="400" w:lineRule="atLeast"/>
        <w:ind w:right="300"/>
        <w:jc w:val="both"/>
        <w:rPr>
          <w:rFonts w:ascii="Arial CE" w:eastAsia="Times New Roman" w:hAnsi="Arial CE" w:cs="Arial CE"/>
          <w:lang w:eastAsia="pl-PL"/>
        </w:rPr>
      </w:pPr>
      <w:r w:rsidRPr="00E31DB0">
        <w:rPr>
          <w:rFonts w:ascii="Arial CE" w:eastAsia="Times New Roman" w:hAnsi="Arial CE" w:cs="Arial CE"/>
          <w:lang w:eastAsia="pl-PL"/>
        </w:rPr>
        <w:t>opłaconą polisę, a w przypadku jej braku, inny dokument potwierdzający, że wykonawca jest ubezpieczony od odpowiedzialności cywilnej w zakresie prowadzonej działalności związanej z przedmiotem zamówienia.</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III.4.2) W zakresie potwierdzenia niepodlegania wykluczeniu na podstawie art. 24 ust. 1 ustawy, należy przedłożyć:</w:t>
      </w:r>
    </w:p>
    <w:p w:rsidR="00E31DB0" w:rsidRPr="00E31DB0" w:rsidRDefault="00E31DB0" w:rsidP="00E31DB0">
      <w:pPr>
        <w:numPr>
          <w:ilvl w:val="0"/>
          <w:numId w:val="5"/>
        </w:numPr>
        <w:spacing w:before="100" w:beforeAutospacing="1" w:after="180" w:line="400" w:lineRule="atLeast"/>
        <w:ind w:right="300"/>
        <w:jc w:val="both"/>
        <w:rPr>
          <w:rFonts w:ascii="Arial CE" w:eastAsia="Times New Roman" w:hAnsi="Arial CE" w:cs="Arial CE"/>
          <w:lang w:eastAsia="pl-PL"/>
        </w:rPr>
      </w:pPr>
      <w:r w:rsidRPr="00E31DB0">
        <w:rPr>
          <w:rFonts w:ascii="Arial CE" w:eastAsia="Times New Roman" w:hAnsi="Arial CE" w:cs="Arial CE"/>
          <w:lang w:eastAsia="pl-PL"/>
        </w:rPr>
        <w:t>oświadczenie o braku podstaw do wykluczenia;</w:t>
      </w:r>
    </w:p>
    <w:p w:rsidR="00E31DB0" w:rsidRPr="00E31DB0" w:rsidRDefault="00E31DB0" w:rsidP="00E31DB0">
      <w:pPr>
        <w:numPr>
          <w:ilvl w:val="0"/>
          <w:numId w:val="5"/>
        </w:numPr>
        <w:spacing w:before="100" w:beforeAutospacing="1" w:after="180" w:line="400" w:lineRule="atLeast"/>
        <w:ind w:right="300"/>
        <w:jc w:val="both"/>
        <w:rPr>
          <w:rFonts w:ascii="Arial CE" w:eastAsia="Times New Roman" w:hAnsi="Arial CE" w:cs="Arial CE"/>
          <w:lang w:eastAsia="pl-PL"/>
        </w:rPr>
      </w:pPr>
      <w:r w:rsidRPr="00E31DB0">
        <w:rPr>
          <w:rFonts w:ascii="Arial CE" w:eastAsia="Times New Roman" w:hAnsi="Arial CE" w:cs="Arial CE"/>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31DB0" w:rsidRPr="00E31DB0" w:rsidRDefault="00E31DB0" w:rsidP="00E31DB0">
      <w:pPr>
        <w:spacing w:after="0" w:line="400" w:lineRule="atLeast"/>
        <w:ind w:left="225"/>
        <w:rPr>
          <w:rFonts w:ascii="Arial CE" w:eastAsia="Times New Roman" w:hAnsi="Arial CE" w:cs="Arial CE"/>
          <w:b/>
          <w:bCs/>
          <w:lang w:eastAsia="pl-PL"/>
        </w:rPr>
      </w:pPr>
      <w:r w:rsidRPr="00E31DB0">
        <w:rPr>
          <w:rFonts w:ascii="Arial CE" w:eastAsia="Times New Roman" w:hAnsi="Arial CE" w:cs="Arial CE"/>
          <w:b/>
          <w:bCs/>
          <w:lang w:eastAsia="pl-PL"/>
        </w:rPr>
        <w:t>III.4.3) Dokumenty podmiotów zagranicznych</w:t>
      </w:r>
    </w:p>
    <w:p w:rsidR="00E31DB0" w:rsidRPr="00E31DB0" w:rsidRDefault="00E31DB0" w:rsidP="00E31DB0">
      <w:pPr>
        <w:spacing w:after="0" w:line="400" w:lineRule="atLeast"/>
        <w:ind w:left="225"/>
        <w:rPr>
          <w:rFonts w:ascii="Arial CE" w:eastAsia="Times New Roman" w:hAnsi="Arial CE" w:cs="Arial CE"/>
          <w:b/>
          <w:bCs/>
          <w:lang w:eastAsia="pl-PL"/>
        </w:rPr>
      </w:pPr>
      <w:r w:rsidRPr="00E31DB0">
        <w:rPr>
          <w:rFonts w:ascii="Arial CE" w:eastAsia="Times New Roman" w:hAnsi="Arial CE" w:cs="Arial CE"/>
          <w:b/>
          <w:bCs/>
          <w:lang w:eastAsia="pl-PL"/>
        </w:rPr>
        <w:t>Jeżeli wykonawca ma siedzibę lub miejsce zamieszkania poza terytorium Rzeczypospolitej Polskiej, przedkłada:</w:t>
      </w:r>
    </w:p>
    <w:p w:rsidR="00E31DB0" w:rsidRPr="00E31DB0" w:rsidRDefault="00E31DB0" w:rsidP="00E31DB0">
      <w:pPr>
        <w:spacing w:after="0" w:line="400" w:lineRule="atLeast"/>
        <w:ind w:left="225"/>
        <w:rPr>
          <w:rFonts w:ascii="Arial CE" w:eastAsia="Times New Roman" w:hAnsi="Arial CE" w:cs="Arial CE"/>
          <w:b/>
          <w:bCs/>
          <w:lang w:eastAsia="pl-PL"/>
        </w:rPr>
      </w:pPr>
      <w:r w:rsidRPr="00E31DB0">
        <w:rPr>
          <w:rFonts w:ascii="Arial CE" w:eastAsia="Times New Roman" w:hAnsi="Arial CE" w:cs="Arial CE"/>
          <w:b/>
          <w:bCs/>
          <w:lang w:eastAsia="pl-PL"/>
        </w:rPr>
        <w:t>III.4.3.1) dokument wystawiony w kraju, w którym ma siedzibę lub miejsce zamieszkania potwierdzający, że:</w:t>
      </w:r>
    </w:p>
    <w:p w:rsidR="00E31DB0" w:rsidRPr="00E31DB0" w:rsidRDefault="00E31DB0" w:rsidP="00E31DB0">
      <w:pPr>
        <w:numPr>
          <w:ilvl w:val="0"/>
          <w:numId w:val="6"/>
        </w:numPr>
        <w:spacing w:before="100" w:beforeAutospacing="1" w:after="180" w:line="400" w:lineRule="atLeast"/>
        <w:ind w:right="300"/>
        <w:jc w:val="both"/>
        <w:rPr>
          <w:rFonts w:ascii="Arial CE" w:eastAsia="Times New Roman" w:hAnsi="Arial CE" w:cs="Arial CE"/>
          <w:lang w:eastAsia="pl-PL"/>
        </w:rPr>
      </w:pPr>
      <w:r w:rsidRPr="00E31DB0">
        <w:rPr>
          <w:rFonts w:ascii="Arial CE" w:eastAsia="Times New Roman" w:hAnsi="Arial CE" w:cs="Arial CE"/>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31DB0" w:rsidRPr="00E31DB0" w:rsidRDefault="00E31DB0" w:rsidP="00E31DB0">
      <w:pPr>
        <w:spacing w:after="0" w:line="400" w:lineRule="atLeast"/>
        <w:ind w:left="225"/>
        <w:rPr>
          <w:rFonts w:ascii="Arial CE" w:eastAsia="Times New Roman" w:hAnsi="Arial CE" w:cs="Arial CE"/>
          <w:b/>
          <w:bCs/>
          <w:lang w:eastAsia="pl-PL"/>
        </w:rPr>
      </w:pPr>
      <w:r w:rsidRPr="00E31DB0">
        <w:rPr>
          <w:rFonts w:ascii="Arial CE" w:eastAsia="Times New Roman" w:hAnsi="Arial CE" w:cs="Arial CE"/>
          <w:b/>
          <w:bCs/>
          <w:lang w:eastAsia="pl-PL"/>
        </w:rPr>
        <w:t>III.4.4) Dokumenty dotyczące przynależności do tej samej grupy kapitałowej</w:t>
      </w:r>
    </w:p>
    <w:p w:rsidR="00E31DB0" w:rsidRPr="00E31DB0" w:rsidRDefault="00E31DB0" w:rsidP="00E31DB0">
      <w:pPr>
        <w:numPr>
          <w:ilvl w:val="0"/>
          <w:numId w:val="7"/>
        </w:numPr>
        <w:spacing w:before="100" w:beforeAutospacing="1" w:after="180" w:line="400" w:lineRule="atLeast"/>
        <w:ind w:right="300"/>
        <w:jc w:val="both"/>
        <w:rPr>
          <w:rFonts w:ascii="Arial CE" w:eastAsia="Times New Roman" w:hAnsi="Arial CE" w:cs="Arial CE"/>
          <w:lang w:eastAsia="pl-PL"/>
        </w:rPr>
      </w:pPr>
      <w:r w:rsidRPr="00E31DB0">
        <w:rPr>
          <w:rFonts w:ascii="Arial CE" w:eastAsia="Times New Roman" w:hAnsi="Arial CE" w:cs="Arial CE"/>
          <w:lang w:eastAsia="pl-PL"/>
        </w:rPr>
        <w:lastRenderedPageBreak/>
        <w:t>lista podmiotów należących do tej samej grupy kapitałowej w rozumieniu ustawy z dnia 16 lutego 2007 r. o ochronie konkurencji i konsumentów albo informacji o tym, że nie należy do grupy kapitałowej;</w:t>
      </w:r>
    </w:p>
    <w:p w:rsidR="00E31DB0" w:rsidRPr="00E31DB0" w:rsidRDefault="00E31DB0" w:rsidP="00E31DB0">
      <w:pPr>
        <w:spacing w:after="0" w:line="400" w:lineRule="atLeast"/>
        <w:rPr>
          <w:rFonts w:ascii="Arial CE" w:eastAsia="Times New Roman" w:hAnsi="Arial CE" w:cs="Arial CE"/>
          <w:lang w:eastAsia="pl-PL"/>
        </w:rPr>
      </w:pPr>
    </w:p>
    <w:p w:rsidR="00E31DB0" w:rsidRPr="00E31DB0" w:rsidRDefault="00E31DB0" w:rsidP="00E31DB0">
      <w:pPr>
        <w:spacing w:after="0" w:line="400" w:lineRule="atLeast"/>
        <w:ind w:left="225"/>
        <w:rPr>
          <w:rFonts w:ascii="Arial CE" w:eastAsia="Times New Roman" w:hAnsi="Arial CE" w:cs="Arial CE"/>
          <w:b/>
          <w:bCs/>
          <w:lang w:eastAsia="pl-PL"/>
        </w:rPr>
      </w:pPr>
      <w:r w:rsidRPr="00E31DB0">
        <w:rPr>
          <w:rFonts w:ascii="Arial CE" w:eastAsia="Times New Roman" w:hAnsi="Arial CE" w:cs="Arial CE"/>
          <w:b/>
          <w:bCs/>
          <w:lang w:eastAsia="pl-PL"/>
        </w:rPr>
        <w:t>III.5) INFORMACJA O DOKUMENTACH POTWIERDZAJĄCYCH, ŻE OFEROWANE DOSTAWY, USŁUGI LUB ROBOTY BUDOWLANE ODPOWIADAJĄ OKREŚLONYM WYMAGANIOM</w:t>
      </w:r>
    </w:p>
    <w:p w:rsidR="00E31DB0" w:rsidRPr="00E31DB0" w:rsidRDefault="00E31DB0" w:rsidP="00E31DB0">
      <w:pPr>
        <w:spacing w:after="0" w:line="400" w:lineRule="atLeast"/>
        <w:ind w:left="225"/>
        <w:rPr>
          <w:rFonts w:ascii="Arial CE" w:eastAsia="Times New Roman" w:hAnsi="Arial CE" w:cs="Arial CE"/>
          <w:b/>
          <w:bCs/>
          <w:lang w:eastAsia="pl-PL"/>
        </w:rPr>
      </w:pPr>
      <w:r w:rsidRPr="00E31DB0">
        <w:rPr>
          <w:rFonts w:ascii="Arial CE" w:eastAsia="Times New Roman" w:hAnsi="Arial CE" w:cs="Arial CE"/>
          <w:b/>
          <w:bCs/>
          <w:lang w:eastAsia="pl-PL"/>
        </w:rPr>
        <w:t>W zakresie potwierdzenia, że oferowane roboty budowlane, dostawy lub usługi odpowiadają określonym wymaganiom należy przedłożyć:</w:t>
      </w:r>
    </w:p>
    <w:p w:rsidR="00E31DB0" w:rsidRPr="00E31DB0" w:rsidRDefault="00E31DB0" w:rsidP="00E31DB0">
      <w:pPr>
        <w:numPr>
          <w:ilvl w:val="0"/>
          <w:numId w:val="8"/>
        </w:numPr>
        <w:spacing w:after="0" w:line="400" w:lineRule="atLeast"/>
        <w:ind w:right="300"/>
        <w:jc w:val="both"/>
        <w:rPr>
          <w:rFonts w:ascii="Arial CE" w:eastAsia="Times New Roman" w:hAnsi="Arial CE" w:cs="Arial CE"/>
          <w:lang w:eastAsia="pl-PL"/>
        </w:rPr>
      </w:pPr>
      <w:r w:rsidRPr="00E31DB0">
        <w:rPr>
          <w:rFonts w:ascii="Arial CE" w:eastAsia="Times New Roman" w:hAnsi="Arial CE" w:cs="Arial CE"/>
          <w:lang w:eastAsia="pl-PL"/>
        </w:rPr>
        <w:t>inne dokumenty</w:t>
      </w:r>
    </w:p>
    <w:p w:rsidR="00E31DB0" w:rsidRPr="00E31DB0" w:rsidRDefault="00E31DB0" w:rsidP="00E31DB0">
      <w:pPr>
        <w:spacing w:after="0" w:line="400" w:lineRule="atLeast"/>
        <w:ind w:left="720" w:right="300"/>
        <w:jc w:val="both"/>
        <w:rPr>
          <w:rFonts w:ascii="Arial CE" w:eastAsia="Times New Roman" w:hAnsi="Arial CE" w:cs="Arial CE"/>
          <w:lang w:eastAsia="pl-PL"/>
        </w:rPr>
      </w:pPr>
      <w:r w:rsidRPr="00E31DB0">
        <w:rPr>
          <w:rFonts w:ascii="Arial CE" w:eastAsia="Times New Roman" w:hAnsi="Arial CE" w:cs="Arial CE"/>
          <w:lang w:eastAsia="pl-PL"/>
        </w:rPr>
        <w:t xml:space="preserve">W celu potwierdzenia, że oferowana usługa odpowiada wymaganiom określonym przez Zamawiającego, wykonawca zobowiązany jest złożyć wraz z ofertą: obowiązującą umowę partnerską z właścicielem majątkowych praw autorskich Systemu Eskulap, obowiązującą umowę partnerską z właścicielem majątkowych praw autorskich Systemu </w:t>
      </w:r>
      <w:proofErr w:type="spellStart"/>
      <w:r w:rsidRPr="00E31DB0">
        <w:rPr>
          <w:rFonts w:ascii="Arial CE" w:eastAsia="Times New Roman" w:hAnsi="Arial CE" w:cs="Arial CE"/>
          <w:lang w:eastAsia="pl-PL"/>
        </w:rPr>
        <w:t>Simple.ERP</w:t>
      </w:r>
      <w:proofErr w:type="spellEnd"/>
      <w:r w:rsidRPr="00E31DB0">
        <w:rPr>
          <w:rFonts w:ascii="Arial CE" w:eastAsia="Times New Roman" w:hAnsi="Arial CE" w:cs="Arial CE"/>
          <w:lang w:eastAsia="pl-PL"/>
        </w:rPr>
        <w:t>., obowiązującą umowę partnerską z właścicielem majątkowych praw autorskich programu Planowanie Pracy.</w:t>
      </w:r>
    </w:p>
    <w:p w:rsidR="00E31DB0" w:rsidRPr="00E31DB0" w:rsidRDefault="00E31DB0" w:rsidP="00E31DB0">
      <w:pPr>
        <w:spacing w:before="375" w:after="225" w:line="400" w:lineRule="atLeast"/>
        <w:rPr>
          <w:rFonts w:ascii="Arial CE" w:eastAsia="Times New Roman" w:hAnsi="Arial CE" w:cs="Arial CE"/>
          <w:b/>
          <w:bCs/>
          <w:sz w:val="24"/>
          <w:szCs w:val="24"/>
          <w:u w:val="single"/>
          <w:lang w:eastAsia="pl-PL"/>
        </w:rPr>
      </w:pPr>
      <w:r w:rsidRPr="00E31DB0">
        <w:rPr>
          <w:rFonts w:ascii="Arial CE" w:eastAsia="Times New Roman" w:hAnsi="Arial CE" w:cs="Arial CE"/>
          <w:b/>
          <w:bCs/>
          <w:sz w:val="24"/>
          <w:szCs w:val="24"/>
          <w:u w:val="single"/>
          <w:lang w:eastAsia="pl-PL"/>
        </w:rPr>
        <w:t>SEKCJA IV: PROCEDURA</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IV.1) TRYB UDZIELENIA ZAMÓWIENIA</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IV.1.1) Tryb udzielenia zamówienia:</w:t>
      </w:r>
      <w:r w:rsidRPr="00E31DB0">
        <w:rPr>
          <w:rFonts w:ascii="Arial CE" w:eastAsia="Times New Roman" w:hAnsi="Arial CE" w:cs="Arial CE"/>
          <w:lang w:eastAsia="pl-PL"/>
        </w:rPr>
        <w:t xml:space="preserve"> przetarg nieograniczony.</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IV.2) KRYTERIA OCENY OFERT</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 xml:space="preserve">IV.2.1) Kryteria oceny ofert: </w:t>
      </w:r>
      <w:r w:rsidRPr="00E31DB0">
        <w:rPr>
          <w:rFonts w:ascii="Arial CE" w:eastAsia="Times New Roman" w:hAnsi="Arial CE" w:cs="Arial CE"/>
          <w:lang w:eastAsia="pl-PL"/>
        </w:rPr>
        <w:t>cena oraz inne kryteria związane z przedmiotem zamówienia:</w:t>
      </w:r>
    </w:p>
    <w:p w:rsidR="00E31DB0" w:rsidRPr="00E31DB0" w:rsidRDefault="00E31DB0" w:rsidP="00E31DB0">
      <w:pPr>
        <w:numPr>
          <w:ilvl w:val="0"/>
          <w:numId w:val="9"/>
        </w:numPr>
        <w:spacing w:before="100" w:beforeAutospacing="1" w:after="100" w:afterAutospacing="1" w:line="400" w:lineRule="atLeast"/>
        <w:ind w:left="450"/>
        <w:rPr>
          <w:rFonts w:ascii="Arial CE" w:eastAsia="Times New Roman" w:hAnsi="Arial CE" w:cs="Arial CE"/>
          <w:lang w:eastAsia="pl-PL"/>
        </w:rPr>
      </w:pPr>
      <w:r w:rsidRPr="00E31DB0">
        <w:rPr>
          <w:rFonts w:ascii="Arial CE" w:eastAsia="Times New Roman" w:hAnsi="Arial CE" w:cs="Arial CE"/>
          <w:lang w:eastAsia="pl-PL"/>
        </w:rPr>
        <w:t>1 - Cena - 95</w:t>
      </w:r>
    </w:p>
    <w:p w:rsidR="00E31DB0" w:rsidRPr="00E31DB0" w:rsidRDefault="00E31DB0" w:rsidP="00E31DB0">
      <w:pPr>
        <w:numPr>
          <w:ilvl w:val="0"/>
          <w:numId w:val="9"/>
        </w:numPr>
        <w:spacing w:before="100" w:beforeAutospacing="1" w:after="100" w:afterAutospacing="1" w:line="400" w:lineRule="atLeast"/>
        <w:ind w:left="450"/>
        <w:rPr>
          <w:rFonts w:ascii="Arial CE" w:eastAsia="Times New Roman" w:hAnsi="Arial CE" w:cs="Arial CE"/>
          <w:lang w:eastAsia="pl-PL"/>
        </w:rPr>
      </w:pPr>
      <w:r w:rsidRPr="00E31DB0">
        <w:rPr>
          <w:rFonts w:ascii="Arial CE" w:eastAsia="Times New Roman" w:hAnsi="Arial CE" w:cs="Arial CE"/>
          <w:lang w:eastAsia="pl-PL"/>
        </w:rPr>
        <w:t>2 - termin płatności - 5</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IV.2.2)</w:t>
      </w:r>
      <w:r w:rsidRPr="00E31DB0">
        <w:rPr>
          <w:rFonts w:ascii="Arial CE" w:eastAsia="Times New Roman" w:hAnsi="Arial CE" w:cs="Arial CE"/>
          <w:lang w:eastAsia="pl-PL"/>
        </w:rPr>
        <w:t xml:space="preserve"> </w:t>
      </w:r>
    </w:p>
    <w:tbl>
      <w:tblPr>
        <w:tblW w:w="0" w:type="auto"/>
        <w:tblCellSpacing w:w="15" w:type="dxa"/>
        <w:tblInd w:w="225" w:type="dxa"/>
        <w:tblCellMar>
          <w:top w:w="15" w:type="dxa"/>
          <w:left w:w="15" w:type="dxa"/>
          <w:bottom w:w="15" w:type="dxa"/>
          <w:right w:w="15" w:type="dxa"/>
        </w:tblCellMar>
        <w:tblLook w:val="04A0" w:firstRow="1" w:lastRow="0" w:firstColumn="1" w:lastColumn="0" w:noHBand="0" w:noVBand="1"/>
      </w:tblPr>
      <w:tblGrid>
        <w:gridCol w:w="270"/>
        <w:gridCol w:w="8248"/>
      </w:tblGrid>
      <w:tr w:rsidR="00E31DB0" w:rsidRPr="00E31DB0" w:rsidTr="00E31DB0">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r w:rsidRPr="00E31DB0">
              <w:rPr>
                <w:rFonts w:ascii="Verdana" w:eastAsia="Times New Roman" w:hAnsi="Verdana"/>
                <w:b/>
                <w:bCs/>
                <w:color w:val="000000"/>
                <w:sz w:val="17"/>
                <w:szCs w:val="17"/>
                <w:lang w:eastAsia="pl-PL"/>
              </w:rPr>
              <w:t> </w:t>
            </w:r>
          </w:p>
        </w:tc>
        <w:tc>
          <w:tcPr>
            <w:tcW w:w="0" w:type="auto"/>
            <w:vAlign w:val="center"/>
            <w:hideMark/>
          </w:tcPr>
          <w:p w:rsidR="00E31DB0" w:rsidRPr="00E31DB0" w:rsidRDefault="00E31DB0" w:rsidP="00E31DB0">
            <w:pPr>
              <w:spacing w:after="0" w:line="240" w:lineRule="auto"/>
              <w:jc w:val="center"/>
              <w:rPr>
                <w:rFonts w:ascii="Verdana" w:eastAsia="Times New Roman" w:hAnsi="Verdana"/>
                <w:color w:val="000000"/>
                <w:sz w:val="17"/>
                <w:szCs w:val="17"/>
                <w:lang w:eastAsia="pl-PL"/>
              </w:rPr>
            </w:pPr>
            <w:r w:rsidRPr="00E31DB0">
              <w:rPr>
                <w:rFonts w:ascii="Verdana" w:eastAsia="Times New Roman" w:hAnsi="Verdana"/>
                <w:b/>
                <w:bCs/>
                <w:color w:val="000000"/>
                <w:sz w:val="17"/>
                <w:szCs w:val="17"/>
                <w:lang w:eastAsia="pl-PL"/>
              </w:rPr>
              <w:t>przeprowadzona będzie aukcja elektroniczna,</w:t>
            </w:r>
            <w:r w:rsidRPr="00E31DB0">
              <w:rPr>
                <w:rFonts w:ascii="Verdana" w:eastAsia="Times New Roman" w:hAnsi="Verdana"/>
                <w:color w:val="000000"/>
                <w:sz w:val="17"/>
                <w:szCs w:val="17"/>
                <w:lang w:eastAsia="pl-PL"/>
              </w:rPr>
              <w:t xml:space="preserve"> adres strony, na której będzie prowadzona: </w:t>
            </w:r>
          </w:p>
        </w:tc>
      </w:tr>
    </w:tbl>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lastRenderedPageBreak/>
        <w:t>IV.3) ZMIANA UMOWY</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 xml:space="preserve">przewiduje się istotne zmiany postanowień zawartej umowy w stosunku do treści oferty, na podstawie której dokonano wyboru wykonawcy: </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Dopuszczalne zmiany postanowień umowy oraz określenie warunków zmian</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lang w:eastAsia="pl-PL"/>
        </w:rPr>
        <w:t>Strony dopuszczają możliwość zmiany wartości (ceny) w przypadku: zmiany stawki podatku VAT obejmującej przedmiot zamówienia, przy czym zmianie ulegnie wyłącznie cena brutto, cena netto pozostanie bez zmian, podstawą do wprowadzenia zmiany będzie dostarczenie Kupującemu dokumentów potwierdzających wprowadzenie ustawowej zmiany stawki podatku od towarów i usług, zastosowania waloryzacji cen z tym, że waloryzacja nie może nastąpić wcześniej niż przed upływem 12 miesięcy od dnia zawarcia niniejszej umowy; waloryzacja cen przedmiotu zamówienia może zostać dokonana o wskaźnik cen towarów i usług konsumpcyjnych ogółem ogłoszony przez Prezesa GUS za ostatni rok, zmiany wysokości minimalnego wynagrodzenia za pracę ustalonego na podstawie art. 2 ust. 3-5 ustawy z dnia 10 października 2002 roku o minimalnym wynagrodzeniu za pracę z tym, że zmiana nie może nastąpić wcześniej niż przed upływem 12 miesięcy od dnia zawarcia niniejszej umowy, zmiany zasad podlegania ubezpieczeniom społecznym lub ubezpieczeniu zdrowotnemu lub wysokości zmiany stawki składki na ubezpieczenia społeczne lub zdrowotne z tym, że zmiana nie może nastąpić wcześniej niż przed upływem 12 miesięcy od dnia zawarcia niniejszej umowy jeżeli zmiany te będą miały wpływ na koszty wykonania zamówienia przez Wykonawcę.</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IV.4) INFORMACJE ADMINISTRACYJNE</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IV.4.1)</w:t>
      </w:r>
      <w:r w:rsidRPr="00E31DB0">
        <w:rPr>
          <w:rFonts w:ascii="Arial CE" w:eastAsia="Times New Roman" w:hAnsi="Arial CE" w:cs="Arial CE"/>
          <w:lang w:eastAsia="pl-PL"/>
        </w:rPr>
        <w:t> </w:t>
      </w:r>
      <w:r w:rsidRPr="00E31DB0">
        <w:rPr>
          <w:rFonts w:ascii="Arial CE" w:eastAsia="Times New Roman" w:hAnsi="Arial CE" w:cs="Arial CE"/>
          <w:b/>
          <w:bCs/>
          <w:lang w:eastAsia="pl-PL"/>
        </w:rPr>
        <w:t>Adres strony internetowej, na której jest dostępna specyfikacja istotnych warunków zamówienia:</w:t>
      </w:r>
      <w:r w:rsidRPr="00E31DB0">
        <w:rPr>
          <w:rFonts w:ascii="Arial CE" w:eastAsia="Times New Roman" w:hAnsi="Arial CE" w:cs="Arial CE"/>
          <w:lang w:eastAsia="pl-PL"/>
        </w:rPr>
        <w:t xml:space="preserve"> http://szpital.koscian.pl</w:t>
      </w:r>
      <w:r w:rsidRPr="00E31DB0">
        <w:rPr>
          <w:rFonts w:ascii="Arial CE" w:eastAsia="Times New Roman" w:hAnsi="Arial CE" w:cs="Arial CE"/>
          <w:lang w:eastAsia="pl-PL"/>
        </w:rPr>
        <w:br/>
      </w:r>
      <w:r w:rsidRPr="00E31DB0">
        <w:rPr>
          <w:rFonts w:ascii="Arial CE" w:eastAsia="Times New Roman" w:hAnsi="Arial CE" w:cs="Arial CE"/>
          <w:b/>
          <w:bCs/>
          <w:lang w:eastAsia="pl-PL"/>
        </w:rPr>
        <w:t>Specyfikację istotnych warunków zamówienia można uzyskać pod adresem:</w:t>
      </w:r>
      <w:r w:rsidRPr="00E31DB0">
        <w:rPr>
          <w:rFonts w:ascii="Arial CE" w:eastAsia="Times New Roman" w:hAnsi="Arial CE" w:cs="Arial CE"/>
          <w:lang w:eastAsia="pl-PL"/>
        </w:rPr>
        <w:t xml:space="preserve"> SPZOZ w Kościanie ul. Szpitalna 7 64-000 Kościan pokój nr 20.</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IV.4.4) Termin składania wniosków o dopuszczenie do udziału w postępowaniu lub ofert:</w:t>
      </w:r>
      <w:r w:rsidRPr="00E31DB0">
        <w:rPr>
          <w:rFonts w:ascii="Arial CE" w:eastAsia="Times New Roman" w:hAnsi="Arial CE" w:cs="Arial CE"/>
          <w:lang w:eastAsia="pl-PL"/>
        </w:rPr>
        <w:t xml:space="preserve"> 08.07.2016 godzina 10:00, miejsce: SPZOZ w Kościanie ul. Szpitalna 7 64-000 Kościan pokój nr 1 sekretariat.</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IV.4.5) Termin związania ofertą:</w:t>
      </w:r>
      <w:r w:rsidRPr="00E31DB0">
        <w:rPr>
          <w:rFonts w:ascii="Arial CE" w:eastAsia="Times New Roman" w:hAnsi="Arial CE" w:cs="Arial CE"/>
          <w:lang w:eastAsia="pl-PL"/>
        </w:rPr>
        <w:t xml:space="preserve"> okres w dniach: 30 (od ostatecznego terminu składania ofert).</w:t>
      </w:r>
    </w:p>
    <w:p w:rsidR="00E31DB0" w:rsidRPr="00E31DB0" w:rsidRDefault="00E31DB0" w:rsidP="00E31DB0">
      <w:pPr>
        <w:spacing w:after="0" w:line="400" w:lineRule="atLeast"/>
        <w:ind w:left="225"/>
        <w:rPr>
          <w:rFonts w:ascii="Arial CE" w:eastAsia="Times New Roman" w:hAnsi="Arial CE" w:cs="Arial CE"/>
          <w:lang w:eastAsia="pl-PL"/>
        </w:rPr>
      </w:pPr>
      <w:r w:rsidRPr="00E31DB0">
        <w:rPr>
          <w:rFonts w:ascii="Arial CE" w:eastAsia="Times New Roman" w:hAnsi="Arial CE" w:cs="Arial CE"/>
          <w:b/>
          <w:bCs/>
          <w:lang w:eastAsia="pl-PL"/>
        </w:rPr>
        <w:t xml:space="preserve">IV.4.17) Czy przewiduje się unieważnienie postępowania o udzielenie zamówienia, w przypadku nieprzyznania środków pochodzących z budżetu Unii Europejskiej oraz niepodlegających zwrotowi </w:t>
      </w:r>
      <w:r w:rsidRPr="00E31DB0">
        <w:rPr>
          <w:rFonts w:ascii="Arial CE" w:eastAsia="Times New Roman" w:hAnsi="Arial CE" w:cs="Arial CE"/>
          <w:b/>
          <w:bCs/>
          <w:lang w:eastAsia="pl-PL"/>
        </w:rPr>
        <w:lastRenderedPageBreak/>
        <w:t xml:space="preserve">środków z pomocy udzielonej przez państwa członkowskie Europejskiego Porozumienia o Wolnym Handlu (EFTA), które miały być przeznaczone na sfinansowanie całości lub części zamówienia: </w:t>
      </w:r>
      <w:r w:rsidRPr="00E31DB0">
        <w:rPr>
          <w:rFonts w:ascii="Arial CE" w:eastAsia="Times New Roman" w:hAnsi="Arial CE" w:cs="Arial CE"/>
          <w:lang w:eastAsia="pl-PL"/>
        </w:rPr>
        <w:t>nie</w:t>
      </w:r>
    </w:p>
    <w:p w:rsidR="00E31DB0" w:rsidRPr="00E31DB0" w:rsidRDefault="00E31DB0" w:rsidP="00E31DB0">
      <w:pPr>
        <w:spacing w:after="0" w:line="400" w:lineRule="atLeast"/>
        <w:rPr>
          <w:rFonts w:ascii="Arial CE" w:eastAsia="Times New Roman" w:hAnsi="Arial CE" w:cs="Arial CE"/>
          <w:lang w:eastAsia="pl-PL"/>
        </w:rPr>
      </w:pPr>
    </w:p>
    <w:p w:rsidR="00B51FAB" w:rsidRDefault="00B51FAB" w:rsidP="00E31DB0">
      <w:pPr>
        <w:ind w:right="1046"/>
      </w:pPr>
      <w:bookmarkStart w:id="0" w:name="_GoBack"/>
      <w:bookmarkEnd w:id="0"/>
    </w:p>
    <w:sectPr w:rsidR="00B51FAB" w:rsidSect="00E31DB0">
      <w:footerReference w:type="default" r:id="rId8"/>
      <w:pgSz w:w="12245" w:h="12725"/>
      <w:pgMar w:top="709" w:right="905" w:bottom="5" w:left="1418"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5A" w:rsidRDefault="00137B5A" w:rsidP="00E31DB0">
      <w:pPr>
        <w:spacing w:after="0" w:line="240" w:lineRule="auto"/>
      </w:pPr>
      <w:r>
        <w:separator/>
      </w:r>
    </w:p>
  </w:endnote>
  <w:endnote w:type="continuationSeparator" w:id="0">
    <w:p w:rsidR="00137B5A" w:rsidRDefault="00137B5A" w:rsidP="00E3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CE">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895773"/>
      <w:docPartObj>
        <w:docPartGallery w:val="Page Numbers (Bottom of Page)"/>
        <w:docPartUnique/>
      </w:docPartObj>
    </w:sdtPr>
    <w:sdtContent>
      <w:p w:rsidR="00E31DB0" w:rsidRDefault="00E31DB0">
        <w:pPr>
          <w:pStyle w:val="Stopka"/>
          <w:jc w:val="right"/>
        </w:pPr>
        <w:r>
          <w:fldChar w:fldCharType="begin"/>
        </w:r>
        <w:r>
          <w:instrText>PAGE   \* MERGEFORMAT</w:instrText>
        </w:r>
        <w:r>
          <w:fldChar w:fldCharType="separate"/>
        </w:r>
        <w:r>
          <w:rPr>
            <w:noProof/>
          </w:rPr>
          <w:t>1</w:t>
        </w:r>
        <w:r>
          <w:fldChar w:fldCharType="end"/>
        </w:r>
      </w:p>
    </w:sdtContent>
  </w:sdt>
  <w:p w:rsidR="00E31DB0" w:rsidRDefault="00E31DB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5A" w:rsidRDefault="00137B5A" w:rsidP="00E31DB0">
      <w:pPr>
        <w:spacing w:after="0" w:line="240" w:lineRule="auto"/>
      </w:pPr>
      <w:r>
        <w:separator/>
      </w:r>
    </w:p>
  </w:footnote>
  <w:footnote w:type="continuationSeparator" w:id="0">
    <w:p w:rsidR="00137B5A" w:rsidRDefault="00137B5A" w:rsidP="00E31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B0A75"/>
    <w:multiLevelType w:val="multilevel"/>
    <w:tmpl w:val="A7C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E63250"/>
    <w:multiLevelType w:val="multilevel"/>
    <w:tmpl w:val="AD26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931985"/>
    <w:multiLevelType w:val="multilevel"/>
    <w:tmpl w:val="5062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67D6A"/>
    <w:multiLevelType w:val="multilevel"/>
    <w:tmpl w:val="29785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03077"/>
    <w:multiLevelType w:val="multilevel"/>
    <w:tmpl w:val="192C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0B5816"/>
    <w:multiLevelType w:val="multilevel"/>
    <w:tmpl w:val="0AE2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2B26BB2"/>
    <w:multiLevelType w:val="multilevel"/>
    <w:tmpl w:val="CD828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3E60433"/>
    <w:multiLevelType w:val="multilevel"/>
    <w:tmpl w:val="956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60756D"/>
    <w:multiLevelType w:val="multilevel"/>
    <w:tmpl w:val="350A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3"/>
  </w:num>
  <w:num w:numId="4">
    <w:abstractNumId w:val="5"/>
  </w:num>
  <w:num w:numId="5">
    <w:abstractNumId w:val="2"/>
  </w:num>
  <w:num w:numId="6">
    <w:abstractNumId w:val="7"/>
  </w:num>
  <w:num w:numId="7">
    <w:abstractNumId w:val="4"/>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A8C"/>
    <w:rsid w:val="000E4925"/>
    <w:rsid w:val="00137B5A"/>
    <w:rsid w:val="005F4821"/>
    <w:rsid w:val="00716FE5"/>
    <w:rsid w:val="00AD7E06"/>
    <w:rsid w:val="00B30A8C"/>
    <w:rsid w:val="00B51FAB"/>
    <w:rsid w:val="00E31DB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E31D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1DB0"/>
    <w:rPr>
      <w:rFonts w:ascii="Times New Roman" w:hAnsi="Times New Roman"/>
      <w:sz w:val="20"/>
      <w:szCs w:val="20"/>
    </w:rPr>
  </w:style>
  <w:style w:type="paragraph" w:styleId="Stopka">
    <w:name w:val="footer"/>
    <w:basedOn w:val="Normalny"/>
    <w:link w:val="StopkaZnak"/>
    <w:uiPriority w:val="99"/>
    <w:unhideWhenUsed/>
    <w:rsid w:val="00E31D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1DB0"/>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E31D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1DB0"/>
    <w:rPr>
      <w:rFonts w:ascii="Times New Roman" w:hAnsi="Times New Roman"/>
      <w:sz w:val="20"/>
      <w:szCs w:val="20"/>
    </w:rPr>
  </w:style>
  <w:style w:type="paragraph" w:styleId="Stopka">
    <w:name w:val="footer"/>
    <w:basedOn w:val="Normalny"/>
    <w:link w:val="StopkaZnak"/>
    <w:uiPriority w:val="99"/>
    <w:unhideWhenUsed/>
    <w:rsid w:val="00E31D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1DB0"/>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93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1347</Words>
  <Characters>8083</Characters>
  <Application>Microsoft Office Word</Application>
  <DocSecurity>0</DocSecurity>
  <Lines>67</Lines>
  <Paragraphs>18</Paragraphs>
  <ScaleCrop>false</ScaleCrop>
  <Company/>
  <LinksUpToDate>false</LinksUpToDate>
  <CharactersWithSpaces>9412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3</cp:revision>
  <dcterms:created xsi:type="dcterms:W3CDTF">2016-06-28T10:33:00Z</dcterms:created>
  <dcterms:modified xsi:type="dcterms:W3CDTF">2016-06-28T10:34:00Z</dcterms:modified>
</cp:coreProperties>
</file>