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80" w:rsidRDefault="00207C80" w:rsidP="00207C80">
      <w:pPr>
        <w:rPr>
          <w:rFonts w:cs="Arial"/>
          <w:sz w:val="22"/>
          <w:szCs w:val="22"/>
        </w:rPr>
      </w:pPr>
    </w:p>
    <w:p w:rsidR="00207C80" w:rsidRDefault="00207C80" w:rsidP="00207C80">
      <w:pPr>
        <w:spacing w:line="10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Zamawiający :</w:t>
      </w:r>
    </w:p>
    <w:p w:rsidR="00207C80" w:rsidRDefault="00207C80" w:rsidP="00207C80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Samodzielny Publiczny Zespół</w:t>
      </w:r>
    </w:p>
    <w:p w:rsidR="00207C80" w:rsidRDefault="00207C80" w:rsidP="00207C80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Opieki Zdrowotnej </w:t>
      </w:r>
    </w:p>
    <w:p w:rsidR="00207C80" w:rsidRDefault="00207C80" w:rsidP="00207C80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 Kościanie</w:t>
      </w:r>
    </w:p>
    <w:p w:rsidR="00207C80" w:rsidRDefault="00207C80" w:rsidP="00207C80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64-000 Kościan</w:t>
      </w:r>
    </w:p>
    <w:p w:rsidR="00207C80" w:rsidRDefault="00207C80" w:rsidP="00207C80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Ul. Szpitalna 7</w:t>
      </w:r>
    </w:p>
    <w:p w:rsidR="00207C80" w:rsidRDefault="00207C80" w:rsidP="00207C80">
      <w:pPr>
        <w:pStyle w:val="Nagwek"/>
        <w:spacing w:line="100" w:lineRule="atLeast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Tel/fax 655250317/655120707</w:t>
      </w:r>
    </w:p>
    <w:p w:rsidR="00207C80" w:rsidRDefault="00207C80" w:rsidP="00207C80">
      <w:pPr>
        <w:spacing w:line="100" w:lineRule="atLeast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>
        <w:rPr>
          <w:rFonts w:cs="Arial"/>
          <w:b/>
          <w:bCs/>
          <w:sz w:val="22"/>
          <w:szCs w:val="22"/>
        </w:rPr>
        <w:t>Do</w:t>
      </w:r>
    </w:p>
    <w:p w:rsidR="00207C80" w:rsidRDefault="00207C80" w:rsidP="00207C80">
      <w:pPr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zainteresowanych przetargiem</w:t>
      </w:r>
    </w:p>
    <w:p w:rsidR="00207C80" w:rsidRDefault="00207C80" w:rsidP="00207C80">
      <w:pPr>
        <w:shd w:val="clear" w:color="auto" w:fill="FFFFFF"/>
        <w:spacing w:line="100" w:lineRule="atLeast"/>
        <w:ind w:right="727"/>
        <w:rPr>
          <w:b/>
          <w:bCs/>
          <w:sz w:val="24"/>
          <w:szCs w:val="24"/>
        </w:rPr>
      </w:pPr>
    </w:p>
    <w:p w:rsidR="00207C80" w:rsidRDefault="00207C80" w:rsidP="00207C80">
      <w:pPr>
        <w:shd w:val="clear" w:color="auto" w:fill="FFFFFF"/>
        <w:spacing w:line="100" w:lineRule="atLeast"/>
        <w:ind w:right="72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dotyczy:  </w:t>
      </w:r>
      <w:r>
        <w:rPr>
          <w:b/>
          <w:sz w:val="24"/>
          <w:szCs w:val="24"/>
        </w:rPr>
        <w:t>Dostawy inkubatorów</w:t>
      </w:r>
    </w:p>
    <w:p w:rsidR="00207C80" w:rsidRDefault="00207C80" w:rsidP="00207C80">
      <w:pPr>
        <w:shd w:val="clear" w:color="auto" w:fill="FFFFFF"/>
        <w:spacing w:line="100" w:lineRule="atLeast"/>
        <w:ind w:right="727"/>
        <w:rPr>
          <w:sz w:val="22"/>
          <w:szCs w:val="22"/>
        </w:rPr>
      </w:pPr>
    </w:p>
    <w:p w:rsidR="00207C80" w:rsidRDefault="00207C80" w:rsidP="00207C80">
      <w:pPr>
        <w:shd w:val="clear" w:color="auto" w:fill="FFFFFF"/>
        <w:spacing w:line="100" w:lineRule="atLeast"/>
        <w:ind w:right="72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znak sprawy </w:t>
      </w:r>
      <w:r>
        <w:rPr>
          <w:color w:val="000000"/>
          <w:sz w:val="22"/>
          <w:szCs w:val="22"/>
        </w:rPr>
        <w:t>SPZOZEPII/23/11/16</w:t>
      </w:r>
    </w:p>
    <w:p w:rsidR="00207C80" w:rsidRDefault="00207C80" w:rsidP="00207C80">
      <w:pPr>
        <w:shd w:val="clear" w:color="auto" w:fill="FFFFFF"/>
        <w:spacing w:line="100" w:lineRule="atLeast"/>
        <w:ind w:right="727"/>
        <w:rPr>
          <w:color w:val="000000"/>
          <w:sz w:val="22"/>
          <w:szCs w:val="22"/>
        </w:rPr>
      </w:pPr>
    </w:p>
    <w:p w:rsidR="00207C80" w:rsidRDefault="00207C80" w:rsidP="00207C80">
      <w:pPr>
        <w:shd w:val="clear" w:color="auto" w:fill="FFFFFF"/>
        <w:spacing w:line="100" w:lineRule="atLeast"/>
        <w:ind w:right="72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Zestawienie parametrów i warunków wymaganych dla inkubatora do podstawowej opieki nad noworodkiem z wyposażeniem</w:t>
      </w:r>
    </w:p>
    <w:p w:rsidR="00207C80" w:rsidRDefault="00207C80" w:rsidP="00207C80">
      <w:pPr>
        <w:jc w:val="right"/>
        <w:rPr>
          <w:b/>
          <w:sz w:val="24"/>
          <w:szCs w:val="24"/>
        </w:rPr>
      </w:pPr>
    </w:p>
    <w:p w:rsidR="00207C80" w:rsidRDefault="00207C80" w:rsidP="00207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Cd  odpowiedzi do II zestawu pytań</w:t>
      </w:r>
    </w:p>
    <w:p w:rsidR="00207C80" w:rsidRDefault="00207C80" w:rsidP="00207C80">
      <w:pPr>
        <w:rPr>
          <w:b/>
          <w:sz w:val="24"/>
          <w:szCs w:val="24"/>
          <w:u w:val="single"/>
        </w:rPr>
      </w:pPr>
    </w:p>
    <w:p w:rsidR="00207C80" w:rsidRDefault="00207C80" w:rsidP="00207C8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Lp. 2.9</w:t>
      </w:r>
    </w:p>
    <w:p w:rsidR="00207C80" w:rsidRDefault="00207C80" w:rsidP="00207C80">
      <w:pPr>
        <w:rPr>
          <w:sz w:val="24"/>
          <w:szCs w:val="24"/>
        </w:rPr>
      </w:pPr>
      <w:r>
        <w:rPr>
          <w:sz w:val="24"/>
          <w:szCs w:val="24"/>
        </w:rPr>
        <w:t xml:space="preserve">Czy Zamawiający dopuści wysokiej jakości inkubator z, potwierdzonym licznymi testami, poziomem głośności wewnątrz kopuły również w czasie stosowania tlenoterapii wynoszącym 47+-2 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>?</w:t>
      </w:r>
    </w:p>
    <w:p w:rsidR="00207C80" w:rsidRDefault="00207C80" w:rsidP="00207C80">
      <w:pPr>
        <w:rPr>
          <w:sz w:val="24"/>
          <w:szCs w:val="24"/>
        </w:rPr>
      </w:pPr>
      <w:r>
        <w:rPr>
          <w:b/>
          <w:sz w:val="24"/>
          <w:szCs w:val="24"/>
        </w:rPr>
        <w:t>Odp</w:t>
      </w:r>
      <w:r>
        <w:rPr>
          <w:sz w:val="24"/>
          <w:szCs w:val="24"/>
        </w:rPr>
        <w:t>. Zgodnie z SIWZ</w:t>
      </w:r>
    </w:p>
    <w:p w:rsidR="00207C80" w:rsidRDefault="00207C80" w:rsidP="00207C80">
      <w:pPr>
        <w:rPr>
          <w:sz w:val="24"/>
          <w:szCs w:val="24"/>
        </w:rPr>
      </w:pPr>
    </w:p>
    <w:p w:rsidR="00207C80" w:rsidRDefault="00207C80" w:rsidP="00207C8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Lp.3.2</w:t>
      </w:r>
    </w:p>
    <w:p w:rsidR="00207C80" w:rsidRDefault="00207C80" w:rsidP="00207C80">
      <w:pPr>
        <w:rPr>
          <w:sz w:val="24"/>
          <w:szCs w:val="24"/>
        </w:rPr>
      </w:pPr>
      <w:r>
        <w:rPr>
          <w:sz w:val="24"/>
          <w:szCs w:val="24"/>
        </w:rPr>
        <w:t>Czy ze względu na rosnące wymagania epidemiologiczne Zamawiający wymaga aby inkubator posiadał możliwość pracy w oparciu o jednorazowe worki sterylnej wody destylowanej?</w:t>
      </w:r>
    </w:p>
    <w:p w:rsidR="00207C80" w:rsidRDefault="00207C80" w:rsidP="00207C80">
      <w:pPr>
        <w:rPr>
          <w:b/>
          <w:sz w:val="24"/>
          <w:szCs w:val="24"/>
        </w:rPr>
      </w:pPr>
    </w:p>
    <w:p w:rsidR="00207C80" w:rsidRDefault="00207C80" w:rsidP="00207C80">
      <w:pPr>
        <w:rPr>
          <w:sz w:val="24"/>
          <w:szCs w:val="24"/>
        </w:rPr>
      </w:pPr>
      <w:r>
        <w:rPr>
          <w:b/>
          <w:sz w:val="24"/>
          <w:szCs w:val="24"/>
        </w:rPr>
        <w:t>Odp</w:t>
      </w:r>
      <w:r>
        <w:rPr>
          <w:sz w:val="24"/>
          <w:szCs w:val="24"/>
        </w:rPr>
        <w:t>. Zamawiający dopuszcza, nie wymaga.</w:t>
      </w:r>
    </w:p>
    <w:p w:rsidR="00207C80" w:rsidRDefault="00207C80" w:rsidP="00207C80">
      <w:pPr>
        <w:rPr>
          <w:sz w:val="24"/>
          <w:szCs w:val="24"/>
        </w:rPr>
      </w:pPr>
    </w:p>
    <w:p w:rsidR="00207C80" w:rsidRDefault="00207C80" w:rsidP="00207C8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Lp. 4.1</w:t>
      </w:r>
    </w:p>
    <w:p w:rsidR="00207C80" w:rsidRDefault="00207C80" w:rsidP="00207C80">
      <w:pPr>
        <w:rPr>
          <w:sz w:val="24"/>
          <w:szCs w:val="24"/>
        </w:rPr>
      </w:pPr>
      <w:r>
        <w:rPr>
          <w:sz w:val="24"/>
          <w:szCs w:val="24"/>
        </w:rPr>
        <w:t>Czy przez podane zakresy regulacji temperatury skóry noworodka i powietrza pod kopułą Zamawiający rozumie minimalne zakresy regulacji tych parametrów?</w:t>
      </w:r>
    </w:p>
    <w:p w:rsidR="00207C80" w:rsidRDefault="00207C80" w:rsidP="00207C80">
      <w:pPr>
        <w:rPr>
          <w:b/>
          <w:sz w:val="24"/>
          <w:szCs w:val="24"/>
        </w:rPr>
      </w:pPr>
    </w:p>
    <w:p w:rsidR="00207C80" w:rsidRDefault="00207C80" w:rsidP="00207C8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Odp. </w:t>
      </w:r>
      <w:r>
        <w:rPr>
          <w:sz w:val="24"/>
          <w:szCs w:val="24"/>
        </w:rPr>
        <w:t>Zgodnie z SIWZ</w:t>
      </w:r>
    </w:p>
    <w:p w:rsidR="00207C80" w:rsidRDefault="00207C80" w:rsidP="00207C80">
      <w:pPr>
        <w:rPr>
          <w:sz w:val="24"/>
          <w:szCs w:val="24"/>
        </w:rPr>
      </w:pPr>
    </w:p>
    <w:p w:rsidR="00207C80" w:rsidRDefault="00207C80" w:rsidP="00207C80">
      <w:pPr>
        <w:rPr>
          <w:b/>
          <w:sz w:val="24"/>
          <w:szCs w:val="24"/>
        </w:rPr>
      </w:pPr>
      <w:r>
        <w:rPr>
          <w:b/>
          <w:sz w:val="24"/>
          <w:szCs w:val="24"/>
        </w:rPr>
        <w:t>Lp.5.1</w:t>
      </w:r>
    </w:p>
    <w:p w:rsidR="00207C80" w:rsidRDefault="00207C80" w:rsidP="00207C80">
      <w:pPr>
        <w:rPr>
          <w:sz w:val="24"/>
          <w:szCs w:val="24"/>
        </w:rPr>
      </w:pPr>
      <w:r>
        <w:rPr>
          <w:sz w:val="24"/>
          <w:szCs w:val="24"/>
        </w:rPr>
        <w:t>Czy Zamawiający dopuści wysokiej klasy inkubator z funkcją jednoczesnego monitorowania i wyświetlania: dwóch temperatur skóry, temperatury powietrza, poziomu nawilżania oraz tlenoterapii, bez funkcji wyświetlania wykorzystania mocy grzałki? Wyświetlanie mocy grzałki było funkcją przydatną w inkubatorach starego typu oraz tych nie radzących sobie z kompensacją strat cieplnych prze otwarciu paneli dostępowych, oferowany inkubator charakteryzuje się budową oraz efektywnością grzałki eliminującą konieczność monitorowania przez użytkownika poziomu wykorzystania mocy grzałki.</w:t>
      </w:r>
    </w:p>
    <w:p w:rsidR="00207C80" w:rsidRDefault="00207C80" w:rsidP="00207C80">
      <w:pPr>
        <w:rPr>
          <w:b/>
          <w:sz w:val="24"/>
          <w:szCs w:val="24"/>
        </w:rPr>
      </w:pPr>
    </w:p>
    <w:p w:rsidR="00207C80" w:rsidRDefault="00207C80" w:rsidP="00207C80">
      <w:pPr>
        <w:rPr>
          <w:sz w:val="24"/>
          <w:szCs w:val="24"/>
        </w:rPr>
      </w:pPr>
      <w:r>
        <w:rPr>
          <w:b/>
          <w:sz w:val="24"/>
          <w:szCs w:val="24"/>
        </w:rPr>
        <w:t>Odp</w:t>
      </w:r>
      <w:r>
        <w:rPr>
          <w:sz w:val="24"/>
          <w:szCs w:val="24"/>
        </w:rPr>
        <w:t>. Zgodnie z SIWZ</w:t>
      </w:r>
    </w:p>
    <w:p w:rsidR="00207C80" w:rsidRDefault="00207C80" w:rsidP="00207C80">
      <w:pPr>
        <w:rPr>
          <w:sz w:val="24"/>
          <w:szCs w:val="24"/>
        </w:rPr>
      </w:pPr>
    </w:p>
    <w:p w:rsidR="00207C80" w:rsidRDefault="00207C80" w:rsidP="00207C80">
      <w:pPr>
        <w:rPr>
          <w:b/>
          <w:sz w:val="24"/>
          <w:szCs w:val="24"/>
        </w:rPr>
      </w:pPr>
    </w:p>
    <w:p w:rsidR="00207C80" w:rsidRDefault="00207C80" w:rsidP="00207C80">
      <w:pPr>
        <w:rPr>
          <w:b/>
          <w:sz w:val="24"/>
          <w:szCs w:val="24"/>
        </w:rPr>
      </w:pPr>
    </w:p>
    <w:p w:rsidR="00207C80" w:rsidRDefault="00207C80" w:rsidP="00207C80">
      <w:pPr>
        <w:rPr>
          <w:sz w:val="24"/>
          <w:szCs w:val="24"/>
        </w:rPr>
      </w:pPr>
      <w:r>
        <w:rPr>
          <w:b/>
          <w:sz w:val="24"/>
          <w:szCs w:val="24"/>
        </w:rPr>
        <w:t>Lp.4.2</w:t>
      </w:r>
    </w:p>
    <w:p w:rsidR="00207C80" w:rsidRDefault="00207C80" w:rsidP="00207C80">
      <w:pPr>
        <w:rPr>
          <w:sz w:val="24"/>
          <w:szCs w:val="24"/>
        </w:rPr>
      </w:pPr>
      <w:r>
        <w:rPr>
          <w:sz w:val="24"/>
          <w:szCs w:val="24"/>
        </w:rPr>
        <w:t>Czy przez podane zakresy regulacji temperatury skóry noworodka i powietrza pod kopułą Zamawiający rozumie minimalne zakresy regulacji tych parametrów?</w:t>
      </w:r>
    </w:p>
    <w:p w:rsidR="00207C80" w:rsidRDefault="00207C80" w:rsidP="00207C80">
      <w:pPr>
        <w:rPr>
          <w:sz w:val="24"/>
          <w:szCs w:val="24"/>
        </w:rPr>
      </w:pPr>
    </w:p>
    <w:p w:rsidR="00207C80" w:rsidRDefault="00207C80" w:rsidP="00207C80">
      <w:pPr>
        <w:rPr>
          <w:sz w:val="24"/>
          <w:szCs w:val="24"/>
        </w:rPr>
      </w:pPr>
      <w:r>
        <w:rPr>
          <w:b/>
          <w:sz w:val="24"/>
          <w:szCs w:val="24"/>
        </w:rPr>
        <w:t>Odp</w:t>
      </w:r>
      <w:r>
        <w:rPr>
          <w:sz w:val="24"/>
          <w:szCs w:val="24"/>
        </w:rPr>
        <w:t>. Zgodnie z udzieloną odpowiedzią Lp.4.1</w:t>
      </w:r>
    </w:p>
    <w:p w:rsidR="00207C80" w:rsidRDefault="00207C80" w:rsidP="00207C80">
      <w:pPr>
        <w:rPr>
          <w:sz w:val="24"/>
          <w:szCs w:val="24"/>
        </w:rPr>
      </w:pPr>
    </w:p>
    <w:p w:rsidR="00207C80" w:rsidRDefault="00207C80" w:rsidP="00207C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7C80" w:rsidRDefault="00207C80" w:rsidP="00207C80">
      <w:pPr>
        <w:spacing w:before="100" w:beforeAutospacing="1" w:after="100" w:afterAutospacing="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Niniejsza odpowiedź została udzielona na mocy art. 38 ust. 1-7 ustawy Prawo Zamówień Publicznych z dnia 29 stycznia 2004 r. (</w:t>
      </w:r>
      <w:proofErr w:type="spellStart"/>
      <w:r>
        <w:rPr>
          <w:rFonts w:ascii="Arial Narrow" w:hAnsi="Arial Narrow"/>
          <w:sz w:val="24"/>
          <w:szCs w:val="24"/>
        </w:rPr>
        <w:t>t.j</w:t>
      </w:r>
      <w:proofErr w:type="spellEnd"/>
      <w:r>
        <w:rPr>
          <w:rFonts w:ascii="Arial Narrow" w:hAnsi="Arial Narrow"/>
          <w:sz w:val="24"/>
          <w:szCs w:val="24"/>
        </w:rPr>
        <w:t>. Dz. U. z 2015 r.  poz. 2254)</w:t>
      </w:r>
    </w:p>
    <w:p w:rsidR="00207C80" w:rsidRDefault="00207C80" w:rsidP="00207C8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207C80" w:rsidRDefault="00207C80" w:rsidP="00207C80">
      <w:pPr>
        <w:rPr>
          <w:rFonts w:cs="Arial"/>
          <w:sz w:val="22"/>
          <w:szCs w:val="22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cs="Arial"/>
          <w:sz w:val="22"/>
          <w:szCs w:val="22"/>
        </w:rPr>
        <w:t>Zamawiający</w:t>
      </w:r>
    </w:p>
    <w:p w:rsidR="00207C80" w:rsidRDefault="00207C80" w:rsidP="00207C80">
      <w:pPr>
        <w:jc w:val="right"/>
        <w:rPr>
          <w:rFonts w:cs="Arial"/>
          <w:sz w:val="22"/>
          <w:szCs w:val="22"/>
        </w:rPr>
      </w:pPr>
    </w:p>
    <w:p w:rsidR="00207C80" w:rsidRDefault="00207C80" w:rsidP="00207C8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</w:t>
      </w:r>
    </w:p>
    <w:p w:rsidR="00207C80" w:rsidRDefault="00207C80" w:rsidP="00207C80">
      <w:pPr>
        <w:jc w:val="right"/>
        <w:rPr>
          <w:sz w:val="24"/>
          <w:szCs w:val="24"/>
        </w:rPr>
      </w:pPr>
    </w:p>
    <w:p w:rsidR="006D70D3" w:rsidRDefault="00207C80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80"/>
    <w:rsid w:val="00207C80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207C8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7C80"/>
    <w:rPr>
      <w:rFonts w:ascii="Arial" w:eastAsia="Lucida Sans Unicode" w:hAnsi="Arial" w:cs="Tahoma"/>
      <w:kern w:val="2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C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C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207C8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7C80"/>
    <w:rPr>
      <w:rFonts w:ascii="Arial" w:eastAsia="Lucida Sans Unicode" w:hAnsi="Arial" w:cs="Tahoma"/>
      <w:kern w:val="2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C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C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2016-04-04T11:41:00Z</dcterms:created>
  <dcterms:modified xsi:type="dcterms:W3CDTF">2016-04-04T11:42:00Z</dcterms:modified>
</cp:coreProperties>
</file>