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25" w:rsidRPr="00235125" w:rsidRDefault="00235125" w:rsidP="0023512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Demontaż starego oraz zakup, dostawę, uruchomienie, montaż nowego dźwigu osobowego</w:t>
      </w:r>
      <w:r w:rsidRPr="0023512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23512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65239 - 2015; data zamieszczenia: 07.05.2015</w:t>
      </w:r>
      <w:r w:rsidRPr="0023512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235125" w:rsidRPr="00235125" w:rsidRDefault="00235125" w:rsidP="0023512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235125" w:rsidRPr="00235125" w:rsidRDefault="00235125" w:rsidP="0023512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235125" w:rsidRPr="00235125" w:rsidRDefault="00235125" w:rsidP="0023512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Demontaż starego oraz zakup, dostawę, uruchomienie, montaż nowego dźwigu osobowego.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demontaż wyeksploatowanego oraz zakup, dostawa, montaż i uruchomienie w tzw. pawilonie internistycznym nowego dźwigu szpitalnego o </w:t>
      </w: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t>parametrach:udźwig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 - 1600kg/21 osób, napęd - elektryczny cierny, wysokość podnoszenia - 9,9m, nadszybie: 3400mm, podszybie: 1200mm, maszynownia - górna nad szybem (istniejąca), prędkość jazdy - 1,0 m/s, ilość przystanków/dojść - 4/4, kabina: o wymiarach 1400x2400x2150 nieprzelotowa, ściany kabiny malowane RAL 9003 (biały), wyświetlacz : cyfrowy, informujący o aktualnym kierunku jazdy, układ gotowy do podłączenia z siecią telefoniczną automatycznej łączności alarmowej GSM, przyciski z oznaczeniem </w:t>
      </w: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t>Breila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, wykładzina antypoślizgowa, lustro na jednej ścianie bocznej, poręcze na ścianach bocznych, cokoły przypodłogowe ze stali nierdzewnej, oświetlenie awaryjne akumulatorowe min. 2h, przycisk otwierania i zamykania drzwi kabinowych, kurtyna świetlna drzwi kabinowych oraz stacyjka </w:t>
      </w: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lastRenderedPageBreak/>
        <w:t>blokady,drzwi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 kabinowe: automatyczne, centralne 2 skrzydłowe o wym. 1100x2000mm, malowane RAL 9003,drzwi szybowe: automatyczne, centralne 2 skrzydłowe o wym. 1100x2000mm, malowane RAL 9003 o odporności ogniowej EI 60,sterowanie: elektroniczne, mikroprocesorowe z falownikiem, wyposażone w awaryjny zjazd w przypadku zaniku napięcia, kasety wezwań: ze stali nierdzewnej z podświetlanymi przyciskami, z wbudowanym wyświetlaczem, w przypadku zaniku napięcia winda ma dojechać do najbliższego przystanku. Termin wykonania : max 100 dni od czasu podpisania </w:t>
      </w: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t>umowy,okres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 gwarancji : min 36 miesięcy, warunki płatności: przelew 30 dni. Sterowanie przystosowane do podłączenia do systemu SAP. Wykonanie zasilania do nowego dźwigu ze złącza kablowego w piwnicy do maszynowni - 35 m. Demontaż i utylizacja istniejącego dźwigu typ SDE udźwig 500 kg. W okresie gwarancji Wykonawca zobowiązany będzie do wykonania prac zalecanych przez producenta oraz UDT czynności konserwacyjnych i przeglądowych - min. jednego przeglądu okresowego w ciągu 12 miesięcy. Prace montażowe mają przebiegać w sposób nie zakłócający pracy Szpitala. Zamawiający dopuszcza możliwość wykonywania prac codziennie w godzinach od 07.00 do 20.00 z wyjątkiem dni ustawowo wolnych od pracy. Wszystkie materiały użyte do realizacji przedmiotu zamówienia muszą posiadać dokumenty potwierdzające ich dopuszczalność do obrotu i powszechnego stosowania w budownictwie. Zastosowane materiały winny posiadać certyfikaty, deklaracje właściwości użytkowych lub deklaracje zgodności, atesty oraz być zgodne z kryteriami technicznymi zawartymi w specyfikacjach technicznych wykonania i odbioru robót budowlanych i z właściwymi przepisami obowiązującymi w okresie realizacji umowy. Wykonawca zobowiązany będzie do zachowania najwyższej staranności przy wykonywaniu zadania, usterki i szkody powstałe w trakcie realizacji zadania będą usuwane natychmiast po ich powstaniu przez Wykonawcę na jego koszt. Wykonawca będzie zobowiązany do dokonania zgłoszenia i odbioru windy osobowej wraz z dopuszczeniem do eksploatacji przez Urząd Dozoru Technicznego na użytkowanie w tym także do pokrycia ewentualnych kosztów odbioru realizacji zadania w szczególności ustalonych przez UDT. Wymagania dotyczące serwisu: maksymalny czas naprawy nie może przekroczyć 2 dni roboczych licząc od chwili przyjęcia zgłoszenia, możliwość zgłoszeń 24 godz./dobę, 365 dni/rok, czas reakcji serwisu (przyjęte zgłoszenie - podjęta naprawa) - 24 h od momentu zgłoszenia, instrukcja obsługi w języku polskim - w formacie papierowej i elektronicznej (wraz z dostawą urządzenia)..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45.31.31.00-5.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235125" w:rsidRPr="00235125" w:rsidRDefault="00235125" w:rsidP="00235125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br/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Okres w dniach: 100.</w:t>
      </w:r>
    </w:p>
    <w:p w:rsidR="00235125" w:rsidRPr="00235125" w:rsidRDefault="00235125" w:rsidP="0023512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235125" w:rsidRPr="00235125" w:rsidRDefault="00235125" w:rsidP="0023512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235125" w:rsidRPr="00235125" w:rsidRDefault="00235125" w:rsidP="0023512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35125" w:rsidRPr="00235125" w:rsidRDefault="00235125" w:rsidP="0023512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235125" w:rsidRPr="00235125" w:rsidRDefault="00235125" w:rsidP="0023512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235125" w:rsidRPr="00235125" w:rsidRDefault="00235125" w:rsidP="0023512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35125" w:rsidRPr="00235125" w:rsidRDefault="00235125" w:rsidP="0023512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min. 1 dostawę, uruchomienie i montaż windy osobowej o wartości nie mniejszej niż 120.000 zł brutto zł każda, z załączeniem dowodów, czy zostały wykonane l należycie</w:t>
      </w:r>
    </w:p>
    <w:p w:rsidR="00235125" w:rsidRPr="00235125" w:rsidRDefault="00235125" w:rsidP="0023512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235125" w:rsidRPr="00235125" w:rsidRDefault="00235125" w:rsidP="0023512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35125" w:rsidRPr="00235125" w:rsidRDefault="00235125" w:rsidP="0023512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235125" w:rsidRPr="00235125" w:rsidRDefault="00235125" w:rsidP="0023512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235125" w:rsidRPr="00235125" w:rsidRDefault="00235125" w:rsidP="0023512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35125" w:rsidRPr="00235125" w:rsidRDefault="00235125" w:rsidP="0023512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1 osoba musi posiadać uprawnienia kwalifikacyjne SEP typu E do 1 </w:t>
      </w: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t>kV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 dla instalowanych urządzeń, oraz co najmniej 1 osoba musi posiadać uprawnienia kwalifikacyjne SEP typu D do 1 </w:t>
      </w: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t>kV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 dla instalowanych urządzeń.</w:t>
      </w:r>
    </w:p>
    <w:p w:rsidR="00235125" w:rsidRPr="00235125" w:rsidRDefault="00235125" w:rsidP="00235125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235125" w:rsidRPr="00235125" w:rsidRDefault="00235125" w:rsidP="00235125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235125" w:rsidRPr="00235125" w:rsidRDefault="00235125" w:rsidP="00235125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Ubezpieczenie od odpowiedzialności cywilnej w zakresie prowadzonej działalności stanowiącym cały przedmiot zamówienia o wartości nie mniejszej niż 200.000 zł brutto.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35125" w:rsidRPr="00235125" w:rsidRDefault="00235125" w:rsidP="0023512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lastRenderedPageBreak/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35125" w:rsidRPr="00235125" w:rsidRDefault="00235125" w:rsidP="0023512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235125" w:rsidRPr="00235125" w:rsidRDefault="00235125" w:rsidP="0023512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235125" w:rsidRPr="00235125" w:rsidRDefault="00235125" w:rsidP="00235125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35125" w:rsidRPr="00235125" w:rsidRDefault="00235125" w:rsidP="00235125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235125" w:rsidRPr="00235125" w:rsidRDefault="00235125" w:rsidP="00235125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235125" w:rsidRPr="00235125" w:rsidRDefault="00235125" w:rsidP="00235125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235125">
        <w:rPr>
          <w:rFonts w:ascii="Arial CE" w:eastAsia="Times New Roman" w:hAnsi="Arial CE" w:cs="Arial CE"/>
          <w:color w:val="00000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235125" w:rsidRPr="00235125" w:rsidRDefault="00235125" w:rsidP="00235125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235125" w:rsidRPr="00235125" w:rsidRDefault="00235125" w:rsidP="00235125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235125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235125">
        <w:rPr>
          <w:rFonts w:ascii="Arial CE" w:eastAsia="Times New Roman" w:hAnsi="Arial CE" w:cs="Arial CE"/>
          <w:color w:val="000000"/>
          <w:lang w:eastAsia="pl-PL"/>
        </w:rPr>
        <w:t>. z art. 22ust.1</w:t>
      </w:r>
    </w:p>
    <w:p w:rsidR="00235125" w:rsidRPr="00235125" w:rsidRDefault="00235125" w:rsidP="0023512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  <w:bookmarkStart w:id="0" w:name="_GoBack"/>
      <w:bookmarkEnd w:id="0"/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235125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235125" w:rsidRPr="00235125" w:rsidRDefault="00235125" w:rsidP="00235125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1 - Cena - 70</w:t>
      </w:r>
    </w:p>
    <w:p w:rsidR="00235125" w:rsidRPr="00235125" w:rsidRDefault="00235125" w:rsidP="00235125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2 - okres gwarancji - 15</w:t>
      </w:r>
    </w:p>
    <w:p w:rsidR="00235125" w:rsidRPr="00235125" w:rsidRDefault="00235125" w:rsidP="00235125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color w:val="000000"/>
          <w:lang w:eastAsia="pl-PL"/>
        </w:rPr>
        <w:t>3 - ilość przeglądów po gwarancji - 15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</w:t>
      </w: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235125">
        <w:rPr>
          <w:rFonts w:ascii="Arial CE" w:eastAsia="Times New Roman" w:hAnsi="Arial CE" w:cs="Arial CE"/>
          <w:color w:val="000000"/>
          <w:lang w:eastAsia="pl-PL"/>
        </w:rPr>
        <w:br/>
      </w: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Specyfikację istotnych warunków zamówienia można uzyskać pod adresem: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15.05.2015 godzina 10:00, miejsce: SPZOZ w Kościanie ul. Szpitalna 7 64-000 Kościan sekretariat pokój nr 1.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235125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235125" w:rsidRPr="00235125" w:rsidRDefault="00235125" w:rsidP="0023512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235125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235125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08" w:rsidRDefault="003E6508" w:rsidP="00235125">
      <w:pPr>
        <w:spacing w:after="0" w:line="240" w:lineRule="auto"/>
      </w:pPr>
      <w:r>
        <w:separator/>
      </w:r>
    </w:p>
  </w:endnote>
  <w:endnote w:type="continuationSeparator" w:id="0">
    <w:p w:rsidR="003E6508" w:rsidRDefault="003E6508" w:rsidP="002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112736"/>
      <w:docPartObj>
        <w:docPartGallery w:val="Page Numbers (Bottom of Page)"/>
        <w:docPartUnique/>
      </w:docPartObj>
    </w:sdtPr>
    <w:sdtContent>
      <w:p w:rsidR="00235125" w:rsidRDefault="002351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35125" w:rsidRDefault="002351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08" w:rsidRDefault="003E6508" w:rsidP="00235125">
      <w:pPr>
        <w:spacing w:after="0" w:line="240" w:lineRule="auto"/>
      </w:pPr>
      <w:r>
        <w:separator/>
      </w:r>
    </w:p>
  </w:footnote>
  <w:footnote w:type="continuationSeparator" w:id="0">
    <w:p w:rsidR="003E6508" w:rsidRDefault="003E6508" w:rsidP="00235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11F"/>
    <w:multiLevelType w:val="multilevel"/>
    <w:tmpl w:val="D5A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C60FF9"/>
    <w:multiLevelType w:val="multilevel"/>
    <w:tmpl w:val="CAB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F65D8"/>
    <w:multiLevelType w:val="multilevel"/>
    <w:tmpl w:val="A29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5B2378"/>
    <w:multiLevelType w:val="multilevel"/>
    <w:tmpl w:val="ED22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CC1336"/>
    <w:multiLevelType w:val="multilevel"/>
    <w:tmpl w:val="512E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B0752"/>
    <w:multiLevelType w:val="multilevel"/>
    <w:tmpl w:val="F968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0134D7"/>
    <w:multiLevelType w:val="multilevel"/>
    <w:tmpl w:val="D04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86013A"/>
    <w:multiLevelType w:val="multilevel"/>
    <w:tmpl w:val="9B0E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D"/>
    <w:rsid w:val="000E4925"/>
    <w:rsid w:val="00235125"/>
    <w:rsid w:val="003E6508"/>
    <w:rsid w:val="00451ACD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2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3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25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125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3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12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9428</Characters>
  <Application>Microsoft Office Word</Application>
  <DocSecurity>0</DocSecurity>
  <Lines>78</Lines>
  <Paragraphs>21</Paragraphs>
  <ScaleCrop>false</ScaleCrop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2015-05-07T09:41:00Z</dcterms:created>
  <dcterms:modified xsi:type="dcterms:W3CDTF">2015-05-07T09:41:00Z</dcterms:modified>
</cp:coreProperties>
</file>