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25" w:rsidRPr="00235125" w:rsidRDefault="00235125" w:rsidP="00235125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Demontaż starego oraz zakup, dostawę, uruchomienie, montaż nowego dźwigu osobowego</w:t>
      </w:r>
      <w:r w:rsidRPr="0023512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23512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65239 - 2015; data zamieszczenia: 07.05.2015</w:t>
      </w:r>
      <w:r w:rsidRPr="0023512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235125">
        <w:rPr>
          <w:rFonts w:ascii="Arial CE" w:eastAsia="Times New Roman" w:hAnsi="Arial CE" w:cs="Arial CE"/>
          <w:color w:val="000000"/>
          <w:lang w:eastAsia="pl-PL"/>
        </w:rPr>
        <w:t> obowiązkowe.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235125">
        <w:rPr>
          <w:rFonts w:ascii="Arial CE" w:eastAsia="Times New Roman" w:hAnsi="Arial CE" w:cs="Arial CE"/>
          <w:color w:val="000000"/>
          <w:lang w:eastAsia="pl-PL"/>
        </w:rPr>
        <w:t> zamówienia publicznego.</w:t>
      </w:r>
    </w:p>
    <w:p w:rsidR="00235125" w:rsidRPr="00235125" w:rsidRDefault="00235125" w:rsidP="0023512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235125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235125" w:rsidRPr="00235125" w:rsidRDefault="00235125" w:rsidP="00235125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zamawiającego:</w:t>
      </w:r>
      <w:r w:rsidRPr="00235125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235125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235125" w:rsidRPr="00235125" w:rsidRDefault="00235125" w:rsidP="0023512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235125">
        <w:rPr>
          <w:rFonts w:ascii="Arial CE" w:eastAsia="Times New Roman" w:hAnsi="Arial CE" w:cs="Arial CE"/>
          <w:color w:val="000000"/>
          <w:lang w:eastAsia="pl-PL"/>
        </w:rPr>
        <w:t> Demontaż starego oraz zakup, dostawę, uruchomienie, montaż nowego dźwigu osobowego.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235125">
        <w:rPr>
          <w:rFonts w:ascii="Arial CE" w:eastAsia="Times New Roman" w:hAnsi="Arial CE" w:cs="Arial CE"/>
          <w:color w:val="000000"/>
          <w:lang w:eastAsia="pl-PL"/>
        </w:rPr>
        <w:t> dostawy.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235125">
        <w:rPr>
          <w:rFonts w:ascii="Arial CE" w:eastAsia="Times New Roman" w:hAnsi="Arial CE" w:cs="Arial CE"/>
          <w:color w:val="000000"/>
          <w:lang w:eastAsia="pl-PL"/>
        </w:rPr>
        <w:t xml:space="preserve"> Przedmiotem zamówienia jest demontaż wyeksploatowanego oraz zakup, dostawa, montaż i uruchomienie w tzw. pawilonie internistycznym nowego dźwigu szpitalnego o </w:t>
      </w:r>
      <w:proofErr w:type="spellStart"/>
      <w:r w:rsidRPr="00235125">
        <w:rPr>
          <w:rFonts w:ascii="Arial CE" w:eastAsia="Times New Roman" w:hAnsi="Arial CE" w:cs="Arial CE"/>
          <w:color w:val="000000"/>
          <w:lang w:eastAsia="pl-PL"/>
        </w:rPr>
        <w:t>parametrach:udźwig</w:t>
      </w:r>
      <w:proofErr w:type="spellEnd"/>
      <w:r w:rsidRPr="00235125">
        <w:rPr>
          <w:rFonts w:ascii="Arial CE" w:eastAsia="Times New Roman" w:hAnsi="Arial CE" w:cs="Arial CE"/>
          <w:color w:val="000000"/>
          <w:lang w:eastAsia="pl-PL"/>
        </w:rPr>
        <w:t xml:space="preserve"> - 1600kg/21 osób, napęd - elektryczny cierny, wysokość podnoszenia - 9,9m, nadszybie: 3400mm, podszybie: 1200mm, maszynownia - górna nad szybem (istniejąca), prędkość jazdy - 1,0 m/s, ilość przystanków/dojść - 4/4, kabina: o wymiarach 1400x2400x2150 nieprzelotowa, ściany kabiny malowane RAL 9003 (biały), wyświetlacz : cyfrowy, informujący o aktualnym kierunku jazdy, układ gotowy do podłączenia z siecią telefoniczną automatycznej łączności alarmowej GSM, przyciski z oznaczeniem </w:t>
      </w:r>
      <w:proofErr w:type="spellStart"/>
      <w:r w:rsidRPr="00235125">
        <w:rPr>
          <w:rFonts w:ascii="Arial CE" w:eastAsia="Times New Roman" w:hAnsi="Arial CE" w:cs="Arial CE"/>
          <w:color w:val="000000"/>
          <w:lang w:eastAsia="pl-PL"/>
        </w:rPr>
        <w:t>Breila</w:t>
      </w:r>
      <w:proofErr w:type="spellEnd"/>
      <w:r w:rsidRPr="00235125">
        <w:rPr>
          <w:rFonts w:ascii="Arial CE" w:eastAsia="Times New Roman" w:hAnsi="Arial CE" w:cs="Arial CE"/>
          <w:color w:val="000000"/>
          <w:lang w:eastAsia="pl-PL"/>
        </w:rPr>
        <w:t xml:space="preserve">, wykładzina antypoślizgowa, lustro na jednej ścianie bocznej, poręcze na ścianach bocznych, cokoły przypodłogowe ze stali nierdzewnej, oświetlenie awaryjne akumulatorowe min. 2h, przycisk otwierania i zamykania drzwi kabinowych, kurtyna świetlna drzwi kabinowych oraz stacyjka </w:t>
      </w:r>
      <w:proofErr w:type="spellStart"/>
      <w:r w:rsidRPr="00235125">
        <w:rPr>
          <w:rFonts w:ascii="Arial CE" w:eastAsia="Times New Roman" w:hAnsi="Arial CE" w:cs="Arial CE"/>
          <w:color w:val="000000"/>
          <w:lang w:eastAsia="pl-PL"/>
        </w:rPr>
        <w:lastRenderedPageBreak/>
        <w:t>blokady,drzwi</w:t>
      </w:r>
      <w:proofErr w:type="spellEnd"/>
      <w:r w:rsidRPr="00235125">
        <w:rPr>
          <w:rFonts w:ascii="Arial CE" w:eastAsia="Times New Roman" w:hAnsi="Arial CE" w:cs="Arial CE"/>
          <w:color w:val="000000"/>
          <w:lang w:eastAsia="pl-PL"/>
        </w:rPr>
        <w:t xml:space="preserve"> kabinowe: automatyczne, centralne 2 skrzydłowe o wym. 1100x2000mm, malowane RAL 9003,drzwi szybowe: automatyczne, centralne 2 skrzydłowe o wym. 1100x2000mm, malowane RAL 9003 o odporności ogniowej EI 60,sterowanie: elektroniczne, mikroprocesorowe z falownikiem, wyposażone w awaryjny zjazd w przypadku zaniku napięcia, kasety wezwań: ze stali nierdzewnej z podświetlanymi przyciskami, z wbudowanym wyświetlaczem, w przypadku zaniku napięcia winda ma dojechać do najbliższego przystanku. Termin wykonania : max 100 dni od czasu podpisania </w:t>
      </w:r>
      <w:proofErr w:type="spellStart"/>
      <w:r w:rsidRPr="00235125">
        <w:rPr>
          <w:rFonts w:ascii="Arial CE" w:eastAsia="Times New Roman" w:hAnsi="Arial CE" w:cs="Arial CE"/>
          <w:color w:val="000000"/>
          <w:lang w:eastAsia="pl-PL"/>
        </w:rPr>
        <w:t>umowy,okres</w:t>
      </w:r>
      <w:proofErr w:type="spellEnd"/>
      <w:r w:rsidRPr="00235125">
        <w:rPr>
          <w:rFonts w:ascii="Arial CE" w:eastAsia="Times New Roman" w:hAnsi="Arial CE" w:cs="Arial CE"/>
          <w:color w:val="000000"/>
          <w:lang w:eastAsia="pl-PL"/>
        </w:rPr>
        <w:t xml:space="preserve"> gwarancji : min 36 miesięcy, warunki płatności: przelew 30 dni. Sterowanie przystosowane do podłączenia do systemu SAP. Wykonanie zasilania do nowego dźwigu ze złącza kablowego w piwnicy do maszynowni - 35 m. Demontaż i utylizacja istniejącego dźwigu typ SDE udźwig 500 kg. W okresie gwarancji Wykonawca zobowiązany będzie do wykonania prac zalecanych przez producenta oraz UDT czynności konserwacyjnych i przeglądowych - min. jednego przeglądu okresowego w ciągu 12 miesięcy. Prace montażowe mają przebiegać w sposób nie zakłócający pracy Szpitala. Zamawiający dopuszcza możliwość wykonywania prac codziennie w godzinach od 07.00 do 20.00 z wyjątkiem dni ustawowo wolnych od pracy. Wszystkie materiały użyte do realizacji przedmiotu zamówienia muszą posiadać dokumenty potwierdzające ich dopuszczalność do obrotu i powszechnego stosowania w budownictwie. Zastosowane materiały winny posiadać certyfikaty, deklaracje właściwości użytkowych lub deklaracje zgodności, atesty oraz być zgodne z kryteriami technicznymi zawartymi w specyfikacjach technicznych wykonania i odbioru robót budowlanych i z właściwymi przepisami obowiązującymi w okresie realizacji umowy. Wykonawca zobowiązany będzie do zachowania najwyższej staranności przy wykonywaniu zadania, usterki i szkody powstałe w trakcie realizacji zadania będą usuwane natychmiast po ich powstaniu przez Wykonawcę na jego koszt. Wykonawca będzie zobowiązany do dokonania zgłoszenia i odbioru windy osobowej wraz z dopuszczeniem do eksploatacji przez Urząd Dozoru Technicznego na użytkowanie w tym także do pokrycia ewentualnych kosztów odbioru realizacji zadania w szczególności ustalonych przez UDT. Wymagania dotyczące serwisu: maksymalny czas naprawy nie może przekroczyć 2 dni roboczych licząc od chwili przyjęcia zgłoszenia, możliwość zgłoszeń 24 godz./dobę, 365 dni/rok, czas reakcji serwisu (przyjęte zgłoszenie - podjęta naprawa) - 24 h od momentu zgłoszenia, instrukcja obsługi w języku polskim - w formacie papierowej i elektronicznej (wraz z dostawą urządzenia)..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235125">
        <w:rPr>
          <w:rFonts w:ascii="Arial CE" w:eastAsia="Times New Roman" w:hAnsi="Arial CE" w:cs="Arial CE"/>
          <w:color w:val="000000"/>
          <w:lang w:eastAsia="pl-PL"/>
        </w:rPr>
        <w:t> 45.31.31.00-5.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235125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235125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235125" w:rsidRPr="00235125" w:rsidRDefault="00235125" w:rsidP="002351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235125">
        <w:rPr>
          <w:rFonts w:ascii="Arial CE" w:eastAsia="Times New Roman" w:hAnsi="Arial CE" w:cs="Arial CE"/>
          <w:color w:val="000000"/>
          <w:lang w:eastAsia="pl-PL"/>
        </w:rPr>
        <w:br/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235125">
        <w:rPr>
          <w:rFonts w:ascii="Arial CE" w:eastAsia="Times New Roman" w:hAnsi="Arial CE" w:cs="Arial CE"/>
          <w:color w:val="000000"/>
          <w:lang w:eastAsia="pl-PL"/>
        </w:rPr>
        <w:t> Okres w dniach: 100.</w:t>
      </w:r>
    </w:p>
    <w:p w:rsidR="00235125" w:rsidRPr="00235125" w:rsidRDefault="00235125" w:rsidP="0023512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235125">
        <w:rPr>
          <w:rFonts w:ascii="Arial CE" w:eastAsia="Times New Roman" w:hAnsi="Arial CE" w:cs="Arial CE"/>
          <w:color w:val="000000"/>
          <w:lang w:eastAsia="pl-PL"/>
        </w:rPr>
        <w:t> Wadium nie jest wymagane.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235125" w:rsidRPr="00235125" w:rsidRDefault="00235125" w:rsidP="00235125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235125" w:rsidRPr="00235125" w:rsidRDefault="00235125" w:rsidP="0023512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235125" w:rsidRPr="00235125" w:rsidRDefault="00235125" w:rsidP="00235125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235125" w:rsidRPr="00235125" w:rsidRDefault="00235125" w:rsidP="00235125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235125" w:rsidRPr="00235125" w:rsidRDefault="00235125" w:rsidP="0023512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235125" w:rsidRPr="00235125" w:rsidRDefault="00235125" w:rsidP="00235125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color w:val="000000"/>
          <w:lang w:eastAsia="pl-PL"/>
        </w:rPr>
        <w:t>min. 1 dostawę, uruchomienie i montaż windy osobowej o wartości nie mniejszej niż 120.000 zł brutto zł każda, z załączeniem dowodów, czy zostały wykonane l należycie</w:t>
      </w:r>
    </w:p>
    <w:p w:rsidR="00235125" w:rsidRPr="00235125" w:rsidRDefault="00235125" w:rsidP="00235125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235125" w:rsidRPr="00235125" w:rsidRDefault="00235125" w:rsidP="0023512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235125" w:rsidRPr="00235125" w:rsidRDefault="00235125" w:rsidP="00235125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235125" w:rsidRPr="00235125" w:rsidRDefault="00235125" w:rsidP="00235125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235125" w:rsidRPr="00235125" w:rsidRDefault="00235125" w:rsidP="0023512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235125" w:rsidRPr="00235125" w:rsidRDefault="00235125" w:rsidP="00235125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color w:val="000000"/>
          <w:lang w:eastAsia="pl-PL"/>
        </w:rPr>
        <w:t xml:space="preserve">1 osoba musi posiadać uprawnienia kwalifikacyjne SEP typu E do 1 </w:t>
      </w:r>
      <w:proofErr w:type="spellStart"/>
      <w:r w:rsidRPr="00235125">
        <w:rPr>
          <w:rFonts w:ascii="Arial CE" w:eastAsia="Times New Roman" w:hAnsi="Arial CE" w:cs="Arial CE"/>
          <w:color w:val="000000"/>
          <w:lang w:eastAsia="pl-PL"/>
        </w:rPr>
        <w:t>kV</w:t>
      </w:r>
      <w:proofErr w:type="spellEnd"/>
      <w:r w:rsidRPr="00235125">
        <w:rPr>
          <w:rFonts w:ascii="Arial CE" w:eastAsia="Times New Roman" w:hAnsi="Arial CE" w:cs="Arial CE"/>
          <w:color w:val="000000"/>
          <w:lang w:eastAsia="pl-PL"/>
        </w:rPr>
        <w:t xml:space="preserve"> dla instalowanych urządzeń, oraz co najmniej 1 osoba musi posiadać uprawnienia kwalifikacyjne SEP typu D do 1 </w:t>
      </w:r>
      <w:proofErr w:type="spellStart"/>
      <w:r w:rsidRPr="00235125">
        <w:rPr>
          <w:rFonts w:ascii="Arial CE" w:eastAsia="Times New Roman" w:hAnsi="Arial CE" w:cs="Arial CE"/>
          <w:color w:val="000000"/>
          <w:lang w:eastAsia="pl-PL"/>
        </w:rPr>
        <w:t>kV</w:t>
      </w:r>
      <w:proofErr w:type="spellEnd"/>
      <w:r w:rsidRPr="00235125">
        <w:rPr>
          <w:rFonts w:ascii="Arial CE" w:eastAsia="Times New Roman" w:hAnsi="Arial CE" w:cs="Arial CE"/>
          <w:color w:val="000000"/>
          <w:lang w:eastAsia="pl-PL"/>
        </w:rPr>
        <w:t xml:space="preserve"> dla instalowanych urządzeń.</w:t>
      </w:r>
    </w:p>
    <w:p w:rsidR="00235125" w:rsidRPr="00235125" w:rsidRDefault="00235125" w:rsidP="00235125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235125" w:rsidRPr="00235125" w:rsidRDefault="00235125" w:rsidP="0023512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235125" w:rsidRPr="00235125" w:rsidRDefault="00235125" w:rsidP="00235125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color w:val="000000"/>
          <w:lang w:eastAsia="pl-PL"/>
        </w:rPr>
        <w:t>Ubezpieczenie od odpowiedzialności cywilnej w zakresie prowadzonej działalności stanowiącym cały przedmiot zamówienia o wartości nie mniejszej niż 200.000 zł brutto.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35125" w:rsidRPr="00235125" w:rsidRDefault="00235125" w:rsidP="00235125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color w:val="000000"/>
          <w:lang w:eastAsia="pl-PL"/>
        </w:rPr>
        <w:lastRenderedPageBreak/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35125" w:rsidRPr="00235125" w:rsidRDefault="00235125" w:rsidP="00235125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color w:val="00000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235125" w:rsidRPr="00235125" w:rsidRDefault="00235125" w:rsidP="00235125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color w:val="00000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235125" w:rsidRPr="00235125" w:rsidRDefault="00235125" w:rsidP="00235125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color w:val="00000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color w:val="00000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235125" w:rsidRPr="00235125" w:rsidRDefault="00235125" w:rsidP="00235125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color w:val="00000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235125" w:rsidRPr="00235125" w:rsidRDefault="00235125" w:rsidP="00235125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235125" w:rsidRPr="00235125" w:rsidRDefault="00235125" w:rsidP="00235125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color w:val="00000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</w:t>
      </w:r>
      <w:r w:rsidRPr="00235125">
        <w:rPr>
          <w:rFonts w:ascii="Arial CE" w:eastAsia="Times New Roman" w:hAnsi="Arial CE" w:cs="Arial CE"/>
          <w:color w:val="000000"/>
          <w:lang w:eastAsia="pl-PL"/>
        </w:rPr>
        <w:lastRenderedPageBreak/>
        <w:t>wystawiony nie wcześniej niż 6 miesięcy przed upływem terminu składania wniosków o dopuszczenie do udziału w postępowaniu o udzielenie zamówienia albo składania ofert;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color w:val="000000"/>
          <w:lang w:eastAsia="pl-PL"/>
        </w:rPr>
        <w:t>III.4.3) Dokumenty podmiotów zagranicznych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235125" w:rsidRPr="00235125" w:rsidRDefault="00235125" w:rsidP="00235125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235125" w:rsidRPr="00235125" w:rsidRDefault="00235125" w:rsidP="00235125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III.6) INNE DOKUMENTY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color w:val="000000"/>
          <w:lang w:eastAsia="pl-PL"/>
        </w:rPr>
        <w:t>Inne dokumenty niewymienione w pkt III.4) albo w pkt III.5)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proofErr w:type="spellStart"/>
      <w:r w:rsidRPr="00235125">
        <w:rPr>
          <w:rFonts w:ascii="Arial CE" w:eastAsia="Times New Roman" w:hAnsi="Arial CE" w:cs="Arial CE"/>
          <w:color w:val="000000"/>
          <w:lang w:eastAsia="pl-PL"/>
        </w:rPr>
        <w:t>ośw</w:t>
      </w:r>
      <w:proofErr w:type="spellEnd"/>
      <w:r w:rsidRPr="00235125">
        <w:rPr>
          <w:rFonts w:ascii="Arial CE" w:eastAsia="Times New Roman" w:hAnsi="Arial CE" w:cs="Arial CE"/>
          <w:color w:val="000000"/>
          <w:lang w:eastAsia="pl-PL"/>
        </w:rPr>
        <w:t>. z art. 22ust.1</w:t>
      </w:r>
    </w:p>
    <w:p w:rsidR="00235125" w:rsidRPr="00235125" w:rsidRDefault="00235125" w:rsidP="0023512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  <w:bookmarkStart w:id="0" w:name="_GoBack"/>
      <w:bookmarkEnd w:id="0"/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235125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235125">
        <w:rPr>
          <w:rFonts w:ascii="Arial CE" w:eastAsia="Times New Roman" w:hAnsi="Arial CE" w:cs="Arial CE"/>
          <w:color w:val="000000"/>
          <w:lang w:eastAsia="pl-PL"/>
        </w:rPr>
        <w:t>cena oraz inne kryteria związane z przedmiotem zamówienia:</w:t>
      </w:r>
    </w:p>
    <w:p w:rsidR="00235125" w:rsidRPr="00235125" w:rsidRDefault="00235125" w:rsidP="00235125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color w:val="000000"/>
          <w:lang w:eastAsia="pl-PL"/>
        </w:rPr>
        <w:t>1 - Cena - 70</w:t>
      </w:r>
    </w:p>
    <w:p w:rsidR="00235125" w:rsidRPr="00235125" w:rsidRDefault="00235125" w:rsidP="00235125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color w:val="000000"/>
          <w:lang w:eastAsia="pl-PL"/>
        </w:rPr>
        <w:t>2 - okres gwarancji - 15</w:t>
      </w:r>
    </w:p>
    <w:p w:rsidR="00235125" w:rsidRPr="00235125" w:rsidRDefault="00235125" w:rsidP="00235125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color w:val="000000"/>
          <w:lang w:eastAsia="pl-PL"/>
        </w:rPr>
        <w:t>3 - ilość przeglądów po gwarancji - 15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235125">
        <w:rPr>
          <w:rFonts w:ascii="Arial CE" w:eastAsia="Times New Roman" w:hAnsi="Arial CE" w:cs="Arial CE"/>
          <w:color w:val="000000"/>
          <w:lang w:eastAsia="pl-PL"/>
        </w:rPr>
        <w:t> </w:t>
      </w: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235125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  <w:r w:rsidRPr="00235125">
        <w:rPr>
          <w:rFonts w:ascii="Arial CE" w:eastAsia="Times New Roman" w:hAnsi="Arial CE" w:cs="Arial CE"/>
          <w:color w:val="000000"/>
          <w:lang w:eastAsia="pl-PL"/>
        </w:rPr>
        <w:br/>
      </w: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Specyfikację istotnych warunków zamówienia można uzyskać pod adresem:</w:t>
      </w:r>
      <w:r w:rsidRPr="00235125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 pokój nr 20.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235125">
        <w:rPr>
          <w:rFonts w:ascii="Arial CE" w:eastAsia="Times New Roman" w:hAnsi="Arial CE" w:cs="Arial CE"/>
          <w:color w:val="000000"/>
          <w:lang w:eastAsia="pl-PL"/>
        </w:rPr>
        <w:t> 15.05.2015 godzina 10:00, miejsce: SPZOZ w Kościanie ul. Szpitalna 7 64-000 Kościan sekretariat pokój nr 1.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235125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235125" w:rsidRPr="00235125" w:rsidRDefault="00235125" w:rsidP="0023512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235125">
        <w:rPr>
          <w:rFonts w:ascii="Arial CE" w:eastAsia="Times New Roman" w:hAnsi="Arial CE" w:cs="Arial CE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235125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B51FAB" w:rsidRDefault="00B51FAB"/>
    <w:sectPr w:rsidR="00B51FAB" w:rsidSect="00AD7E06">
      <w:footerReference w:type="default" r:id="rId8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08" w:rsidRDefault="003E6508" w:rsidP="00235125">
      <w:pPr>
        <w:spacing w:after="0" w:line="240" w:lineRule="auto"/>
      </w:pPr>
      <w:r>
        <w:separator/>
      </w:r>
    </w:p>
  </w:endnote>
  <w:endnote w:type="continuationSeparator" w:id="0">
    <w:p w:rsidR="003E6508" w:rsidRDefault="003E6508" w:rsidP="0023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112736"/>
      <w:docPartObj>
        <w:docPartGallery w:val="Page Numbers (Bottom of Page)"/>
        <w:docPartUnique/>
      </w:docPartObj>
    </w:sdtPr>
    <w:sdtContent>
      <w:p w:rsidR="00235125" w:rsidRDefault="002351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35125" w:rsidRDefault="002351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08" w:rsidRDefault="003E6508" w:rsidP="00235125">
      <w:pPr>
        <w:spacing w:after="0" w:line="240" w:lineRule="auto"/>
      </w:pPr>
      <w:r>
        <w:separator/>
      </w:r>
    </w:p>
  </w:footnote>
  <w:footnote w:type="continuationSeparator" w:id="0">
    <w:p w:rsidR="003E6508" w:rsidRDefault="003E6508" w:rsidP="0023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11F"/>
    <w:multiLevelType w:val="multilevel"/>
    <w:tmpl w:val="D5A0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C60FF9"/>
    <w:multiLevelType w:val="multilevel"/>
    <w:tmpl w:val="CAB8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F65D8"/>
    <w:multiLevelType w:val="multilevel"/>
    <w:tmpl w:val="A29E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5B2378"/>
    <w:multiLevelType w:val="multilevel"/>
    <w:tmpl w:val="ED22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CC1336"/>
    <w:multiLevelType w:val="multilevel"/>
    <w:tmpl w:val="512E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B0752"/>
    <w:multiLevelType w:val="multilevel"/>
    <w:tmpl w:val="F968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0134D7"/>
    <w:multiLevelType w:val="multilevel"/>
    <w:tmpl w:val="D042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86013A"/>
    <w:multiLevelType w:val="multilevel"/>
    <w:tmpl w:val="9B0E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CD"/>
    <w:rsid w:val="000E4925"/>
    <w:rsid w:val="00235125"/>
    <w:rsid w:val="003E6508"/>
    <w:rsid w:val="00451ACD"/>
    <w:rsid w:val="00716FE5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3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125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3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125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3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125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3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12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1571</Words>
  <Characters>9428</Characters>
  <Application>Microsoft Office Word</Application>
  <DocSecurity>0</DocSecurity>
  <Lines>78</Lines>
  <Paragraphs>21</Paragraphs>
  <ScaleCrop>false</ScaleCrop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2015-05-07T09:41:00Z</dcterms:created>
  <dcterms:modified xsi:type="dcterms:W3CDTF">2015-05-07T09:41:00Z</dcterms:modified>
</cp:coreProperties>
</file>