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65" w:rsidRPr="00F23A65" w:rsidRDefault="00F23A65" w:rsidP="00F23A65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Świadczenie usług polegających na praniu, dezynfekcji bielizny zamawiającego oraz dzierżawa bielizny Wykonawcy z wykorzystaniem technologii RFID</w:t>
      </w:r>
      <w:r w:rsidRPr="00F23A6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F23A6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111939 - 2014; data zamieszczenia: 26.05.2014</w:t>
      </w:r>
      <w:r w:rsidRPr="00F23A6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F23A65">
        <w:rPr>
          <w:rFonts w:ascii="Arial CE" w:eastAsia="Times New Roman" w:hAnsi="Arial CE" w:cs="Arial CE"/>
          <w:color w:val="000000"/>
          <w:lang w:eastAsia="pl-PL"/>
        </w:rPr>
        <w:t> obowiązkowe.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F23A65">
        <w:rPr>
          <w:rFonts w:ascii="Arial CE" w:eastAsia="Times New Roman" w:hAnsi="Arial CE" w:cs="Arial CE"/>
          <w:color w:val="000000"/>
          <w:lang w:eastAsia="pl-PL"/>
        </w:rPr>
        <w:t> zamówienia publicznego.</w:t>
      </w:r>
    </w:p>
    <w:p w:rsidR="00F23A65" w:rsidRPr="00F23A65" w:rsidRDefault="00F23A65" w:rsidP="00F23A6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F23A65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F23A65" w:rsidRPr="00F23A65" w:rsidRDefault="00F23A65" w:rsidP="00F23A65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 zamawiającego:</w:t>
      </w:r>
      <w:r w:rsidRPr="00F23A65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F23A65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F23A65" w:rsidRPr="00F23A65" w:rsidRDefault="00F23A65" w:rsidP="00F23A6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F23A65">
        <w:rPr>
          <w:rFonts w:ascii="Arial CE" w:eastAsia="Times New Roman" w:hAnsi="Arial CE" w:cs="Arial CE"/>
          <w:color w:val="000000"/>
          <w:lang w:eastAsia="pl-PL"/>
        </w:rPr>
        <w:t> Świadczenie usług polegających na praniu, dezynfekcji bielizny zamawiającego oraz dzierżawa bielizny Wykonawcy z wykorzystaniem technologii RFID.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F23A65">
        <w:rPr>
          <w:rFonts w:ascii="Arial CE" w:eastAsia="Times New Roman" w:hAnsi="Arial CE" w:cs="Arial CE"/>
          <w:color w:val="000000"/>
          <w:lang w:eastAsia="pl-PL"/>
        </w:rPr>
        <w:t> usługi.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F23A65">
        <w:rPr>
          <w:rFonts w:ascii="Arial CE" w:eastAsia="Times New Roman" w:hAnsi="Arial CE" w:cs="Arial CE"/>
          <w:color w:val="000000"/>
          <w:lang w:eastAsia="pl-PL"/>
        </w:rPr>
        <w:t> Przedmiotem zamówienia jest świadczenie kompleksowych usług prania, dezynfekcji, suszenia, prasowania, maglowania, i naprawy uszkodzonej bielizny szpitalnej zgodnie z wymogami sanitarno-epidemiologicznymi, dzierżawa bielizny szpitalnej oraz transport do i z oddziałów i działów Szpitala z wykorzystaniem technologii RFID..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F23A65">
        <w:rPr>
          <w:rFonts w:ascii="Arial CE" w:eastAsia="Times New Roman" w:hAnsi="Arial CE" w:cs="Arial CE"/>
          <w:color w:val="000000"/>
          <w:lang w:eastAsia="pl-PL"/>
        </w:rPr>
        <w:t> 98.31.00.00-6, 98.31.50.00-4.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F23A65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F23A65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F23A65" w:rsidRPr="00F23A65" w:rsidRDefault="00F23A65" w:rsidP="00F23A6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F23A65">
        <w:rPr>
          <w:rFonts w:ascii="Arial CE" w:eastAsia="Times New Roman" w:hAnsi="Arial CE" w:cs="Arial CE"/>
          <w:color w:val="000000"/>
          <w:lang w:eastAsia="pl-PL"/>
        </w:rPr>
        <w:lastRenderedPageBreak/>
        <w:br/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F23A65">
        <w:rPr>
          <w:rFonts w:ascii="Arial CE" w:eastAsia="Times New Roman" w:hAnsi="Arial CE" w:cs="Arial CE"/>
          <w:color w:val="000000"/>
          <w:lang w:eastAsia="pl-PL"/>
        </w:rPr>
        <w:t> Okres w miesiącach: 36.</w:t>
      </w:r>
    </w:p>
    <w:p w:rsidR="00F23A65" w:rsidRPr="00F23A65" w:rsidRDefault="00F23A65" w:rsidP="00F23A6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F23A65">
        <w:rPr>
          <w:rFonts w:ascii="Arial CE" w:eastAsia="Times New Roman" w:hAnsi="Arial CE" w:cs="Arial CE"/>
          <w:color w:val="000000"/>
          <w:lang w:eastAsia="pl-PL"/>
        </w:rPr>
        <w:t> Wadium nie jest wymagane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F23A65" w:rsidRPr="00F23A65" w:rsidRDefault="00F23A65" w:rsidP="00F23A65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F23A65" w:rsidRPr="00F23A65" w:rsidRDefault="00F23A65" w:rsidP="00F23A6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F23A65" w:rsidRPr="00F23A65" w:rsidRDefault="00F23A65" w:rsidP="00F23A65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F23A65" w:rsidRPr="00F23A65" w:rsidRDefault="00F23A65" w:rsidP="00F23A65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F23A65" w:rsidRPr="00F23A65" w:rsidRDefault="00F23A65" w:rsidP="00F23A6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F23A65" w:rsidRPr="00F23A65" w:rsidRDefault="00F23A65" w:rsidP="00F23A65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color w:val="000000"/>
          <w:lang w:eastAsia="pl-PL"/>
        </w:rPr>
        <w:t>Warunek ten zostanie spełniony, jeżeli Wykonawca wykaże, że w okresie ostatnich 3 lat przed upływem terminu składania ofert, a jeżeli okres prowadzenia działalności jest krótszy - w tym okresie, wykonał minimum 1 usługę polegająca na praniu, dezynfekcji oraz dzierżawie bielizny szpitalnej z wykorzystaniem technologii RFID o wartości min.200 000 zł brutto</w:t>
      </w:r>
    </w:p>
    <w:p w:rsidR="00F23A65" w:rsidRPr="00F23A65" w:rsidRDefault="00F23A65" w:rsidP="00F23A65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F23A65" w:rsidRPr="00F23A65" w:rsidRDefault="00F23A65" w:rsidP="00F23A6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F23A65" w:rsidRPr="00F23A65" w:rsidRDefault="00F23A65" w:rsidP="00F23A65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color w:val="000000"/>
          <w:lang w:eastAsia="pl-PL"/>
        </w:rPr>
        <w:t>Warunek ten zostanie spełniony, jeżeli wykonawca wykaże, iż dysponuje minimum: jednym urządzeniem pralniczym wyposażonym w automatyczny system dozowania wszystkich środków piorąco-dezynfekcyjnych, jednym urządzeniem do prania, suszenia, prasowania i składania bielizny i odzieży, jedną komorą dezynfekcyjną do dezynfekcji materacy, kołder, poduszek i odzieży skażonej, dwoma środkami transportu przeznaczonymi do realizacji zamówienia, które są przystosowane do przewozu bielizny szpitalnej.</w:t>
      </w:r>
    </w:p>
    <w:p w:rsidR="00F23A65" w:rsidRPr="00F23A65" w:rsidRDefault="00F23A65" w:rsidP="00F23A65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F23A65" w:rsidRPr="00F23A65" w:rsidRDefault="00F23A65" w:rsidP="00F23A6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F23A65" w:rsidRPr="00F23A65" w:rsidRDefault="00F23A65" w:rsidP="00F23A65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F23A65" w:rsidRPr="00F23A65" w:rsidRDefault="00F23A65" w:rsidP="00F23A65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F23A65" w:rsidRPr="00F23A65" w:rsidRDefault="00F23A65" w:rsidP="00F23A6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Opis sposobu dokonywania oceny spełniania tego warunku</w:t>
      </w:r>
    </w:p>
    <w:p w:rsidR="00F23A65" w:rsidRPr="00F23A65" w:rsidRDefault="00F23A65" w:rsidP="00F23A65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color w:val="000000"/>
          <w:lang w:eastAsia="pl-PL"/>
        </w:rPr>
        <w:t>Warunek ten zostanie spełniony, jeżeli wykonawca wykaże, iż posiada ubezpieczenie od odpowiedzialności cywilnej w zakresie prowadzonej działalności związanej z przedmiotem zamówienia na wartość co najmniej 200.000 złotych;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23A65" w:rsidRPr="00F23A65" w:rsidRDefault="00F23A65" w:rsidP="00F23A65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color w:val="00000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F23A65" w:rsidRPr="00F23A65" w:rsidRDefault="00F23A65" w:rsidP="00F23A65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color w:val="00000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F23A65" w:rsidRPr="00F23A65" w:rsidRDefault="00F23A65" w:rsidP="00F23A65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color w:val="00000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color w:val="00000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F23A65" w:rsidRPr="00F23A65" w:rsidRDefault="00F23A65" w:rsidP="00F23A65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color w:val="00000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III.4.2) W zakresie potwierdzenia niepodlegania wykluczeniu na podstawie art. 24 ust. 1 ustawy, należy przedłożyć:</w:t>
      </w:r>
    </w:p>
    <w:p w:rsidR="00F23A65" w:rsidRPr="00F23A65" w:rsidRDefault="00F23A65" w:rsidP="00F23A65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color w:val="000000"/>
          <w:lang w:eastAsia="pl-PL"/>
        </w:rPr>
        <w:t>oświadczenie o braku podstaw do wykluczenia;</w:t>
      </w:r>
    </w:p>
    <w:p w:rsidR="00F23A65" w:rsidRPr="00F23A65" w:rsidRDefault="00F23A65" w:rsidP="00F23A65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color w:val="00000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color w:val="000000"/>
          <w:lang w:eastAsia="pl-PL"/>
        </w:rPr>
        <w:t>III.4.3) Dokumenty podmiotów zagranicznych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color w:val="000000"/>
          <w:lang w:eastAsia="pl-PL"/>
        </w:rPr>
        <w:t>Jeżeli wykonawca ma siedzibę lub miejsce zamieszkania poza terytorium Rzeczypospolitej Polskiej, przedkłada: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F23A65" w:rsidRPr="00F23A65" w:rsidRDefault="00F23A65" w:rsidP="00F23A65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color w:val="000000"/>
          <w:lang w:eastAsia="pl-PL"/>
        </w:rPr>
        <w:t>III.4.4) Dokumenty dotyczące przynależności do tej samej grupy kapitałowej</w:t>
      </w:r>
    </w:p>
    <w:p w:rsidR="00F23A65" w:rsidRPr="00F23A65" w:rsidRDefault="00F23A65" w:rsidP="00F23A65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23A65" w:rsidRPr="00F23A65" w:rsidRDefault="00F23A65" w:rsidP="00F23A6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F23A65">
        <w:rPr>
          <w:rFonts w:ascii="Arial CE" w:eastAsia="Times New Roman" w:hAnsi="Arial CE" w:cs="Arial CE"/>
          <w:color w:val="000000"/>
          <w:lang w:eastAsia="pl-PL"/>
        </w:rPr>
        <w:br/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color w:val="000000"/>
          <w:lang w:eastAsia="pl-PL"/>
        </w:rPr>
        <w:t>III.5) INFORMACJA O DOKUMENTACH POTWIERDZAJĄCYCH, ŻE OFEROWANE DOSTAWY, USŁUGI LUB ROBOTY BUDOWLANE ODPOWIADAJĄ OKREŚLONYM WYMAGANIOM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color w:val="000000"/>
          <w:lang w:eastAsia="pl-PL"/>
        </w:rPr>
        <w:t>W zakresie potwierdzenia, że oferowane roboty budowlane, dostawy lub usługi odpowiadają określonym wymaganiom należy przedłożyć:</w:t>
      </w:r>
    </w:p>
    <w:p w:rsidR="00F23A65" w:rsidRPr="00F23A65" w:rsidRDefault="00F23A65" w:rsidP="00F23A65">
      <w:pPr>
        <w:numPr>
          <w:ilvl w:val="0"/>
          <w:numId w:val="8"/>
        </w:numPr>
        <w:spacing w:after="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color w:val="000000"/>
          <w:lang w:eastAsia="pl-PL"/>
        </w:rPr>
        <w:t>inne dokumenty</w:t>
      </w:r>
    </w:p>
    <w:p w:rsidR="00F23A65" w:rsidRPr="00F23A65" w:rsidRDefault="00F23A65" w:rsidP="00F23A65">
      <w:pPr>
        <w:spacing w:after="0" w:line="300" w:lineRule="atLeast"/>
        <w:ind w:left="720"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color w:val="000000"/>
          <w:lang w:eastAsia="pl-PL"/>
        </w:rPr>
        <w:t>Opis technologii prania i dezynfekcji bielizny uwzględniający: stosowane środki piorące i sposoby ich dozowania, opis prania i dezynfekcji bielizny szpitalnej;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III.6) INNE DOKUMENTY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color w:val="000000"/>
          <w:lang w:eastAsia="pl-PL"/>
        </w:rPr>
        <w:t>Inne dokumenty niewymienione w pkt III.4) albo w pkt III.5)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color w:val="000000"/>
          <w:lang w:eastAsia="pl-PL"/>
        </w:rPr>
        <w:lastRenderedPageBreak/>
        <w:t>Opinie Powiatowego Inspektora Sanitarnego zezwalająca na pranie bielizny szpitalnej oraz jej transport.</w:t>
      </w:r>
    </w:p>
    <w:p w:rsidR="00F23A65" w:rsidRPr="00F23A65" w:rsidRDefault="00F23A65" w:rsidP="00F23A6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F23A65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F23A65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IV.3) ZMIANA UMOWY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Dopuszczalne zmiany postanowień umowy oraz określenie warunków zmian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color w:val="000000"/>
          <w:lang w:eastAsia="pl-PL"/>
        </w:rPr>
        <w:t xml:space="preserve">Umowa może zostać rozwiązana ze skutkiem natychmiastowym przez Zamawiającego w </w:t>
      </w:r>
      <w:proofErr w:type="spellStart"/>
      <w:r w:rsidRPr="00F23A65">
        <w:rPr>
          <w:rFonts w:ascii="Arial CE" w:eastAsia="Times New Roman" w:hAnsi="Arial CE" w:cs="Arial CE"/>
          <w:color w:val="000000"/>
          <w:lang w:eastAsia="pl-PL"/>
        </w:rPr>
        <w:t>przypadku:ogłoszenia</w:t>
      </w:r>
      <w:proofErr w:type="spellEnd"/>
      <w:r w:rsidRPr="00F23A65">
        <w:rPr>
          <w:rFonts w:ascii="Arial CE" w:eastAsia="Times New Roman" w:hAnsi="Arial CE" w:cs="Arial CE"/>
          <w:color w:val="000000"/>
          <w:lang w:eastAsia="pl-PL"/>
        </w:rPr>
        <w:t xml:space="preserve"> upadłości lub likwidacji Wykonawcy, powtarzającego się 3 krotnego niewykonania w terminie usługi po uprzednim wezwaniu przez Zamawiającego do - wykonania zobowiązania, powtarzającego się 3 krotnego nienależytego wykonania usługi po uprzednim wezwaniu przez Zamawiającego do - wykonania zobowiązania, wykonania usługi w innym zakładzie niż określonym w § 1 pkt 1 (z zastrzeżeniem § 5 pkt 4) niniejszej umowy, stwierdzenia braku czystości mikrobiologicznej, o której mowa w § 1 pkt 7 i 8. Umowa może zostać rozwiązana ze skutkiem natychmiastowym przez Zamawiającego w przypadku: ogłoszenia upadłości lub likwidacji Zamawiającego, nie dokonania zapłaty za trzy kolejne okresy płatności po uprzednim wezwaniu do dokonania zapłaty.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F23A65">
        <w:rPr>
          <w:rFonts w:ascii="Arial CE" w:eastAsia="Times New Roman" w:hAnsi="Arial CE" w:cs="Arial CE"/>
          <w:color w:val="000000"/>
          <w:lang w:eastAsia="pl-PL"/>
        </w:rPr>
        <w:t> </w:t>
      </w: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F23A65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  <w:r w:rsidRPr="00F23A65">
        <w:rPr>
          <w:rFonts w:ascii="Arial CE" w:eastAsia="Times New Roman" w:hAnsi="Arial CE" w:cs="Arial CE"/>
          <w:color w:val="000000"/>
          <w:lang w:eastAsia="pl-PL"/>
        </w:rPr>
        <w:br/>
      </w: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Specyfikację istotnych warunków zamówienia można uzyskać pod adresem:</w:t>
      </w:r>
      <w:r w:rsidRPr="00F23A65">
        <w:rPr>
          <w:rFonts w:ascii="Arial CE" w:eastAsia="Times New Roman" w:hAnsi="Arial CE" w:cs="Arial CE"/>
          <w:color w:val="000000"/>
          <w:lang w:eastAsia="pl-PL"/>
        </w:rPr>
        <w:t> SPZOZ w Kościanie ul. Szpitalna 7 64-000 Kościan pokój nr 20.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F23A65">
        <w:rPr>
          <w:rFonts w:ascii="Arial CE" w:eastAsia="Times New Roman" w:hAnsi="Arial CE" w:cs="Arial CE"/>
          <w:color w:val="000000"/>
          <w:lang w:eastAsia="pl-PL"/>
        </w:rPr>
        <w:t> 03.06.2014 godzina 10:00, miejsce: SPZOZ w Kościanie ul. Szpitalna 7 64-000 Kościan pokój nr 1 sekretariat.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F23A65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F23A65" w:rsidRPr="00F23A65" w:rsidRDefault="00F23A65" w:rsidP="00F23A6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F23A65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Europejskiego Porozumienia o Wolnym Handlu (EFTA), które miały być przeznaczone na sfinansowanie całości lub części zamówienia: </w:t>
      </w:r>
      <w:r w:rsidRPr="00F23A65">
        <w:rPr>
          <w:rFonts w:ascii="Arial CE" w:eastAsia="Times New Roman" w:hAnsi="Arial CE" w:cs="Arial CE"/>
          <w:color w:val="000000"/>
          <w:lang w:eastAsia="pl-PL"/>
        </w:rPr>
        <w:t>nie</w:t>
      </w:r>
    </w:p>
    <w:p w:rsidR="00B51FAB" w:rsidRDefault="00B51FAB">
      <w:bookmarkStart w:id="0" w:name="_GoBack"/>
      <w:bookmarkEnd w:id="0"/>
    </w:p>
    <w:sectPr w:rsidR="00B51FAB" w:rsidSect="00AD7E06">
      <w:footerReference w:type="default" r:id="rId8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03" w:rsidRDefault="00493003" w:rsidP="00F23A65">
      <w:pPr>
        <w:spacing w:after="0" w:line="240" w:lineRule="auto"/>
      </w:pPr>
      <w:r>
        <w:separator/>
      </w:r>
    </w:p>
  </w:endnote>
  <w:endnote w:type="continuationSeparator" w:id="0">
    <w:p w:rsidR="00493003" w:rsidRDefault="00493003" w:rsidP="00F2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9232"/>
      <w:docPartObj>
        <w:docPartGallery w:val="Page Numbers (Bottom of Page)"/>
        <w:docPartUnique/>
      </w:docPartObj>
    </w:sdtPr>
    <w:sdtContent>
      <w:p w:rsidR="00F23A65" w:rsidRDefault="00F23A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23A65" w:rsidRDefault="00F23A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03" w:rsidRDefault="00493003" w:rsidP="00F23A65">
      <w:pPr>
        <w:spacing w:after="0" w:line="240" w:lineRule="auto"/>
      </w:pPr>
      <w:r>
        <w:separator/>
      </w:r>
    </w:p>
  </w:footnote>
  <w:footnote w:type="continuationSeparator" w:id="0">
    <w:p w:rsidR="00493003" w:rsidRDefault="00493003" w:rsidP="00F23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8F4"/>
    <w:multiLevelType w:val="multilevel"/>
    <w:tmpl w:val="3796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75BFF"/>
    <w:multiLevelType w:val="multilevel"/>
    <w:tmpl w:val="3AAE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E95617"/>
    <w:multiLevelType w:val="multilevel"/>
    <w:tmpl w:val="F150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BC7BD0"/>
    <w:multiLevelType w:val="multilevel"/>
    <w:tmpl w:val="6458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7D5076"/>
    <w:multiLevelType w:val="multilevel"/>
    <w:tmpl w:val="EF02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025A22"/>
    <w:multiLevelType w:val="multilevel"/>
    <w:tmpl w:val="3B42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4A19F3"/>
    <w:multiLevelType w:val="multilevel"/>
    <w:tmpl w:val="8FF4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0F1223"/>
    <w:multiLevelType w:val="multilevel"/>
    <w:tmpl w:val="027A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D0"/>
    <w:rsid w:val="000E4925"/>
    <w:rsid w:val="00493003"/>
    <w:rsid w:val="00716FE5"/>
    <w:rsid w:val="00AD7E06"/>
    <w:rsid w:val="00B51FAB"/>
    <w:rsid w:val="00CB58D0"/>
    <w:rsid w:val="00F2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2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A65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2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A65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2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A65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2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A6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8172</Characters>
  <Application>Microsoft Office Word</Application>
  <DocSecurity>0</DocSecurity>
  <Lines>68</Lines>
  <Paragraphs>19</Paragraphs>
  <ScaleCrop>false</ScaleCrop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2014-05-26T07:44:00Z</dcterms:created>
  <dcterms:modified xsi:type="dcterms:W3CDTF">2014-05-26T07:44:00Z</dcterms:modified>
</cp:coreProperties>
</file>