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22" w:rsidRPr="00496783" w:rsidRDefault="00F17122" w:rsidP="003400A3">
      <w:pPr>
        <w:jc w:val="center"/>
        <w:rPr>
          <w:b/>
          <w:i/>
          <w:sz w:val="28"/>
          <w:szCs w:val="28"/>
        </w:rPr>
      </w:pPr>
      <w:r w:rsidRPr="00496783">
        <w:rPr>
          <w:b/>
          <w:i/>
          <w:sz w:val="28"/>
          <w:szCs w:val="28"/>
        </w:rPr>
        <w:t>WYTYCZNE PROJEKTOWE SZYBU I MASZYNOWNI DŹWIGU HYDRAULICZNEGO</w:t>
      </w:r>
    </w:p>
    <w:p w:rsidR="00F17122" w:rsidRPr="00496783" w:rsidRDefault="00F17122" w:rsidP="003400A3">
      <w:pPr>
        <w:pStyle w:val="Akapitzlist"/>
        <w:numPr>
          <w:ilvl w:val="0"/>
          <w:numId w:val="1"/>
        </w:numPr>
        <w:rPr>
          <w:b/>
          <w:i/>
          <w:sz w:val="24"/>
          <w:szCs w:val="24"/>
        </w:rPr>
      </w:pPr>
      <w:r w:rsidRPr="00496783">
        <w:rPr>
          <w:b/>
          <w:i/>
          <w:sz w:val="24"/>
          <w:szCs w:val="24"/>
        </w:rPr>
        <w:t xml:space="preserve">WYTYCZNE OGÓLNE </w:t>
      </w:r>
    </w:p>
    <w:p w:rsidR="00F17122" w:rsidRDefault="00F17122" w:rsidP="003400A3">
      <w:pPr>
        <w:jc w:val="both"/>
      </w:pPr>
      <w:r>
        <w:t>Szyb i maszynownia dźwigu hydraulicznego powinny być zaprojektowane i wykonane przez Inwestora zgodnie z normą PN/EN 81.2 - Przepisy bezpieczeństwa</w:t>
      </w:r>
      <w:r w:rsidR="003400A3">
        <w:t xml:space="preserve"> </w:t>
      </w:r>
      <w:r>
        <w:t xml:space="preserve">dotyczące konstrukcji i instalowania dźwigów. </w:t>
      </w:r>
      <w:proofErr w:type="spellStart"/>
      <w:r>
        <w:t>Wyd</w:t>
      </w:r>
      <w:proofErr w:type="spellEnd"/>
      <w:r>
        <w:t xml:space="preserve"> . Norm. ALFA Warszawa 1994 r. </w:t>
      </w:r>
    </w:p>
    <w:p w:rsidR="00F17122" w:rsidRDefault="00F17122" w:rsidP="003400A3">
      <w:pPr>
        <w:jc w:val="both"/>
      </w:pPr>
      <w:r>
        <w:t xml:space="preserve">Usytuowanie dźwigu w budynku oraz jego dobór powinien odpowiadać warunkom zawartym w Rozporządzeniu Ministra Gospodarki Przestrzennej i Budownictwa z 14 grudnia 1994 r. Dz. U. Z 8 lutego 1995 r. Nr. 10 </w:t>
      </w:r>
      <w:proofErr w:type="spellStart"/>
      <w:r>
        <w:t>poz</w:t>
      </w:r>
      <w:proofErr w:type="spellEnd"/>
      <w:r>
        <w:t xml:space="preserve"> 16 (z późniejszymi zmianami). </w:t>
      </w:r>
    </w:p>
    <w:p w:rsidR="00F17122" w:rsidRDefault="008D2FB7" w:rsidP="003400A3">
      <w:pPr>
        <w:jc w:val="both"/>
      </w:pPr>
      <w:r w:rsidRPr="008D2FB7">
        <w:rPr>
          <w:b/>
          <w:i/>
        </w:rPr>
        <w:t>SZYB</w:t>
      </w:r>
      <w:r>
        <w:t xml:space="preserve">  -  </w:t>
      </w:r>
      <w:r w:rsidR="00F17122">
        <w:t>Podszybie powinno być tak zaprojektowane aby wytrzymywało obciążenia wynikające z posadowienia cylindra, prowadnic i zderzaków. Prowadzenie bezpośrednio pod szybem dźwigowym dróg komunikacyjnych oraz sytuowanie pomieszczeń przeznaczonych na pobyt ludzi jest zabronione. W szczególnych przypadkach, gdy pod trasą jazdy kabiny lub przeciwwagi istnieją</w:t>
      </w:r>
      <w:r w:rsidR="003400A3">
        <w:t xml:space="preserve"> </w:t>
      </w:r>
      <w:r w:rsidR="00F17122">
        <w:t>pomieszczenia, które są dostępne dla ludzi, podłoga podszybia powinna być</w:t>
      </w:r>
      <w:r w:rsidR="003400A3">
        <w:t xml:space="preserve"> </w:t>
      </w:r>
      <w:r w:rsidR="00F17122">
        <w:t>zaprojektowana na obciążenie eksploatacyjne co najmniej 5000 N/m2 oraz pod trasą</w:t>
      </w:r>
      <w:r w:rsidR="003400A3">
        <w:t xml:space="preserve"> </w:t>
      </w:r>
      <w:r w:rsidR="00F17122">
        <w:t xml:space="preserve">jazdy przeciwwagi (jeśli taka jest zaprojektowana) musi być umieszczony filar sięgający aż do stałego podłoża budynku. </w:t>
      </w:r>
    </w:p>
    <w:p w:rsidR="00F17122" w:rsidRDefault="00F17122" w:rsidP="003400A3">
      <w:pPr>
        <w:jc w:val="both"/>
      </w:pPr>
      <w:r>
        <w:t>Dno podszycia szybu dźwigowego powinno być gładkie i poziome z wyjątkiem podstaw zderzaków i prowadnic oraz urządzeń odwadniających. Studzienki ściekowe (jeśli takie są zaprojektowane w podszybiu) powinny być zabezpieczone przed przedostaniem się oleju hydraulicznego do</w:t>
      </w:r>
      <w:r w:rsidR="003400A3">
        <w:t xml:space="preserve"> układu kanalizacyjnego budynku. </w:t>
      </w:r>
      <w:r>
        <w:t>Podszycie powinno być nieprzepuszczalne dla wody. Podłoga podszybia powinna być zabezpieczona przed wsiąkaniem oleju hydraulicznego. W tym celu zaleca się</w:t>
      </w:r>
      <w:r w:rsidR="003400A3">
        <w:t xml:space="preserve"> </w:t>
      </w:r>
      <w:r>
        <w:t xml:space="preserve">stosować </w:t>
      </w:r>
      <w:r w:rsidR="00496783">
        <w:t xml:space="preserve">  dla ścian betonowych </w:t>
      </w:r>
      <w:r>
        <w:t>odpowiednie pokrycia malarskie farbą olejoodporną</w:t>
      </w:r>
      <w:r w:rsidR="00496783">
        <w:t xml:space="preserve"> (farba chlorokauczukowa), a posadzkę wyłożyć płytkami terakota</w:t>
      </w:r>
      <w:r>
        <w:t xml:space="preserve">. </w:t>
      </w:r>
    </w:p>
    <w:p w:rsidR="008D2FB7" w:rsidRDefault="00F17122" w:rsidP="008D2FB7">
      <w:pPr>
        <w:jc w:val="both"/>
      </w:pPr>
      <w:r>
        <w:t>Obudowa szybu powinna zostać wykonana zgodnie z normą PN-82/M-45027. Dopuszcza się odchylenia od pionu wewnętrznych powierzchni ścian tylko na zewnątrz, przy czym wartość odchyłek dla ścian z drzwiami przystankowymi dźwigu nie powinna przekroczyć 10mm, dla pozostałych ścian 30mm. Wewnętrzna powierzchnia ścian szybu z drzwiami przystankowymi powinna być gładka, nie powinna mieć wgłębień i występów. Szyb służy wyłącznie do pracy dźwigu. Urządzenia (przewody elektryczne, rurociągi jak również inne części) które nie należą do nie mogą być zainstalowane w szybie. Dopuszczalne jest instalowanie urządzeń do ogrzewania szybu, z wyjątkiem ogrzewania za pomocą gorącej wody lub pary, jednak urządzenie do obsługi i regulacji tego ogrzewania muszą znajdować się poza szybem. W szybie powinny być</w:t>
      </w:r>
      <w:r w:rsidR="008D2FB7">
        <w:t xml:space="preserve"> </w:t>
      </w:r>
      <w:r>
        <w:t xml:space="preserve">zainstalowane elektryczne punkty świetlne. Oświetlenie szybu powinno składać się z punktów świetlnych rozmieszczonych w odległościach nie większych niż 0,5 m od najniższej i najwyższej części szybu. Po między nimi powinny być dalsze punkty w odległościach nie większych niż 4 m. Natężenie oświetlenia szybu na całej wysokości powinno wynosić co najmniej 50 </w:t>
      </w:r>
      <w:proofErr w:type="spellStart"/>
      <w:r>
        <w:t>Lx</w:t>
      </w:r>
      <w:proofErr w:type="spellEnd"/>
      <w:r>
        <w:t xml:space="preserve">. Oświetlenie powinno być zasilane z pionu administracyjnego budynku. </w:t>
      </w:r>
    </w:p>
    <w:p w:rsidR="00F17122" w:rsidRDefault="00F17122" w:rsidP="008D2FB7">
      <w:pPr>
        <w:jc w:val="both"/>
      </w:pPr>
      <w:r>
        <w:t xml:space="preserve">W podszybiu powinno się znajdować gniazdo wtykowe 230 V zasilane z pionu administracyjnego budynku. Oświetlenie naturalne lub sztuczne na przystankach na poziomie podłogi powinno mieć natężenie min. 50 </w:t>
      </w:r>
      <w:proofErr w:type="spellStart"/>
      <w:r>
        <w:t>Lx</w:t>
      </w:r>
      <w:proofErr w:type="spellEnd"/>
      <w:r>
        <w:t xml:space="preserve">. W budynku należy zapewnić drogę do transportu cylindra i prowadnic (o dł. 5 </w:t>
      </w:r>
      <w:r w:rsidR="008D2FB7">
        <w:t>m</w:t>
      </w:r>
      <w:r>
        <w:t>) do drzwi szybowych. W szybie temperatura powinna wynosić +5°C do +40°C. Szyb powinien być</w:t>
      </w:r>
      <w:r w:rsidR="008D2FB7">
        <w:t xml:space="preserve"> </w:t>
      </w:r>
      <w:r>
        <w:lastRenderedPageBreak/>
        <w:t xml:space="preserve">wentylowany. Do wentylacji nie mogą być używane pomieszczenia do dźwigu. Otwory wentylacyjne szybu powinny być wykonane w górnej części nadszybia z wyprowadzeniem na zewnątrz budynku. Łączna powierzchnia otworów wentylacyjnych powinna być równa min. 1% powierzchni poprzecznej szybu. Otwory powinny być osłonięte siatką od wnętrza szybu. W stropie nadszybia należy wykonać hak lub belkę montażową. W podszybiu szybu powinna być wykonana drabinka (klamry) zgodnie z normą PN-80/M-49060. </w:t>
      </w:r>
    </w:p>
    <w:p w:rsidR="004F41D3" w:rsidRDefault="00F17122" w:rsidP="008D2FB7">
      <w:pPr>
        <w:pStyle w:val="Bezodstpw"/>
        <w:spacing w:line="276" w:lineRule="auto"/>
      </w:pPr>
      <w:r w:rsidRPr="008D2FB7">
        <w:rPr>
          <w:b/>
          <w:i/>
        </w:rPr>
        <w:t>MASZYNOWNIA</w:t>
      </w:r>
      <w:r w:rsidR="008D2FB7">
        <w:rPr>
          <w:b/>
          <w:i/>
        </w:rPr>
        <w:t xml:space="preserve">  -  </w:t>
      </w:r>
      <w:r>
        <w:t xml:space="preserve">Maszynownia nie może być używana do innych niż związanych z dźwigiem </w:t>
      </w:r>
      <w:proofErr w:type="spellStart"/>
      <w:r>
        <w:t>zespo</w:t>
      </w:r>
      <w:proofErr w:type="spellEnd"/>
      <w:r w:rsidR="008D2FB7">
        <w:t>-</w:t>
      </w:r>
      <w:r>
        <w:t xml:space="preserve">łów. </w:t>
      </w:r>
      <w:r w:rsidR="004F41D3">
        <w:t>Przewiduje się zlokalizowanie szafy sterowniczej w pomieszczeniu w piwnicy w klatce schodowej za ścianą szczytową do której przylega szyb platformy.</w:t>
      </w:r>
    </w:p>
    <w:p w:rsidR="00F17122" w:rsidRDefault="00F17122" w:rsidP="008D2FB7">
      <w:pPr>
        <w:pStyle w:val="Bezodstpw"/>
        <w:spacing w:line="276" w:lineRule="auto"/>
      </w:pPr>
      <w:r>
        <w:t xml:space="preserve">W pomieszczeniu tym nie mogą być umieszczone następujące urządzenia: </w:t>
      </w:r>
    </w:p>
    <w:p w:rsidR="00F17122" w:rsidRDefault="00F17122" w:rsidP="008D2FB7">
      <w:pPr>
        <w:pStyle w:val="Bezodstpw"/>
        <w:numPr>
          <w:ilvl w:val="0"/>
          <w:numId w:val="2"/>
        </w:numPr>
        <w:spacing w:line="276" w:lineRule="auto"/>
        <w:jc w:val="both"/>
      </w:pPr>
      <w:r>
        <w:t xml:space="preserve">urządzenie służące do wentylacji lub ogrzewania tych pomieszczeń z wyłączeniem ogrzewania za pomocą gorącej wody, </w:t>
      </w:r>
    </w:p>
    <w:p w:rsidR="00F17122" w:rsidRDefault="008D2FB7" w:rsidP="008D2FB7">
      <w:pPr>
        <w:pStyle w:val="Bezodstpw"/>
        <w:numPr>
          <w:ilvl w:val="0"/>
          <w:numId w:val="2"/>
        </w:numPr>
        <w:spacing w:line="276" w:lineRule="auto"/>
        <w:jc w:val="both"/>
      </w:pPr>
      <w:r>
        <w:t>c</w:t>
      </w:r>
      <w:r w:rsidR="00F17122">
        <w:t>zujniki lub zabudowane na stałe urządzenia przeciwpożarowe, które odpowiadają</w:t>
      </w:r>
      <w:r>
        <w:t xml:space="preserve"> </w:t>
      </w:r>
      <w:r w:rsidR="00F17122">
        <w:t>aparatom elektrycznym o podwyższonej temperaturze znamionowej zadziałania i które są zabezpieczone wystarczająco prz</w:t>
      </w:r>
      <w:r>
        <w:t>ed niezamierzonymi uderzeniami.</w:t>
      </w:r>
    </w:p>
    <w:p w:rsidR="00F17122" w:rsidRDefault="008D2FB7" w:rsidP="00F17122">
      <w:pPr>
        <w:pStyle w:val="Bezodstpw"/>
        <w:numPr>
          <w:ilvl w:val="0"/>
          <w:numId w:val="2"/>
        </w:numPr>
        <w:spacing w:line="276" w:lineRule="auto"/>
        <w:jc w:val="both"/>
      </w:pPr>
      <w:r>
        <w:t>t</w:t>
      </w:r>
      <w:r w:rsidR="00F17122">
        <w:t>emperatura w maszynowni powinna być utrzymana w zakresie + 5 °C do + 40 °C. Maszy</w:t>
      </w:r>
      <w:r>
        <w:t>-</w:t>
      </w:r>
      <w:proofErr w:type="spellStart"/>
      <w:r w:rsidR="00F17122">
        <w:t>nownia</w:t>
      </w:r>
      <w:proofErr w:type="spellEnd"/>
      <w:r w:rsidR="00F17122">
        <w:t xml:space="preserve"> powinna być wietrzona oraz tak wyposażona, aby silniki, aparatura sterowa, przewody były chronione przed kurzem, szkodliwymi wyziewami i wilgocią. Do wietrzenia innych pomieszczeń nie należących do dźwigu nie należy wykorzystywać maszynowni. Przy projektowaniu wentylacji maszynowni należy uwzględnić jej wielkość, usytuowanie w budynku oraz fakt, że w maszynowni będzie znajdował się zbiornik hydrauliczny stanowiący w trakcie intensywnej eksploatacji dźwigu dodatkowe źródło ciepła o temperaturze do 70 °C. Łączna powierzchnia którą jest emitowane ciepło ze zbiornika wynosi 3 m2. W dźwigach o dużej intensywności pracy w celu schłodzenia czynnika roboczego (oleju hydraulicznego) stosowane są chłodnice. W tym przypadku należy przewidzieć odpowiednią niezbędną ilość powietrza do chłodnicy z instalacji wentylacyjnej budynku. </w:t>
      </w:r>
    </w:p>
    <w:p w:rsidR="00F17122" w:rsidRDefault="008D2FB7" w:rsidP="008D2FB7">
      <w:pPr>
        <w:pStyle w:val="Bezodstpw"/>
        <w:numPr>
          <w:ilvl w:val="0"/>
          <w:numId w:val="2"/>
        </w:numPr>
        <w:spacing w:line="276" w:lineRule="auto"/>
        <w:jc w:val="both"/>
      </w:pPr>
      <w:r>
        <w:t>m</w:t>
      </w:r>
      <w:r w:rsidR="00F17122">
        <w:t>aszynownia powinna być tak skonstruowana, aby wytrzymywała zaprojektowane obciążenia. Powinna być wykonana z trwałych materiałów budowlanych, nie</w:t>
      </w:r>
      <w:r>
        <w:t xml:space="preserve"> </w:t>
      </w:r>
      <w:r w:rsidR="00F17122">
        <w:t>sprzyjających emitowaniu płynów. Podłoga maszynowni powinna mieć powierzchnię</w:t>
      </w:r>
      <w:r>
        <w:t xml:space="preserve"> </w:t>
      </w:r>
      <w:r w:rsidR="00F17122">
        <w:t xml:space="preserve">szorstką i zabezpieczoną przed wsiąkaniem oleju hydraulicznego. Podłoga maszynowni powinna przenieść obciążenie min. 5 </w:t>
      </w:r>
      <w:proofErr w:type="spellStart"/>
      <w:r w:rsidR="00F17122">
        <w:t>kN</w:t>
      </w:r>
      <w:proofErr w:type="spellEnd"/>
      <w:r w:rsidR="00F17122">
        <w:t xml:space="preserve">/m2. </w:t>
      </w:r>
    </w:p>
    <w:p w:rsidR="00F17122" w:rsidRDefault="008D2FB7" w:rsidP="00F17122">
      <w:pPr>
        <w:pStyle w:val="Bezodstpw"/>
        <w:numPr>
          <w:ilvl w:val="0"/>
          <w:numId w:val="2"/>
        </w:numPr>
        <w:spacing w:line="276" w:lineRule="auto"/>
        <w:jc w:val="both"/>
      </w:pPr>
      <w:r>
        <w:t>s</w:t>
      </w:r>
      <w:r w:rsidR="00F17122">
        <w:t xml:space="preserve">tudzienki ściekowe w maszynowni powinny być zabezpieczone przed przedostaniem się oleju hydraulicznego do układu kanalizacyjnego. Na wypadek wycieku oleju hydraulicznego w maszynowni powinien być zgromadzony odpowiedni zapas piasku lub innego materiału wchłaniającego obojętnego. Próg drzwi do maszynowni powinien być tak usytuowany aby uniemożliwiał wyciek oleju poza maszynownię. </w:t>
      </w:r>
    </w:p>
    <w:p w:rsidR="008D2FB7" w:rsidRDefault="008D2FB7" w:rsidP="00F17122">
      <w:pPr>
        <w:pStyle w:val="Bezodstpw"/>
        <w:numPr>
          <w:ilvl w:val="0"/>
          <w:numId w:val="2"/>
        </w:numPr>
        <w:spacing w:line="276" w:lineRule="auto"/>
        <w:jc w:val="both"/>
      </w:pPr>
      <w:r>
        <w:t>d</w:t>
      </w:r>
      <w:r w:rsidR="00F17122">
        <w:t>ojście do maszynowni i wejście do niej powinno mieć minimalną wysokość 1,8 m. Dojście do maszynowni powinno być oświetlone w sposób wystarczający elektrycznymi punktami świetlnymi zainstalowanymi na stałe oraz umożliwiać łatwe i pewne przejścia we wszystkich okolicznościach i nie prowadzić przez pomieszczenia prywatne.</w:t>
      </w:r>
      <w:r>
        <w:t xml:space="preserve"> </w:t>
      </w:r>
      <w:r w:rsidR="00F17122">
        <w:t xml:space="preserve">Drzwi wejściowe do maszynowni powinny mieć w świetle wymiary: szerokość min 0,8 m i wysokość min 1,8 m. Drzwi nie mogą się otwierać do wnętrza, powinny </w:t>
      </w:r>
      <w:proofErr w:type="spellStart"/>
      <w:r w:rsidR="00F17122">
        <w:t>byćzamykane</w:t>
      </w:r>
      <w:proofErr w:type="spellEnd"/>
      <w:r w:rsidR="00F17122">
        <w:t xml:space="preserve"> i otwierane z wnętrza pomieszczenia bez użycia klucza. Drzwi powinny być wykonane z materiałów </w:t>
      </w:r>
      <w:r w:rsidR="00F17122">
        <w:lastRenderedPageBreak/>
        <w:t>ognioodpornych. Na drzwiach do maszynowni powinien</w:t>
      </w:r>
      <w:r>
        <w:t xml:space="preserve"> </w:t>
      </w:r>
      <w:r w:rsidR="00F17122">
        <w:t>się znajdować napis lub tablica "Maszynownia dźwigu. Nieupoważnionym wstęp</w:t>
      </w:r>
      <w:r>
        <w:t xml:space="preserve"> </w:t>
      </w:r>
      <w:r w:rsidR="00F17122">
        <w:t>wzbroniony".</w:t>
      </w:r>
    </w:p>
    <w:p w:rsidR="0058638C" w:rsidRDefault="008D2FB7" w:rsidP="00F17122">
      <w:pPr>
        <w:pStyle w:val="Bezodstpw"/>
        <w:numPr>
          <w:ilvl w:val="0"/>
          <w:numId w:val="2"/>
        </w:numPr>
        <w:spacing w:line="276" w:lineRule="auto"/>
        <w:jc w:val="both"/>
      </w:pPr>
      <w:r>
        <w:t>m</w:t>
      </w:r>
      <w:r w:rsidR="00F17122">
        <w:t xml:space="preserve">inimalna powierzchnia maszynowni powinna wynosić 3,2 m2. Kształt maszynowni powinien być zbliżony do prostokąta. Minimalna szerokość maszynowni powinna wynosić 1.6 m. </w:t>
      </w:r>
      <w:r w:rsidR="0058638C">
        <w:t>P</w:t>
      </w:r>
      <w:r w:rsidR="00F17122">
        <w:t xml:space="preserve">od stropem maszynowni powinny być powinny być zamocowane dźwigary montażowe lub haki w stropie o udźwigu 5000 N. Wysokość maszynowni w świetle powinna wynosić co najmniej 2.0 m. Jest ona mierzona pomiędzy dolną powierzchnią dźwigarów montażowych znajdujących się w przejściach i nad powierzchnią pracy </w:t>
      </w:r>
      <w:r w:rsidR="0058638C">
        <w:t>(</w:t>
      </w:r>
      <w:r w:rsidR="00F17122">
        <w:t>a</w:t>
      </w:r>
      <w:r w:rsidR="0058638C">
        <w:t xml:space="preserve"> - </w:t>
      </w:r>
      <w:r w:rsidR="00F17122">
        <w:t>podłogą przejść</w:t>
      </w:r>
      <w:r w:rsidR="0058638C">
        <w:t xml:space="preserve">, b- </w:t>
      </w:r>
      <w:r w:rsidR="00F17122">
        <w:t xml:space="preserve">powierzchnią, na której trzeba przebywać w czasie pracy. </w:t>
      </w:r>
    </w:p>
    <w:p w:rsidR="00DE763A" w:rsidRDefault="00F17122" w:rsidP="00F17122">
      <w:pPr>
        <w:pStyle w:val="Bezodstpw"/>
        <w:numPr>
          <w:ilvl w:val="0"/>
          <w:numId w:val="2"/>
        </w:numPr>
        <w:spacing w:line="276" w:lineRule="auto"/>
        <w:jc w:val="both"/>
      </w:pPr>
      <w:r>
        <w:t xml:space="preserve">Oświetlenie elektryczne w maszynowni powinno być zainstalowane na stałe i powinno zapewniać co najmniej 200 </w:t>
      </w:r>
      <w:proofErr w:type="spellStart"/>
      <w:r>
        <w:t>Lx</w:t>
      </w:r>
      <w:proofErr w:type="spellEnd"/>
      <w:r>
        <w:t xml:space="preserve"> natężenia oświetlenia podłogi. Zasilanie</w:t>
      </w:r>
      <w:r w:rsidR="0058638C">
        <w:t xml:space="preserve"> </w:t>
      </w:r>
      <w:r>
        <w:t xml:space="preserve">oświetlenia z pionu administracyjnego budynku. Włączanie i wyłączanie oświetlenia za pomocą łącznika znajdującego się w maszynowni w pobliżu wejścia i na określonej przepisami wysokości. W maszynowni powinno być zainstalowane co najmniej jedno gniazdo wtykowe 220 V z kołkiem uziemiającym. Do maszynowni należy doprowadzić linię zasilającą dźwig w energię elektryczną. </w:t>
      </w:r>
    </w:p>
    <w:p w:rsidR="00F17122" w:rsidRDefault="00F17122" w:rsidP="00F17122">
      <w:pPr>
        <w:pStyle w:val="Bezodstpw"/>
        <w:numPr>
          <w:ilvl w:val="0"/>
          <w:numId w:val="2"/>
        </w:numPr>
        <w:spacing w:line="276" w:lineRule="auto"/>
        <w:jc w:val="both"/>
      </w:pPr>
      <w:r>
        <w:t xml:space="preserve">Maszynownia musi być zaopatrzona w środki gaśnicze odpowiednie do gaszenia pożaru powstałego w wyniku zapalenia się oleju hydraulicznego. </w:t>
      </w:r>
    </w:p>
    <w:p w:rsidR="004F41D3" w:rsidRDefault="004F41D3" w:rsidP="004F41D3">
      <w:pPr>
        <w:pStyle w:val="Bezodstpw"/>
        <w:spacing w:line="276" w:lineRule="auto"/>
        <w:ind w:left="720"/>
        <w:jc w:val="both"/>
      </w:pPr>
    </w:p>
    <w:p w:rsidR="00A50593" w:rsidRDefault="00F17122" w:rsidP="00DE763A">
      <w:pPr>
        <w:jc w:val="both"/>
      </w:pPr>
      <w:r w:rsidRPr="00DE763A">
        <w:rPr>
          <w:b/>
          <w:i/>
        </w:rPr>
        <w:t xml:space="preserve">KANAŁ ŁĄCZĄCY MASZYNOWNIE Z SZYBEM </w:t>
      </w:r>
      <w:r w:rsidR="00DE763A">
        <w:rPr>
          <w:b/>
          <w:i/>
        </w:rPr>
        <w:t xml:space="preserve"> -  </w:t>
      </w:r>
      <w:r>
        <w:t>Maszynownia musi być połączona z szybem kanałem instalacyjnym do prowadzenia przewodów elektrycznych i hydraulicznych. Kanał powinien być tak zaprojektowany, aby istniała możliwość sprawdzenia stanu technicznego przewodów, w nim prowadzonych. Jeżeli przewody hydrauliczne przechodzą przez mury lub podłoże, powinny być one ułożone r rurach ochronnych, których wymiary umożliwiają w razie konieczności ich demontaż w celu sprawdzenia. Przy projektowaniu trasy kanału należy uwzględnić minimalne promienie zaginania</w:t>
      </w:r>
      <w:r w:rsidR="00DE763A">
        <w:t xml:space="preserve"> </w:t>
      </w:r>
      <w:r>
        <w:t>przewodów hydraulicznych podawanych przez producenta. Kanał powinien być</w:t>
      </w:r>
      <w:r w:rsidR="00DE763A">
        <w:t xml:space="preserve"> </w:t>
      </w:r>
      <w:r>
        <w:t xml:space="preserve">zabezpieczony przed wsiąkaniem oleju hydraulicznego oraz chronić przewody przed uszkodzeniami. W praktyce wymagania te spełnia kanał składający się z dwóch rur </w:t>
      </w:r>
      <w:proofErr w:type="spellStart"/>
      <w:r>
        <w:t>PCVo</w:t>
      </w:r>
      <w:proofErr w:type="spellEnd"/>
      <w:r>
        <w:t xml:space="preserve"> średnicy 100mm.</w:t>
      </w:r>
    </w:p>
    <w:p w:rsidR="004F41D3" w:rsidRDefault="004F41D3" w:rsidP="004F41D3">
      <w:pPr>
        <w:pStyle w:val="Bezodstpw"/>
      </w:pPr>
      <w:r w:rsidRPr="004F41D3">
        <w:rPr>
          <w:b/>
          <w:i/>
        </w:rPr>
        <w:t>INSTALACJA ELEKTRYCZNA</w:t>
      </w:r>
      <w:r>
        <w:rPr>
          <w:b/>
          <w:i/>
        </w:rPr>
        <w:t xml:space="preserve"> – </w:t>
      </w:r>
      <w:r w:rsidRPr="004F41D3">
        <w:t xml:space="preserve">wszystkie urządzenia windy zasilane będą z </w:t>
      </w:r>
      <w:r>
        <w:t xml:space="preserve">istniejących rozdzielnic budynku Oddziału Ginekologiczno-Położniczego. </w:t>
      </w:r>
    </w:p>
    <w:p w:rsidR="004F41D3" w:rsidRDefault="004F41D3" w:rsidP="004F41D3">
      <w:pPr>
        <w:pStyle w:val="Bezodstpw"/>
      </w:pPr>
      <w:r>
        <w:t xml:space="preserve">Napięcie zasilania instalacji: </w:t>
      </w:r>
    </w:p>
    <w:p w:rsidR="004F41D3" w:rsidRDefault="004F41D3" w:rsidP="004F41D3">
      <w:pPr>
        <w:pStyle w:val="Bezodstpw"/>
        <w:numPr>
          <w:ilvl w:val="0"/>
          <w:numId w:val="3"/>
        </w:numPr>
      </w:pPr>
      <w:r>
        <w:t>Szafa sterownicza dźwigu  -  400 V</w:t>
      </w:r>
    </w:p>
    <w:p w:rsidR="004F41D3" w:rsidRDefault="004F41D3" w:rsidP="004F41D3">
      <w:pPr>
        <w:pStyle w:val="Bezodstpw"/>
        <w:numPr>
          <w:ilvl w:val="0"/>
          <w:numId w:val="3"/>
        </w:numPr>
      </w:pPr>
      <w:r>
        <w:t>Pozostałe instalacje – 230 V.</w:t>
      </w:r>
    </w:p>
    <w:p w:rsidR="004F41D3" w:rsidRDefault="004F41D3" w:rsidP="004F41D3">
      <w:pPr>
        <w:pStyle w:val="Bezodstpw"/>
      </w:pPr>
      <w:r>
        <w:t xml:space="preserve">Oświetlenie na przystankach powinno zapewniać natężenie oświetlenia na poziomie podłogi min. 50 </w:t>
      </w:r>
      <w:proofErr w:type="spellStart"/>
      <w:r>
        <w:t>Lx</w:t>
      </w:r>
      <w:proofErr w:type="spellEnd"/>
      <w:r>
        <w:t>.</w:t>
      </w:r>
    </w:p>
    <w:p w:rsidR="00FB271C" w:rsidRDefault="00FB271C" w:rsidP="004F41D3">
      <w:pPr>
        <w:pStyle w:val="Bezodstpw"/>
      </w:pPr>
      <w:r>
        <w:t xml:space="preserve">Instalacja połączeń wyrównawczych – w podszybiu i maszynowni wykonać instalację połączeń wyrówna3wczych, płaskownikiem </w:t>
      </w:r>
      <w:proofErr w:type="spellStart"/>
      <w:r>
        <w:t>FeZn</w:t>
      </w:r>
      <w:proofErr w:type="spellEnd"/>
      <w:r>
        <w:t xml:space="preserve"> 25x4 mm – z instalacją tą łączyć wszystkie konstrukcje metalowe. Szynę połączeń wyrównawczych łączyć poprzez złącze kontrolne z instalacją odgromową budynku – uziom otokowy.</w:t>
      </w:r>
      <w:bookmarkStart w:id="0" w:name="_GoBack"/>
      <w:bookmarkEnd w:id="0"/>
    </w:p>
    <w:p w:rsidR="004F41D3" w:rsidRPr="004F41D3" w:rsidRDefault="004F41D3" w:rsidP="00DE763A">
      <w:pPr>
        <w:jc w:val="both"/>
      </w:pPr>
    </w:p>
    <w:sectPr w:rsidR="004F41D3" w:rsidRPr="004F41D3" w:rsidSect="004F41D3">
      <w:headerReference w:type="default" r:id="rId8"/>
      <w:pgSz w:w="11906" w:h="16838"/>
      <w:pgMar w:top="1417" w:right="1417" w:bottom="1417" w:left="1417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F5" w:rsidRDefault="004975F5" w:rsidP="004F41D3">
      <w:pPr>
        <w:spacing w:after="0" w:line="240" w:lineRule="auto"/>
      </w:pPr>
      <w:r>
        <w:separator/>
      </w:r>
    </w:p>
  </w:endnote>
  <w:endnote w:type="continuationSeparator" w:id="0">
    <w:p w:rsidR="004975F5" w:rsidRDefault="004975F5" w:rsidP="004F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F5" w:rsidRDefault="004975F5" w:rsidP="004F41D3">
      <w:pPr>
        <w:spacing w:after="0" w:line="240" w:lineRule="auto"/>
      </w:pPr>
      <w:r>
        <w:separator/>
      </w:r>
    </w:p>
  </w:footnote>
  <w:footnote w:type="continuationSeparator" w:id="0">
    <w:p w:rsidR="004975F5" w:rsidRDefault="004975F5" w:rsidP="004F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892909"/>
      <w:docPartObj>
        <w:docPartGallery w:val="Page Numbers (Top of Page)"/>
        <w:docPartUnique/>
      </w:docPartObj>
    </w:sdtPr>
    <w:sdtContent>
      <w:p w:rsidR="004F41D3" w:rsidRDefault="004F41D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71C">
          <w:rPr>
            <w:noProof/>
          </w:rPr>
          <w:t>38</w:t>
        </w:r>
        <w:r>
          <w:fldChar w:fldCharType="end"/>
        </w:r>
      </w:p>
    </w:sdtContent>
  </w:sdt>
  <w:p w:rsidR="004F41D3" w:rsidRDefault="004F41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786"/>
    <w:multiLevelType w:val="hybridMultilevel"/>
    <w:tmpl w:val="E4345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7A92"/>
    <w:multiLevelType w:val="hybridMultilevel"/>
    <w:tmpl w:val="0A3E419C"/>
    <w:lvl w:ilvl="0" w:tplc="A4C247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95B0E"/>
    <w:multiLevelType w:val="hybridMultilevel"/>
    <w:tmpl w:val="C5BAF552"/>
    <w:lvl w:ilvl="0" w:tplc="A4C247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22"/>
    <w:rsid w:val="003400A3"/>
    <w:rsid w:val="00496783"/>
    <w:rsid w:val="004975F5"/>
    <w:rsid w:val="004F41D3"/>
    <w:rsid w:val="0058638C"/>
    <w:rsid w:val="008D2FB7"/>
    <w:rsid w:val="00A50593"/>
    <w:rsid w:val="00C40B2A"/>
    <w:rsid w:val="00DE763A"/>
    <w:rsid w:val="00F17122"/>
    <w:rsid w:val="00F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0A3"/>
    <w:pPr>
      <w:ind w:left="720"/>
      <w:contextualSpacing/>
    </w:pPr>
  </w:style>
  <w:style w:type="paragraph" w:styleId="Bezodstpw">
    <w:name w:val="No Spacing"/>
    <w:uiPriority w:val="1"/>
    <w:qFormat/>
    <w:rsid w:val="008D2FB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4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1D3"/>
  </w:style>
  <w:style w:type="paragraph" w:styleId="Stopka">
    <w:name w:val="footer"/>
    <w:basedOn w:val="Normalny"/>
    <w:link w:val="StopkaZnak"/>
    <w:uiPriority w:val="99"/>
    <w:unhideWhenUsed/>
    <w:rsid w:val="004F4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0A3"/>
    <w:pPr>
      <w:ind w:left="720"/>
      <w:contextualSpacing/>
    </w:pPr>
  </w:style>
  <w:style w:type="paragraph" w:styleId="Bezodstpw">
    <w:name w:val="No Spacing"/>
    <w:uiPriority w:val="1"/>
    <w:qFormat/>
    <w:rsid w:val="008D2FB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4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1D3"/>
  </w:style>
  <w:style w:type="paragraph" w:styleId="Stopka">
    <w:name w:val="footer"/>
    <w:basedOn w:val="Normalny"/>
    <w:link w:val="StopkaZnak"/>
    <w:uiPriority w:val="99"/>
    <w:unhideWhenUsed/>
    <w:rsid w:val="004F4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1365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Golkowski</dc:creator>
  <cp:lastModifiedBy>Maciej Golkowski</cp:lastModifiedBy>
  <cp:revision>6</cp:revision>
  <dcterms:created xsi:type="dcterms:W3CDTF">2013-04-06T17:28:00Z</dcterms:created>
  <dcterms:modified xsi:type="dcterms:W3CDTF">2013-04-07T14:22:00Z</dcterms:modified>
</cp:coreProperties>
</file>