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 xml:space="preserve">Pakiet nr I   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Preparaty do mycia i dezynfekcji rąk i skóry.</w:t>
      </w:r>
    </w:p>
    <w:p w:rsidR="00C676F5" w:rsidRDefault="004B3ED1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</w:t>
      </w:r>
      <w:r w:rsidR="00C676F5">
        <w:rPr>
          <w:b/>
          <w:sz w:val="24"/>
          <w:szCs w:val="24"/>
          <w:u w:val="single"/>
        </w:rPr>
        <w:t>Przewi</w:t>
      </w:r>
      <w:r w:rsidR="00983A03">
        <w:rPr>
          <w:b/>
          <w:sz w:val="24"/>
          <w:szCs w:val="24"/>
          <w:u w:val="single"/>
        </w:rPr>
        <w:t>dywana wielkość zamówienia na 24</w:t>
      </w:r>
      <w:r w:rsidR="00C676F5">
        <w:rPr>
          <w:b/>
          <w:sz w:val="24"/>
          <w:szCs w:val="24"/>
          <w:u w:val="single"/>
        </w:rPr>
        <w:t xml:space="preserve"> miesi</w:t>
      </w:r>
      <w:r w:rsidR="00983A03">
        <w:rPr>
          <w:b/>
          <w:sz w:val="24"/>
          <w:szCs w:val="24"/>
          <w:u w:val="single"/>
        </w:rPr>
        <w:t>ące</w:t>
      </w:r>
      <w:bookmarkStart w:id="0" w:name="_GoBack"/>
      <w:bookmarkEnd w:id="0"/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L.p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843F59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do chirurgicznego i higienicznego mycia rąk i ciała, na bazie syntetycznych składników. Zawierający APG, oraz składniki natłuszczające. Niezawierający mydła. Niepowodujący wysuszania skóry rąk o lekko kwaśnym pH 5,0, usuwający pozostałości po maściach. Przetestowany klinicznie i dermatologicznie. Preparat kompatybilny </w:t>
            </w:r>
            <w:r w:rsidR="00843F59">
              <w:rPr>
                <w:b w:val="0"/>
                <w:i w:val="0"/>
                <w:color w:val="000000"/>
                <w:sz w:val="22"/>
                <w:szCs w:val="22"/>
              </w:rPr>
              <w:t>pasujący do dozowników Dermados</w:t>
            </w: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  <w:r w:rsidRPr="004E6E9E">
              <w:rPr>
                <w:b w:val="0"/>
                <w:i w:val="0"/>
                <w:color w:val="000000"/>
                <w:sz w:val="26"/>
                <w:szCs w:val="26"/>
              </w:rPr>
              <w:t>But.500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200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843F59">
            <w:pPr>
              <w:pStyle w:val="TableHeading"/>
              <w:jc w:val="left"/>
              <w:rPr>
                <w:sz w:val="22"/>
                <w:szCs w:val="22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do chirurgicznego i higienicznego mycia rąk i ciała, na bazie syntetycznych składników. Zawierający APG, oraz składniki natłuszczające. Niezawierający mydła. Niepowodujący wysuszania skóry rąk o lekko kwaśnym pH 5,0, usuwający pozostałości po maściach. Przetestowany klinicznie i dermatologicznie. </w:t>
            </w:r>
            <w:r w:rsidR="00843F59" w:rsidRPr="00843F59">
              <w:rPr>
                <w:b w:val="0"/>
                <w:i w:val="0"/>
                <w:color w:val="000000"/>
                <w:sz w:val="22"/>
                <w:szCs w:val="22"/>
              </w:rPr>
              <w:t>. Preparat kompatybilny pasujący do dozowników Dermados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Kan.5-6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843F59" w:rsidP="00EF4B36">
            <w:pPr>
              <w:pStyle w:val="TableHeading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6"/>
                <w:szCs w:val="26"/>
              </w:rPr>
              <w:t>690</w:t>
            </w:r>
            <w:r w:rsidR="004E6E9E" w:rsidRPr="004B3ED1">
              <w:rPr>
                <w:i w:val="0"/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F59" w:rsidRPr="00843F59" w:rsidRDefault="00843F59" w:rsidP="00843F59">
            <w:pPr>
              <w:pStyle w:val="TableHeading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843F59">
              <w:rPr>
                <w:b w:val="0"/>
                <w:i w:val="0"/>
                <w:color w:val="000000"/>
                <w:sz w:val="22"/>
                <w:szCs w:val="22"/>
              </w:rPr>
              <w:t>Preparat do dezynfekcji higienicznej i chirurgicznej rąk  w postaci żelu na bazie etanolu ( min 85%) i siedmiu substancji nawilżających skórę takich jak gliceryna, aloes,pantenol bez grup fenolowych. Spektrum działania :</w:t>
            </w:r>
            <w:r w:rsidRPr="00843F59">
              <w:t xml:space="preserve"> </w:t>
            </w:r>
            <w:r w:rsidRPr="00843F59">
              <w:rPr>
                <w:b w:val="0"/>
                <w:i w:val="0"/>
                <w:color w:val="000000"/>
                <w:sz w:val="22"/>
                <w:szCs w:val="22"/>
              </w:rPr>
              <w:t>B,F,Tbc-15 sek.</w:t>
            </w:r>
          </w:p>
          <w:p w:rsidR="004E6E9E" w:rsidRDefault="00843F59" w:rsidP="00843F59">
            <w:pPr>
              <w:pStyle w:val="TableHeading"/>
              <w:jc w:val="left"/>
              <w:rPr>
                <w:sz w:val="24"/>
                <w:szCs w:val="24"/>
              </w:rPr>
            </w:pPr>
            <w:r w:rsidRPr="00843F59">
              <w:rPr>
                <w:b w:val="0"/>
                <w:i w:val="0"/>
                <w:color w:val="000000"/>
                <w:sz w:val="22"/>
                <w:szCs w:val="22"/>
              </w:rPr>
              <w:t>V ( HBV,HCV,HIV-30 sek.,Rota,Noro-15 sek.) Preparat pasujący do dozowników Dermados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500 ml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843F59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430</w:t>
            </w:r>
            <w:r w:rsidR="004E6E9E">
              <w:rPr>
                <w:color w:val="000000"/>
                <w:sz w:val="26"/>
                <w:szCs w:val="26"/>
              </w:rPr>
              <w:t xml:space="preserve">  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C676F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3F59" w:rsidRPr="00843F59" w:rsidRDefault="00843F59" w:rsidP="00843F59">
            <w:pPr>
              <w:pStyle w:val="TableHeading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843F59">
              <w:rPr>
                <w:b w:val="0"/>
                <w:i w:val="0"/>
                <w:color w:val="000000"/>
                <w:sz w:val="22"/>
                <w:szCs w:val="22"/>
              </w:rPr>
              <w:t>Wodny preparat na bazie 3-4% chlorhexydyny,z dodatkiem alkoholu etylowego,glicerolu i tlenków alkilodimetyloaminowych</w:t>
            </w:r>
          </w:p>
          <w:p w:rsidR="004E6E9E" w:rsidRPr="00843F59" w:rsidRDefault="00843F59" w:rsidP="00843F59">
            <w:pPr>
              <w:pStyle w:val="TableHeading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843F59">
              <w:rPr>
                <w:b w:val="0"/>
                <w:i w:val="0"/>
                <w:color w:val="000000"/>
                <w:sz w:val="22"/>
                <w:szCs w:val="22"/>
              </w:rPr>
              <w:t>przeznaczony do higienicznej i chirurgicznej dezynfekcji rąk oraz skóry pacjenta. Bez zawartości eteru i izopropanolu. Skuteczny wobec B łącznie z MRSA oraz HBV i HIV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843F59" w:rsidP="00843F59">
            <w:pPr>
              <w:pStyle w:val="TableContents"/>
              <w:rPr>
                <w:sz w:val="24"/>
                <w:szCs w:val="24"/>
              </w:rPr>
            </w:pPr>
            <w:r w:rsidRPr="00843F59">
              <w:rPr>
                <w:sz w:val="24"/>
                <w:szCs w:val="24"/>
              </w:rPr>
              <w:t>But. 500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843F59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  <w:r w:rsidR="004E6E9E">
              <w:rPr>
                <w:color w:val="000000"/>
                <w:sz w:val="26"/>
                <w:szCs w:val="26"/>
              </w:rPr>
              <w:t xml:space="preserve"> 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C676F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 w:rsidP="00C676F5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Wykonawca dołączy nieodpłatnie na czas realizacji zamówienia 80 szt. dozowników łokciowych  ściennych w celu ułatwień w procesie uzupełniania preparatów ( kompatybilność opakowań i dozowników )</w:t>
      </w:r>
    </w:p>
    <w:p w:rsidR="004E6E9E" w:rsidRDefault="004E6E9E"/>
    <w:p w:rsidR="00C676F5" w:rsidRDefault="004B3ED1" w:rsidP="004B3ED1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4B3ED1" w:rsidRDefault="004B3ED1" w:rsidP="004B3ED1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sectPr w:rsidR="004B3ED1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3ED1"/>
    <w:rsid w:val="004E6E9E"/>
    <w:rsid w:val="005C4EA4"/>
    <w:rsid w:val="00843F59"/>
    <w:rsid w:val="00983A03"/>
    <w:rsid w:val="00B51FAB"/>
    <w:rsid w:val="00C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2012-07-11T07:41:00Z</dcterms:created>
  <dcterms:modified xsi:type="dcterms:W3CDTF">2014-01-15T07:26:00Z</dcterms:modified>
</cp:coreProperties>
</file>