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08" w:rsidRDefault="007C2508" w:rsidP="00580C30">
      <w:pPr>
        <w:rPr>
          <w:rFonts w:eastAsia="Calibri"/>
          <w:kern w:val="0"/>
        </w:rPr>
      </w:pPr>
    </w:p>
    <w:p w:rsidR="007C2508" w:rsidRDefault="007C2508" w:rsidP="007C2508"/>
    <w:p w:rsidR="007C2508" w:rsidRDefault="007C2508" w:rsidP="007C2508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2204A2">
        <w:rPr>
          <w:rFonts w:cs="Arial"/>
          <w:sz w:val="22"/>
          <w:szCs w:val="22"/>
        </w:rPr>
        <w:t>Kościan , 07</w:t>
      </w:r>
      <w:r>
        <w:rPr>
          <w:rFonts w:cs="Arial"/>
          <w:sz w:val="22"/>
          <w:szCs w:val="22"/>
        </w:rPr>
        <w:t>.1</w:t>
      </w:r>
      <w:r w:rsidR="002204A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.2011 r.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0-65 5120-855 w.218</w:t>
      </w: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  <w:r>
        <w:rPr>
          <w:b/>
          <w:bCs/>
        </w:rPr>
        <w:t>Do wszystkich  zainteresowanych</w:t>
      </w:r>
    </w:p>
    <w:p w:rsidR="002204A2" w:rsidRDefault="002204A2" w:rsidP="007C2508">
      <w:pPr>
        <w:jc w:val="right"/>
        <w:rPr>
          <w:b/>
          <w:bCs/>
        </w:rPr>
      </w:pPr>
    </w:p>
    <w:p w:rsidR="002204A2" w:rsidRDefault="002204A2" w:rsidP="007C2508">
      <w:pPr>
        <w:jc w:val="right"/>
        <w:rPr>
          <w:b/>
          <w:bCs/>
        </w:rPr>
      </w:pPr>
    </w:p>
    <w:p w:rsidR="007C2508" w:rsidRDefault="007C2508" w:rsidP="007C2508">
      <w:pPr>
        <w:pStyle w:val="Tekstpodstawowy"/>
        <w:rPr>
          <w:rFonts w:eastAsia="Times New Roman"/>
          <w:kern w:val="0"/>
        </w:rPr>
      </w:pPr>
      <w:r>
        <w:rPr>
          <w:b/>
          <w:bCs/>
        </w:rPr>
        <w:t>dotyczy :</w:t>
      </w:r>
      <w:r>
        <w:rPr>
          <w:rFonts w:eastAsia="Times New Roman"/>
          <w:kern w:val="0"/>
        </w:rPr>
        <w:t xml:space="preserve"> rozbudowy i przebudowy pomieszczeń SPZOZ w Kościanie na Oddział Chirurgii oraz  Ortopedii, Blok Operacyjny, </w:t>
      </w:r>
      <w:proofErr w:type="spellStart"/>
      <w:r>
        <w:rPr>
          <w:rFonts w:eastAsia="Times New Roman"/>
          <w:kern w:val="0"/>
        </w:rPr>
        <w:t>sterylizatornię</w:t>
      </w:r>
      <w:proofErr w:type="spellEnd"/>
      <w:r>
        <w:rPr>
          <w:rFonts w:eastAsia="Times New Roman"/>
          <w:kern w:val="0"/>
        </w:rPr>
        <w:t xml:space="preserve">  oraz  pomieszczeń pomocniczych wraz z dobudową szybu dźwigowego i nadbudową klatki schodowej wraz z infrastrukturą, przy ul. Szpitalnej 7 w Kościanie – ETAP I.</w:t>
      </w:r>
    </w:p>
    <w:p w:rsidR="002204A2" w:rsidRDefault="002204A2" w:rsidP="007C2508">
      <w:pPr>
        <w:pStyle w:val="Tekstpodstawowy"/>
        <w:rPr>
          <w:rFonts w:eastAsia="Times New Roman"/>
          <w:kern w:val="0"/>
        </w:rPr>
      </w:pPr>
    </w:p>
    <w:p w:rsidR="002204A2" w:rsidRDefault="002204A2" w:rsidP="007C2508">
      <w:pPr>
        <w:pStyle w:val="Tekstpodstawowy"/>
        <w:rPr>
          <w:rFonts w:eastAsia="Times New Roman"/>
          <w:kern w:val="0"/>
        </w:rPr>
      </w:pPr>
    </w:p>
    <w:p w:rsidR="007C2508" w:rsidRDefault="007C2508" w:rsidP="007C2508">
      <w:pPr>
        <w:ind w:left="765" w:hanging="255"/>
        <w:rPr>
          <w:b/>
          <w:bCs/>
          <w:kern w:val="2"/>
        </w:rPr>
      </w:pPr>
      <w:r>
        <w:rPr>
          <w:b/>
          <w:bCs/>
        </w:rPr>
        <w:t>nr postępowania: SPZOZEPII/23/33/11</w:t>
      </w:r>
    </w:p>
    <w:p w:rsidR="002204A2" w:rsidRDefault="002204A2" w:rsidP="007C2508">
      <w:pPr>
        <w:ind w:left="426"/>
        <w:rPr>
          <w:rFonts w:eastAsia="Calibri"/>
          <w:kern w:val="0"/>
        </w:rPr>
      </w:pPr>
    </w:p>
    <w:p w:rsidR="002204A2" w:rsidRPr="007C2508" w:rsidRDefault="002204A2" w:rsidP="007C2508">
      <w:pPr>
        <w:ind w:left="426"/>
        <w:rPr>
          <w:rFonts w:eastAsia="Calibri"/>
          <w:kern w:val="0"/>
        </w:rPr>
      </w:pPr>
    </w:p>
    <w:p w:rsidR="007C2508" w:rsidRDefault="00534C3F" w:rsidP="00534C3F">
      <w:pPr>
        <w:pStyle w:val="Akapitzlist"/>
        <w:numPr>
          <w:ilvl w:val="0"/>
          <w:numId w:val="2"/>
        </w:numPr>
      </w:pPr>
      <w:r>
        <w:t xml:space="preserve">Czy Zamawiający wyraża zgodę na zmianę w projekcie umowy ( Zał. Nr 8 do SIWZ) §13pkt 2 tj. </w:t>
      </w:r>
      <w:r w:rsidR="0034064E">
        <w:t>wysokość</w:t>
      </w:r>
      <w:r>
        <w:t xml:space="preserve"> kar umownych w przypadku odstąpienia od umowy z 20 % na 10% wartości przedmiotu </w:t>
      </w:r>
      <w:r w:rsidR="0034064E">
        <w:t>umowy.</w:t>
      </w:r>
    </w:p>
    <w:p w:rsidR="00534C3F" w:rsidRDefault="00534C3F" w:rsidP="00534C3F">
      <w:pPr>
        <w:pStyle w:val="Akapitzlist"/>
        <w:ind w:left="1146"/>
      </w:pPr>
      <w:r>
        <w:t>Odp. patrz udzielone odpowiedzi.</w:t>
      </w:r>
    </w:p>
    <w:p w:rsidR="00534C3F" w:rsidRDefault="00534C3F" w:rsidP="00534C3F">
      <w:pPr>
        <w:pStyle w:val="Akapitzlist"/>
        <w:numPr>
          <w:ilvl w:val="0"/>
          <w:numId w:val="2"/>
        </w:numPr>
      </w:pPr>
      <w:r>
        <w:t>Na czym ma polegać renowacja okładzin schodowych istniejących zawarta w poz. 151 przedmiaru budowlanego?</w:t>
      </w:r>
    </w:p>
    <w:p w:rsidR="00534C3F" w:rsidRDefault="00534C3F" w:rsidP="00534C3F">
      <w:pPr>
        <w:pStyle w:val="Akapitzlist"/>
        <w:ind w:left="1146"/>
      </w:pPr>
      <w:r>
        <w:t>Odp.</w:t>
      </w:r>
      <w:r w:rsidR="002204A2">
        <w:t xml:space="preserve"> Poza zakresem etapu I.</w:t>
      </w:r>
    </w:p>
    <w:p w:rsidR="00534C3F" w:rsidRDefault="00534C3F" w:rsidP="00534C3F">
      <w:pPr>
        <w:pStyle w:val="Akapitzlist"/>
        <w:numPr>
          <w:ilvl w:val="0"/>
          <w:numId w:val="2"/>
        </w:numPr>
      </w:pPr>
      <w:r>
        <w:t>Prosimy o przedstawienie projektu balustrady schodowej i balustrady na podjazdach ?</w:t>
      </w:r>
    </w:p>
    <w:p w:rsidR="00534C3F" w:rsidRDefault="00534C3F" w:rsidP="00534C3F">
      <w:pPr>
        <w:pStyle w:val="Akapitzlist"/>
        <w:ind w:left="1146"/>
      </w:pPr>
      <w:r>
        <w:t>Odp.</w:t>
      </w:r>
      <w:r w:rsidR="002204A2">
        <w:t xml:space="preserve"> Poza zakresem etapu I.</w:t>
      </w:r>
    </w:p>
    <w:p w:rsidR="00534C3F" w:rsidRDefault="00534C3F" w:rsidP="00534C3F">
      <w:pPr>
        <w:pStyle w:val="Akapitzlist"/>
        <w:numPr>
          <w:ilvl w:val="0"/>
          <w:numId w:val="2"/>
        </w:numPr>
      </w:pPr>
      <w:r>
        <w:t>Prosimy o sprecyzowanie co należy wycenić w poz. 64 przedmiaru elektrycznego tj. zestaw gniazd przyłóżkowych – listwa ?</w:t>
      </w:r>
    </w:p>
    <w:p w:rsidR="00534C3F" w:rsidRDefault="00534C3F" w:rsidP="00534C3F">
      <w:pPr>
        <w:pStyle w:val="Akapitzlist"/>
        <w:ind w:left="1146"/>
      </w:pPr>
      <w:r>
        <w:t>Odp.</w:t>
      </w:r>
      <w:r w:rsidR="002204A2">
        <w:t xml:space="preserve"> 3 szt. Gniazd 230 V.</w:t>
      </w:r>
    </w:p>
    <w:p w:rsidR="00534C3F" w:rsidRDefault="00534C3F" w:rsidP="00534C3F">
      <w:pPr>
        <w:pStyle w:val="Akapitzlist"/>
        <w:numPr>
          <w:ilvl w:val="0"/>
          <w:numId w:val="2"/>
        </w:numPr>
      </w:pPr>
      <w:r>
        <w:t>Prosimy o podanie typu i parametrów technicznych centralnej baterii „CB”</w:t>
      </w:r>
    </w:p>
    <w:p w:rsidR="00534C3F" w:rsidRDefault="00534C3F" w:rsidP="00534C3F">
      <w:pPr>
        <w:pStyle w:val="Akapitzlist"/>
        <w:ind w:left="1146"/>
      </w:pPr>
      <w:r>
        <w:t>Odp.</w:t>
      </w:r>
      <w:r w:rsidR="002204A2">
        <w:t xml:space="preserve"> Zgodnie z udzieloną odpowiedzią.</w:t>
      </w:r>
    </w:p>
    <w:p w:rsidR="00534C3F" w:rsidRDefault="00AA7D0F" w:rsidP="00534C3F">
      <w:pPr>
        <w:pStyle w:val="Akapitzlist"/>
        <w:numPr>
          <w:ilvl w:val="0"/>
          <w:numId w:val="2"/>
        </w:numPr>
      </w:pPr>
      <w:r>
        <w:t>Proszę o informację , czy etap I obejmuje dostawę i montaż systemu napowietrzania klatek schodowych. Jeżeli tak, to w jakim zakresie ?</w:t>
      </w:r>
    </w:p>
    <w:p w:rsidR="00AA7D0F" w:rsidRDefault="00AA7D0F" w:rsidP="00AA7D0F">
      <w:pPr>
        <w:pStyle w:val="Akapitzlist"/>
        <w:ind w:left="1146"/>
      </w:pPr>
      <w:r>
        <w:t>Odp.</w:t>
      </w:r>
      <w:r w:rsidR="005B054E">
        <w:t xml:space="preserve"> Poza zakresem I etapu.</w:t>
      </w:r>
    </w:p>
    <w:p w:rsidR="001D676C" w:rsidRDefault="001D676C" w:rsidP="00B02130"/>
    <w:p w:rsidR="001D676C" w:rsidRDefault="001D676C" w:rsidP="001D676C">
      <w:pPr>
        <w:pStyle w:val="Akapitzlist"/>
        <w:numPr>
          <w:ilvl w:val="0"/>
          <w:numId w:val="2"/>
        </w:numPr>
      </w:pPr>
      <w:r>
        <w:t>Zwracamy się z prośbą o udostępnienie  przedmiarów wszystkich branż w edytowalnym formacie „</w:t>
      </w:r>
      <w:proofErr w:type="spellStart"/>
      <w:r>
        <w:t>ath</w:t>
      </w:r>
      <w:proofErr w:type="spellEnd"/>
      <w:r>
        <w:t>”.</w:t>
      </w:r>
    </w:p>
    <w:p w:rsidR="001D676C" w:rsidRDefault="001D676C" w:rsidP="001D676C">
      <w:pPr>
        <w:pStyle w:val="Akapitzlist"/>
        <w:ind w:left="1146"/>
      </w:pPr>
      <w:r>
        <w:t xml:space="preserve">Odp. </w:t>
      </w:r>
      <w:r w:rsidR="00A330E7">
        <w:t>Odpowiedź udzielona w poprzednich zestawach.</w:t>
      </w:r>
    </w:p>
    <w:p w:rsidR="007676EC" w:rsidRDefault="007676EC" w:rsidP="007676EC">
      <w:pPr>
        <w:pStyle w:val="Akapitzlist"/>
        <w:numPr>
          <w:ilvl w:val="0"/>
          <w:numId w:val="2"/>
        </w:numPr>
      </w:pPr>
      <w:r>
        <w:t>Czy z przedmiaru budowlanego należy wykreślić poz. 151 powierzchnia renowacji okładzin schodowych istniejących tj. 295,016 m</w:t>
      </w:r>
      <w:r>
        <w:rPr>
          <w:vertAlign w:val="superscript"/>
        </w:rPr>
        <w:t>2</w:t>
      </w:r>
      <w:r>
        <w:t xml:space="preserve">, ponieważ zgodnie z dokumentacją projektową wykończenie klatki schodowej K3 nie wchodzi </w:t>
      </w:r>
      <w:r w:rsidR="00AB15DF">
        <w:t>w zakres etapu I?</w:t>
      </w:r>
    </w:p>
    <w:p w:rsidR="00AB15DF" w:rsidRDefault="00AB15DF" w:rsidP="00AB15DF">
      <w:pPr>
        <w:pStyle w:val="Akapitzlist"/>
        <w:ind w:left="1146"/>
      </w:pPr>
      <w:r>
        <w:lastRenderedPageBreak/>
        <w:t>Odp.</w:t>
      </w:r>
      <w:r w:rsidR="002204A2">
        <w:t xml:space="preserve"> Tak.</w:t>
      </w:r>
    </w:p>
    <w:p w:rsidR="00AB15DF" w:rsidRDefault="00AB15DF" w:rsidP="00AB15DF">
      <w:pPr>
        <w:pStyle w:val="Akapitzlist"/>
        <w:numPr>
          <w:ilvl w:val="0"/>
          <w:numId w:val="2"/>
        </w:numPr>
      </w:pPr>
      <w:r>
        <w:t>Czy w ofercie należy uwzględnić dostawę i montaż agregatu wody lodowej?</w:t>
      </w:r>
    </w:p>
    <w:p w:rsidR="00AB15DF" w:rsidRDefault="00AB15DF" w:rsidP="00AB15DF">
      <w:pPr>
        <w:pStyle w:val="Akapitzlist"/>
        <w:ind w:left="1146"/>
      </w:pPr>
      <w:r>
        <w:t>Odp.</w:t>
      </w:r>
      <w:r w:rsidR="002204A2">
        <w:t xml:space="preserve"> Nie.</w:t>
      </w:r>
    </w:p>
    <w:p w:rsidR="00C66914" w:rsidRPr="007C2508" w:rsidRDefault="00C66914" w:rsidP="00C66914">
      <w:pPr>
        <w:pStyle w:val="Akapitzlist"/>
        <w:ind w:left="1146"/>
      </w:pPr>
    </w:p>
    <w:p w:rsidR="007C2508" w:rsidRPr="007C2508" w:rsidRDefault="007C2508" w:rsidP="007C2508">
      <w:pPr>
        <w:ind w:left="426"/>
      </w:pPr>
      <w:r w:rsidRPr="007C2508">
        <w:t>Niniejsza odpowiedź została udzielona na mocy</w:t>
      </w:r>
      <w:r w:rsidRPr="007C2508">
        <w:rPr>
          <w:rFonts w:cs="Arial"/>
        </w:rPr>
        <w:t xml:space="preserve"> art.38 ust.1-6 ustawy Prawo Zamówień Publicznych z dnia 29 stycznia 2004 roku (Dz. U. z 2010 r. Nr 113, poz. 759 z </w:t>
      </w:r>
      <w:proofErr w:type="spellStart"/>
      <w:r w:rsidRPr="007C2508">
        <w:rPr>
          <w:rFonts w:cs="Arial"/>
        </w:rPr>
        <w:t>poź</w:t>
      </w:r>
      <w:proofErr w:type="spellEnd"/>
      <w:r w:rsidRPr="007C2508">
        <w:rPr>
          <w:rFonts w:cs="Arial"/>
        </w:rPr>
        <w:t>. Zm.)</w:t>
      </w:r>
      <w:r w:rsidRPr="007C2508">
        <w:rPr>
          <w:rFonts w:cs="Arial"/>
          <w:b/>
          <w:bCs/>
        </w:rPr>
        <w:t xml:space="preserve"> </w:t>
      </w:r>
    </w:p>
    <w:p w:rsidR="007C2508" w:rsidRPr="007C2508" w:rsidRDefault="007C2508" w:rsidP="007C2508">
      <w:pPr>
        <w:spacing w:line="100" w:lineRule="atLeast"/>
        <w:jc w:val="both"/>
      </w:pP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B51FAB" w:rsidRDefault="00B51FAB"/>
    <w:sectPr w:rsidR="00B51FAB" w:rsidSect="007C2508">
      <w:pgSz w:w="11907" w:h="16840" w:code="9"/>
      <w:pgMar w:top="1135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41"/>
    <w:multiLevelType w:val="hybridMultilevel"/>
    <w:tmpl w:val="DB3C08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C20343"/>
    <w:multiLevelType w:val="hybridMultilevel"/>
    <w:tmpl w:val="5F76C0CC"/>
    <w:lvl w:ilvl="0" w:tplc="EBF259B4">
      <w:start w:val="1"/>
      <w:numFmt w:val="decimal"/>
      <w:lvlText w:val="%1.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234189F"/>
    <w:multiLevelType w:val="hybridMultilevel"/>
    <w:tmpl w:val="857C4F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F"/>
    <w:rsid w:val="000E4925"/>
    <w:rsid w:val="001D676C"/>
    <w:rsid w:val="002204A2"/>
    <w:rsid w:val="002C61CF"/>
    <w:rsid w:val="0034064E"/>
    <w:rsid w:val="00534C3F"/>
    <w:rsid w:val="00580C30"/>
    <w:rsid w:val="005B054E"/>
    <w:rsid w:val="007676EC"/>
    <w:rsid w:val="007C2508"/>
    <w:rsid w:val="00A017D6"/>
    <w:rsid w:val="00A330E7"/>
    <w:rsid w:val="00AA7D0F"/>
    <w:rsid w:val="00AB15DF"/>
    <w:rsid w:val="00B02130"/>
    <w:rsid w:val="00B51FAB"/>
    <w:rsid w:val="00C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4A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4A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A5CF-47B9-4FA0-AF2F-F8336E75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18</cp:revision>
  <cp:lastPrinted>2011-12-07T10:07:00Z</cp:lastPrinted>
  <dcterms:created xsi:type="dcterms:W3CDTF">2011-11-23T12:12:00Z</dcterms:created>
  <dcterms:modified xsi:type="dcterms:W3CDTF">2011-12-07T10:08:00Z</dcterms:modified>
</cp:coreProperties>
</file>